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7D9E" w:rsidRDefault="00A77D9E" w:rsidP="00A77D9E">
      <w:pPr>
        <w:pStyle w:val="Heading2"/>
        <w:rPr>
          <w:lang w:val="en-US"/>
        </w:rPr>
      </w:pPr>
      <w:bookmarkStart w:id="0" w:name="_Toc365030367"/>
      <w:r>
        <w:rPr>
          <w:lang w:val="en-US"/>
        </w:rPr>
        <w:t>Workstations</w:t>
      </w:r>
      <w:bookmarkEnd w:id="0"/>
    </w:p>
    <w:p w:rsidR="00A77D9E" w:rsidRPr="00123E55" w:rsidRDefault="00A77D9E" w:rsidP="00A77D9E">
      <w:pPr>
        <w:rPr>
          <w:lang w:val="en-US"/>
        </w:rPr>
      </w:pPr>
      <w:r>
        <w:rPr>
          <w:lang w:val="en-US"/>
        </w:rPr>
        <w:t xml:space="preserve">Workstations are well described in the other manuals such as the Operator Manual. We just like to stress out that you can have the alarm mimic respond to which station you set it to. In the Matrix you can choose which station the mimic must represent (see </w:t>
      </w:r>
      <w:r>
        <w:rPr>
          <w:lang w:val="en-US"/>
        </w:rPr>
        <w:fldChar w:fldCharType="begin"/>
      </w:r>
      <w:r>
        <w:rPr>
          <w:lang w:val="en-US"/>
        </w:rPr>
        <w:instrText xml:space="preserve"> REF _Ref350780083 \h </w:instrText>
      </w:r>
      <w:r>
        <w:rPr>
          <w:lang w:val="en-US"/>
        </w:rPr>
      </w:r>
      <w:r>
        <w:rPr>
          <w:lang w:val="en-US"/>
        </w:rPr>
        <w:fldChar w:fldCharType="separate"/>
      </w:r>
      <w:r>
        <w:t xml:space="preserve">Figure </w:t>
      </w:r>
      <w:r>
        <w:rPr>
          <w:noProof/>
        </w:rPr>
        <w:t>8</w:t>
      </w:r>
      <w:r>
        <w:noBreakHyphen/>
      </w:r>
      <w:r>
        <w:rPr>
          <w:noProof/>
        </w:rPr>
        <w:t>4</w:t>
      </w:r>
      <w:r>
        <w:rPr>
          <w:lang w:val="en-US"/>
        </w:rPr>
        <w:fldChar w:fldCharType="end"/>
      </w:r>
      <w:r>
        <w:rPr>
          <w:lang w:val="en-US"/>
        </w:rPr>
        <w:t xml:space="preserve">). Also it is possible that it will serve as a fallback for another station.  </w:t>
      </w:r>
    </w:p>
    <w:p w:rsidR="00A77D9E" w:rsidRDefault="00A77D9E" w:rsidP="00A77D9E">
      <w:pPr>
        <w:rPr>
          <w:lang w:val="en-US"/>
        </w:rPr>
      </w:pPr>
    </w:p>
    <w:p w:rsidR="00A77D9E" w:rsidRDefault="00A77D9E" w:rsidP="00A77D9E">
      <w:pPr>
        <w:rPr>
          <w:lang w:val="en-US"/>
        </w:rPr>
      </w:pPr>
    </w:p>
    <w:p w:rsidR="00A77D9E" w:rsidRDefault="00A77D9E" w:rsidP="00A77D9E">
      <w:pPr>
        <w:rPr>
          <w:lang w:val="en-US"/>
        </w:rPr>
      </w:pPr>
    </w:p>
    <w:p w:rsidR="00A77D9E" w:rsidRDefault="00A77D9E" w:rsidP="00A77D9E">
      <w:pPr>
        <w:rPr>
          <w:lang w:val="en-US"/>
        </w:rPr>
      </w:pPr>
      <w:r>
        <w:rPr>
          <w:noProof/>
          <w:lang w:val="nl-NL" w:eastAsia="nl-NL"/>
        </w:rPr>
        <w:drawing>
          <wp:inline distT="0" distB="0" distL="0" distR="0" wp14:anchorId="46EC987F" wp14:editId="7DA32177">
            <wp:extent cx="5135526" cy="1677263"/>
            <wp:effectExtent l="0" t="0" r="825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134129" cy="1676807"/>
                    </a:xfrm>
                    <a:prstGeom prst="rect">
                      <a:avLst/>
                    </a:prstGeom>
                  </pic:spPr>
                </pic:pic>
              </a:graphicData>
            </a:graphic>
          </wp:inline>
        </w:drawing>
      </w:r>
    </w:p>
    <w:p w:rsidR="00A77D9E" w:rsidRDefault="00A77D9E" w:rsidP="00A77D9E">
      <w:pPr>
        <w:pStyle w:val="Onderschrift"/>
      </w:pPr>
      <w:bookmarkStart w:id="1" w:name="_Ref350780083"/>
      <w:bookmarkStart w:id="2" w:name="_Toc365030410"/>
      <w:r>
        <w:t xml:space="preserve">Figure </w:t>
      </w:r>
      <w:r>
        <w:fldChar w:fldCharType="begin"/>
      </w:r>
      <w:r>
        <w:instrText xml:space="preserve"> STYLEREF 1 \s </w:instrText>
      </w:r>
      <w:r>
        <w:fldChar w:fldCharType="separate"/>
      </w:r>
      <w:r>
        <w:rPr>
          <w:noProof/>
        </w:rPr>
        <w:t>8</w:t>
      </w:r>
      <w:r>
        <w:fldChar w:fldCharType="end"/>
      </w:r>
      <w:r>
        <w:noBreakHyphen/>
      </w:r>
      <w:r>
        <w:fldChar w:fldCharType="begin"/>
      </w:r>
      <w:r>
        <w:instrText xml:space="preserve"> SEQ Figure \* ARABIC \s 1 </w:instrText>
      </w:r>
      <w:r>
        <w:fldChar w:fldCharType="separate"/>
      </w:r>
      <w:r>
        <w:rPr>
          <w:noProof/>
        </w:rPr>
        <w:t>4</w:t>
      </w:r>
      <w:r>
        <w:fldChar w:fldCharType="end"/>
      </w:r>
      <w:bookmarkEnd w:id="1"/>
      <w:r>
        <w:t>: Station Setting</w:t>
      </w:r>
      <w:bookmarkEnd w:id="2"/>
    </w:p>
    <w:p w:rsidR="00A77D9E" w:rsidRDefault="00A77D9E" w:rsidP="00A77D9E"/>
    <w:p w:rsidR="00A77D9E" w:rsidRDefault="00A77D9E" w:rsidP="00A77D9E">
      <w:pPr>
        <w:rPr>
          <w:lang w:val="en-US"/>
        </w:rPr>
      </w:pPr>
      <w:r>
        <w:rPr>
          <w:lang w:val="en-US"/>
        </w:rPr>
        <w:t xml:space="preserve">At the duty-select button you can see if it is a station for the Engine room duty (see </w:t>
      </w:r>
      <w:r>
        <w:rPr>
          <w:lang w:val="en-US"/>
        </w:rPr>
        <w:fldChar w:fldCharType="begin"/>
      </w:r>
      <w:r>
        <w:rPr>
          <w:lang w:val="en-US"/>
        </w:rPr>
        <w:instrText xml:space="preserve"> REF _Ref350780443 \h </w:instrText>
      </w:r>
      <w:r>
        <w:rPr>
          <w:lang w:val="en-US"/>
        </w:rPr>
      </w:r>
      <w:r>
        <w:rPr>
          <w:lang w:val="en-US"/>
        </w:rPr>
        <w:fldChar w:fldCharType="separate"/>
      </w:r>
      <w:r>
        <w:t xml:space="preserve">Figure </w:t>
      </w:r>
      <w:r>
        <w:rPr>
          <w:noProof/>
        </w:rPr>
        <w:t>8</w:t>
      </w:r>
      <w:r>
        <w:noBreakHyphen/>
      </w:r>
      <w:r>
        <w:rPr>
          <w:noProof/>
        </w:rPr>
        <w:t>5</w:t>
      </w:r>
      <w:r>
        <w:rPr>
          <w:lang w:val="en-US"/>
        </w:rPr>
        <w:fldChar w:fldCharType="end"/>
      </w:r>
      <w:r>
        <w:rPr>
          <w:lang w:val="en-US"/>
        </w:rPr>
        <w:t xml:space="preserve">) or the Bridge (backup) duty (see </w:t>
      </w:r>
      <w:r>
        <w:rPr>
          <w:lang w:val="en-US"/>
        </w:rPr>
        <w:fldChar w:fldCharType="begin"/>
      </w:r>
      <w:r>
        <w:rPr>
          <w:lang w:val="en-US"/>
        </w:rPr>
        <w:instrText xml:space="preserve"> REF _Ref350780450 \h </w:instrText>
      </w:r>
      <w:r>
        <w:rPr>
          <w:lang w:val="en-US"/>
        </w:rPr>
      </w:r>
      <w:r>
        <w:rPr>
          <w:lang w:val="en-US"/>
        </w:rPr>
        <w:fldChar w:fldCharType="separate"/>
      </w:r>
      <w:r>
        <w:t xml:space="preserve">Figure </w:t>
      </w:r>
      <w:r>
        <w:rPr>
          <w:noProof/>
        </w:rPr>
        <w:t>8</w:t>
      </w:r>
      <w:r>
        <w:noBreakHyphen/>
      </w:r>
      <w:r>
        <w:rPr>
          <w:noProof/>
        </w:rPr>
        <w:t>6</w:t>
      </w:r>
      <w:r>
        <w:rPr>
          <w:lang w:val="en-US"/>
        </w:rPr>
        <w:fldChar w:fldCharType="end"/>
      </w:r>
      <w:r>
        <w:rPr>
          <w:lang w:val="en-US"/>
        </w:rPr>
        <w:t>).</w:t>
      </w:r>
    </w:p>
    <w:p w:rsidR="00A77D9E" w:rsidRDefault="00A77D9E" w:rsidP="00A77D9E">
      <w:pPr>
        <w:rPr>
          <w:lang w:val="en-US"/>
        </w:rPr>
      </w:pPr>
    </w:p>
    <w:p w:rsidR="00A77D9E" w:rsidRDefault="00A77D9E" w:rsidP="00A77D9E">
      <w:pPr>
        <w:rPr>
          <w:lang w:val="en-US"/>
        </w:rPr>
      </w:pPr>
    </w:p>
    <w:p w:rsidR="00A77D9E" w:rsidRDefault="00A77D9E" w:rsidP="00A77D9E">
      <w:pPr>
        <w:rPr>
          <w:lang w:val="en-US"/>
        </w:rPr>
      </w:pPr>
    </w:p>
    <w:p w:rsidR="00A77D9E" w:rsidRDefault="00A77D9E" w:rsidP="00A77D9E">
      <w:pPr>
        <w:rPr>
          <w:lang w:val="en-US"/>
        </w:rPr>
      </w:pPr>
      <w:r>
        <w:rPr>
          <w:noProof/>
          <w:lang w:val="nl-NL" w:eastAsia="nl-NL"/>
        </w:rPr>
        <w:drawing>
          <wp:inline distT="0" distB="0" distL="0" distR="0" wp14:anchorId="7647D08E" wp14:editId="3C18E161">
            <wp:extent cx="1057275" cy="790575"/>
            <wp:effectExtent l="0" t="0" r="9525" b="952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057275" cy="790575"/>
                    </a:xfrm>
                    <a:prstGeom prst="rect">
                      <a:avLst/>
                    </a:prstGeom>
                  </pic:spPr>
                </pic:pic>
              </a:graphicData>
            </a:graphic>
          </wp:inline>
        </w:drawing>
      </w:r>
    </w:p>
    <w:p w:rsidR="00A77D9E" w:rsidRDefault="00A77D9E" w:rsidP="00A77D9E">
      <w:pPr>
        <w:pStyle w:val="Onderschrift"/>
      </w:pPr>
      <w:bookmarkStart w:id="3" w:name="_Ref350780443"/>
      <w:bookmarkStart w:id="4" w:name="_Toc365030411"/>
      <w:r>
        <w:t xml:space="preserve">Figure </w:t>
      </w:r>
      <w:r>
        <w:fldChar w:fldCharType="begin"/>
      </w:r>
      <w:r>
        <w:instrText xml:space="preserve"> STYLEREF 1 \s </w:instrText>
      </w:r>
      <w:r>
        <w:fldChar w:fldCharType="separate"/>
      </w:r>
      <w:r>
        <w:rPr>
          <w:noProof/>
        </w:rPr>
        <w:t>8</w:t>
      </w:r>
      <w:r>
        <w:fldChar w:fldCharType="end"/>
      </w:r>
      <w:r>
        <w:noBreakHyphen/>
      </w:r>
      <w:r>
        <w:fldChar w:fldCharType="begin"/>
      </w:r>
      <w:r>
        <w:instrText xml:space="preserve"> SEQ Figure \* ARABIC \s 1 </w:instrText>
      </w:r>
      <w:r>
        <w:fldChar w:fldCharType="separate"/>
      </w:r>
      <w:r>
        <w:rPr>
          <w:noProof/>
        </w:rPr>
        <w:t>5</w:t>
      </w:r>
      <w:r>
        <w:fldChar w:fldCharType="end"/>
      </w:r>
      <w:bookmarkEnd w:id="3"/>
      <w:r>
        <w:t>: Engine room duty button</w:t>
      </w:r>
      <w:bookmarkEnd w:id="4"/>
    </w:p>
    <w:p w:rsidR="00A77D9E" w:rsidRDefault="00A77D9E" w:rsidP="00A77D9E"/>
    <w:p w:rsidR="00A77D9E" w:rsidRDefault="00A77D9E" w:rsidP="00A77D9E">
      <w:pPr>
        <w:rPr>
          <w:lang w:val="en-US"/>
        </w:rPr>
      </w:pPr>
    </w:p>
    <w:p w:rsidR="00A77D9E" w:rsidRDefault="00A77D9E" w:rsidP="00A77D9E">
      <w:pPr>
        <w:rPr>
          <w:lang w:val="en-US"/>
        </w:rPr>
      </w:pPr>
    </w:p>
    <w:p w:rsidR="00A77D9E" w:rsidRDefault="00A77D9E" w:rsidP="00A77D9E">
      <w:pPr>
        <w:rPr>
          <w:lang w:val="en-US"/>
        </w:rPr>
      </w:pPr>
    </w:p>
    <w:p w:rsidR="00A77D9E" w:rsidRDefault="00A77D9E" w:rsidP="00A77D9E">
      <w:pPr>
        <w:rPr>
          <w:lang w:val="en-US"/>
        </w:rPr>
      </w:pPr>
      <w:r>
        <w:rPr>
          <w:noProof/>
          <w:lang w:val="nl-NL" w:eastAsia="nl-NL"/>
        </w:rPr>
        <w:drawing>
          <wp:inline distT="0" distB="0" distL="0" distR="0" wp14:anchorId="218B2194" wp14:editId="7193EE59">
            <wp:extent cx="1028700" cy="80010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028700" cy="800100"/>
                    </a:xfrm>
                    <a:prstGeom prst="rect">
                      <a:avLst/>
                    </a:prstGeom>
                  </pic:spPr>
                </pic:pic>
              </a:graphicData>
            </a:graphic>
          </wp:inline>
        </w:drawing>
      </w:r>
    </w:p>
    <w:p w:rsidR="00A77D9E" w:rsidRDefault="00A77D9E" w:rsidP="00A77D9E">
      <w:pPr>
        <w:pStyle w:val="Onderschrift"/>
      </w:pPr>
      <w:bookmarkStart w:id="5" w:name="_Ref350780450"/>
      <w:bookmarkStart w:id="6" w:name="_Toc365030412"/>
      <w:r>
        <w:t xml:space="preserve">Figure </w:t>
      </w:r>
      <w:r>
        <w:fldChar w:fldCharType="begin"/>
      </w:r>
      <w:r>
        <w:instrText xml:space="preserve"> STYLEREF 1 \s </w:instrText>
      </w:r>
      <w:r>
        <w:fldChar w:fldCharType="separate"/>
      </w:r>
      <w:r>
        <w:rPr>
          <w:noProof/>
        </w:rPr>
        <w:t>8</w:t>
      </w:r>
      <w:r>
        <w:fldChar w:fldCharType="end"/>
      </w:r>
      <w:r>
        <w:noBreakHyphen/>
      </w:r>
      <w:r>
        <w:fldChar w:fldCharType="begin"/>
      </w:r>
      <w:r>
        <w:instrText xml:space="preserve"> SEQ Figure \* ARABIC \s 1 </w:instrText>
      </w:r>
      <w:r>
        <w:fldChar w:fldCharType="separate"/>
      </w:r>
      <w:r>
        <w:rPr>
          <w:noProof/>
        </w:rPr>
        <w:t>6</w:t>
      </w:r>
      <w:r>
        <w:fldChar w:fldCharType="end"/>
      </w:r>
      <w:bookmarkEnd w:id="5"/>
      <w:r>
        <w:t>: Bridge (backup) duty button</w:t>
      </w:r>
      <w:bookmarkEnd w:id="6"/>
    </w:p>
    <w:p w:rsidR="00A77D9E" w:rsidRDefault="00A77D9E" w:rsidP="00A77D9E"/>
    <w:p w:rsidR="00A77D9E" w:rsidRDefault="00A77D9E" w:rsidP="00A77D9E">
      <w:pPr>
        <w:rPr>
          <w:lang w:val="en-US"/>
        </w:rPr>
      </w:pPr>
      <w:r>
        <w:rPr>
          <w:lang w:val="en-US"/>
        </w:rPr>
        <w:t>Other than setting the station, you do not have to configure anything here. The configuration depends on the Matrix which will be discussed later.</w:t>
      </w:r>
    </w:p>
    <w:p w:rsidR="001D66BB" w:rsidRPr="00A77D9E" w:rsidRDefault="001D66BB" w:rsidP="00A77D9E">
      <w:pPr>
        <w:rPr>
          <w:lang w:val="en-US"/>
        </w:rPr>
      </w:pPr>
      <w:bookmarkStart w:id="7" w:name="_GoBack"/>
      <w:bookmarkEnd w:id="7"/>
    </w:p>
    <w:sectPr w:rsidR="001D66BB" w:rsidRPr="00A77D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008EAE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lang w:val="en-GB"/>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71D"/>
    <w:rsid w:val="000800BE"/>
    <w:rsid w:val="001D66BB"/>
    <w:rsid w:val="00A1171D"/>
    <w:rsid w:val="00A77D9E"/>
    <w:rsid w:val="00AA05E8"/>
    <w:rsid w:val="00D33DA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8BD5F6-1801-4B3E-9DD3-5882A16E8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171D"/>
    <w:pPr>
      <w:overflowPunct w:val="0"/>
      <w:autoSpaceDE w:val="0"/>
      <w:autoSpaceDN w:val="0"/>
      <w:adjustRightInd w:val="0"/>
      <w:spacing w:after="0" w:line="240" w:lineRule="auto"/>
      <w:textAlignment w:val="baseline"/>
    </w:pPr>
    <w:rPr>
      <w:rFonts w:ascii="Arial" w:eastAsia="Times New Roman" w:hAnsi="Arial" w:cs="Times New Roman"/>
      <w:szCs w:val="20"/>
      <w:lang w:val="en-GB"/>
    </w:rPr>
  </w:style>
  <w:style w:type="paragraph" w:styleId="Heading1">
    <w:name w:val="heading 1"/>
    <w:aliases w:val="Hoofdstuk,Module"/>
    <w:basedOn w:val="Normal"/>
    <w:next w:val="Heading2"/>
    <w:link w:val="Heading1Char"/>
    <w:qFormat/>
    <w:rsid w:val="00A1171D"/>
    <w:pPr>
      <w:keepNext/>
      <w:numPr>
        <w:numId w:val="1"/>
      </w:numPr>
      <w:spacing w:before="240" w:after="120" w:line="480" w:lineRule="atLeast"/>
      <w:outlineLvl w:val="0"/>
    </w:pPr>
    <w:rPr>
      <w:rFonts w:eastAsiaTheme="majorEastAsia" w:cstheme="majorBidi"/>
      <w:b/>
      <w:sz w:val="32"/>
    </w:rPr>
  </w:style>
  <w:style w:type="paragraph" w:styleId="Heading2">
    <w:name w:val="heading 2"/>
    <w:aliases w:val="2,Para level 2,h2,heading 2,Level 2,hd2,w2,sub-sect,Titre 2,l2,l 2,two,Memo 2,21,22,23,24,211,221,231,Sub,Module + Onder: (Enkel,Auto,0,75 pt Lijndikte),Hoofdstuk Char,Module + ...,Module + Onder: (Enkel1,Auto1,01,75 pt Lijndikte)1,Alinea"/>
    <w:basedOn w:val="Normal"/>
    <w:next w:val="Normal"/>
    <w:link w:val="Heading2Char"/>
    <w:qFormat/>
    <w:rsid w:val="00A1171D"/>
    <w:pPr>
      <w:keepNext/>
      <w:numPr>
        <w:ilvl w:val="1"/>
        <w:numId w:val="1"/>
      </w:numPr>
      <w:spacing w:before="240"/>
      <w:outlineLvl w:val="1"/>
    </w:pPr>
    <w:rPr>
      <w:rFonts w:eastAsiaTheme="majorEastAsia" w:cstheme="majorBidi"/>
      <w:b/>
      <w:sz w:val="24"/>
    </w:rPr>
  </w:style>
  <w:style w:type="paragraph" w:styleId="Heading3">
    <w:name w:val="heading 3"/>
    <w:aliases w:val="Paragraaf,paragraaf"/>
    <w:basedOn w:val="Heading2"/>
    <w:next w:val="Normal"/>
    <w:link w:val="Heading3Char"/>
    <w:qFormat/>
    <w:rsid w:val="00A1171D"/>
    <w:pPr>
      <w:numPr>
        <w:ilvl w:val="2"/>
      </w:numPr>
      <w:outlineLvl w:val="2"/>
    </w:pPr>
    <w:rPr>
      <w:sz w:val="22"/>
    </w:rPr>
  </w:style>
  <w:style w:type="paragraph" w:styleId="Heading4">
    <w:name w:val="heading 4"/>
    <w:aliases w:val="Sectie"/>
    <w:basedOn w:val="Heading2"/>
    <w:next w:val="Normal"/>
    <w:link w:val="Heading4Char"/>
    <w:qFormat/>
    <w:rsid w:val="00A1171D"/>
    <w:pPr>
      <w:numPr>
        <w:ilvl w:val="3"/>
      </w:numPr>
      <w:outlineLvl w:val="3"/>
    </w:pPr>
  </w:style>
  <w:style w:type="paragraph" w:styleId="Heading5">
    <w:name w:val="heading 5"/>
    <w:aliases w:val="Onderdeel"/>
    <w:basedOn w:val="Heading2"/>
    <w:next w:val="Normal"/>
    <w:link w:val="Heading5Char"/>
    <w:qFormat/>
    <w:rsid w:val="00A1171D"/>
    <w:pPr>
      <w:numPr>
        <w:ilvl w:val="4"/>
      </w:numPr>
      <w:outlineLvl w:val="4"/>
    </w:pPr>
  </w:style>
  <w:style w:type="paragraph" w:styleId="Heading6">
    <w:name w:val="heading 6"/>
    <w:basedOn w:val="Heading2"/>
    <w:next w:val="Normal"/>
    <w:link w:val="Heading6Char"/>
    <w:qFormat/>
    <w:rsid w:val="00A1171D"/>
    <w:pPr>
      <w:numPr>
        <w:ilvl w:val="5"/>
      </w:numPr>
      <w:outlineLvl w:val="5"/>
    </w:pPr>
  </w:style>
  <w:style w:type="paragraph" w:styleId="Heading7">
    <w:name w:val="heading 7"/>
    <w:aliases w:val="7,Para level 7,h7,heading 7,71,Para level 71,h71,heading 71,72,Para level 72,h72,heading 72,73,Para level 73,h73,heading 73,74,Para level 74,h74,heading 74,75,Para level 75,h75,heading 75,76,Para level 76,h76,heading 76,77,Para level 77,h77,78"/>
    <w:basedOn w:val="Heading2"/>
    <w:next w:val="Normal"/>
    <w:link w:val="Heading7Char"/>
    <w:qFormat/>
    <w:rsid w:val="00A1171D"/>
    <w:pPr>
      <w:numPr>
        <w:ilvl w:val="6"/>
      </w:numPr>
      <w:outlineLvl w:val="6"/>
    </w:pPr>
  </w:style>
  <w:style w:type="paragraph" w:styleId="Heading8">
    <w:name w:val="heading 8"/>
    <w:aliases w:val="8,h8,heading 8,81,h81,heading 81,82,h82,heading 82,83,h83,heading 83,84,h84,heading 84,85,h85,heading 85,86,h86,heading 86,87,h87,heading 87,88,h88,heading 88,811,h811,heading 811,821,h821,heading 821,831,h831,heading 831,841,h841,heading 841"/>
    <w:basedOn w:val="Heading2"/>
    <w:next w:val="Normal"/>
    <w:link w:val="Heading8Char"/>
    <w:qFormat/>
    <w:rsid w:val="00A1171D"/>
    <w:pPr>
      <w:numPr>
        <w:ilvl w:val="7"/>
      </w:numPr>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1171D"/>
    <w:rPr>
      <w:rFonts w:ascii="Arial" w:eastAsiaTheme="majorEastAsia" w:hAnsi="Arial" w:cstheme="majorBidi"/>
      <w:b/>
      <w:sz w:val="32"/>
      <w:szCs w:val="20"/>
      <w:lang w:val="en-GB"/>
    </w:rPr>
  </w:style>
  <w:style w:type="character" w:customStyle="1" w:styleId="Heading2Char">
    <w:name w:val="Heading 2 Char"/>
    <w:basedOn w:val="DefaultParagraphFont"/>
    <w:link w:val="Heading2"/>
    <w:rsid w:val="00A1171D"/>
    <w:rPr>
      <w:rFonts w:ascii="Arial" w:eastAsiaTheme="majorEastAsia" w:hAnsi="Arial" w:cstheme="majorBidi"/>
      <w:b/>
      <w:sz w:val="24"/>
      <w:szCs w:val="20"/>
      <w:lang w:val="en-GB"/>
    </w:rPr>
  </w:style>
  <w:style w:type="character" w:customStyle="1" w:styleId="Heading3Char">
    <w:name w:val="Heading 3 Char"/>
    <w:basedOn w:val="DefaultParagraphFont"/>
    <w:link w:val="Heading3"/>
    <w:rsid w:val="00A1171D"/>
    <w:rPr>
      <w:rFonts w:ascii="Arial" w:eastAsiaTheme="majorEastAsia" w:hAnsi="Arial" w:cstheme="majorBidi"/>
      <w:b/>
      <w:szCs w:val="20"/>
      <w:lang w:val="en-GB"/>
    </w:rPr>
  </w:style>
  <w:style w:type="character" w:customStyle="1" w:styleId="Heading4Char">
    <w:name w:val="Heading 4 Char"/>
    <w:basedOn w:val="DefaultParagraphFont"/>
    <w:link w:val="Heading4"/>
    <w:rsid w:val="00A1171D"/>
    <w:rPr>
      <w:rFonts w:ascii="Arial" w:eastAsiaTheme="majorEastAsia" w:hAnsi="Arial" w:cstheme="majorBidi"/>
      <w:b/>
      <w:sz w:val="24"/>
      <w:szCs w:val="20"/>
      <w:lang w:val="en-GB"/>
    </w:rPr>
  </w:style>
  <w:style w:type="character" w:customStyle="1" w:styleId="Heading5Char">
    <w:name w:val="Heading 5 Char"/>
    <w:basedOn w:val="DefaultParagraphFont"/>
    <w:link w:val="Heading5"/>
    <w:rsid w:val="00A1171D"/>
    <w:rPr>
      <w:rFonts w:ascii="Arial" w:eastAsiaTheme="majorEastAsia" w:hAnsi="Arial" w:cstheme="majorBidi"/>
      <w:b/>
      <w:sz w:val="24"/>
      <w:szCs w:val="20"/>
      <w:lang w:val="en-GB"/>
    </w:rPr>
  </w:style>
  <w:style w:type="character" w:customStyle="1" w:styleId="Heading6Char">
    <w:name w:val="Heading 6 Char"/>
    <w:basedOn w:val="DefaultParagraphFont"/>
    <w:link w:val="Heading6"/>
    <w:rsid w:val="00A1171D"/>
    <w:rPr>
      <w:rFonts w:ascii="Arial" w:eastAsiaTheme="majorEastAsia" w:hAnsi="Arial" w:cstheme="majorBidi"/>
      <w:b/>
      <w:sz w:val="24"/>
      <w:szCs w:val="20"/>
      <w:lang w:val="en-GB"/>
    </w:rPr>
  </w:style>
  <w:style w:type="character" w:customStyle="1" w:styleId="Heading7Char">
    <w:name w:val="Heading 7 Char"/>
    <w:basedOn w:val="DefaultParagraphFont"/>
    <w:link w:val="Heading7"/>
    <w:rsid w:val="00A1171D"/>
    <w:rPr>
      <w:rFonts w:ascii="Arial" w:eastAsiaTheme="majorEastAsia" w:hAnsi="Arial" w:cstheme="majorBidi"/>
      <w:b/>
      <w:sz w:val="24"/>
      <w:szCs w:val="20"/>
      <w:lang w:val="en-GB"/>
    </w:rPr>
  </w:style>
  <w:style w:type="character" w:customStyle="1" w:styleId="Heading8Char">
    <w:name w:val="Heading 8 Char"/>
    <w:basedOn w:val="DefaultParagraphFont"/>
    <w:link w:val="Heading8"/>
    <w:rsid w:val="00A1171D"/>
    <w:rPr>
      <w:rFonts w:ascii="Arial" w:eastAsiaTheme="majorEastAsia" w:hAnsi="Arial" w:cstheme="majorBidi"/>
      <w:b/>
      <w:sz w:val="24"/>
      <w:szCs w:val="20"/>
      <w:lang w:val="en-GB"/>
    </w:rPr>
  </w:style>
  <w:style w:type="paragraph" w:customStyle="1" w:styleId="Heading1noNr">
    <w:name w:val="Heading 1 no Nr."/>
    <w:basedOn w:val="Heading1"/>
    <w:next w:val="Normal"/>
    <w:rsid w:val="00A1171D"/>
    <w:pPr>
      <w:outlineLvl w:val="9"/>
    </w:pPr>
    <w:rPr>
      <w:rFonts w:eastAsia="Times New Roman" w:cs="Times New Roman"/>
      <w:bCs/>
    </w:rPr>
  </w:style>
  <w:style w:type="paragraph" w:styleId="BodyText">
    <w:name w:val="Body Text"/>
    <w:basedOn w:val="Normal"/>
    <w:link w:val="BodyTextChar"/>
    <w:rsid w:val="00A1171D"/>
    <w:pPr>
      <w:spacing w:after="120"/>
    </w:pPr>
  </w:style>
  <w:style w:type="character" w:customStyle="1" w:styleId="BodyTextChar">
    <w:name w:val="Body Text Char"/>
    <w:basedOn w:val="DefaultParagraphFont"/>
    <w:link w:val="BodyText"/>
    <w:rsid w:val="00A1171D"/>
    <w:rPr>
      <w:rFonts w:ascii="Arial" w:eastAsia="Times New Roman" w:hAnsi="Arial" w:cs="Times New Roman"/>
      <w:szCs w:val="20"/>
      <w:lang w:val="en-GB"/>
    </w:rPr>
  </w:style>
  <w:style w:type="paragraph" w:customStyle="1" w:styleId="Text">
    <w:name w:val="Text"/>
    <w:basedOn w:val="Normal"/>
    <w:link w:val="TextChar"/>
    <w:rsid w:val="00AA05E8"/>
  </w:style>
  <w:style w:type="character" w:customStyle="1" w:styleId="TextChar">
    <w:name w:val="Text Char"/>
    <w:link w:val="Text"/>
    <w:rsid w:val="00AA05E8"/>
    <w:rPr>
      <w:rFonts w:ascii="Arial" w:eastAsia="Times New Roman" w:hAnsi="Arial" w:cs="Times New Roman"/>
      <w:szCs w:val="20"/>
      <w:lang w:val="en-GB"/>
    </w:rPr>
  </w:style>
  <w:style w:type="paragraph" w:customStyle="1" w:styleId="Onderschrift">
    <w:name w:val="Onderschrift"/>
    <w:basedOn w:val="Caption"/>
    <w:autoRedefine/>
    <w:qFormat/>
    <w:rsid w:val="00AA05E8"/>
    <w:pPr>
      <w:spacing w:before="120" w:after="240"/>
    </w:pPr>
    <w:rPr>
      <w:rFonts w:cs="Arial"/>
      <w:b/>
      <w:i w:val="0"/>
      <w:iCs w:val="0"/>
      <w:color w:val="auto"/>
      <w:szCs w:val="22"/>
      <w:lang w:val="en-US"/>
    </w:rPr>
  </w:style>
  <w:style w:type="paragraph" w:styleId="Caption">
    <w:name w:val="caption"/>
    <w:basedOn w:val="Normal"/>
    <w:next w:val="Normal"/>
    <w:uiPriority w:val="35"/>
    <w:semiHidden/>
    <w:unhideWhenUsed/>
    <w:qFormat/>
    <w:rsid w:val="00AA05E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153</Words>
  <Characters>842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VCMM Kerckhaert</dc:creator>
  <cp:keywords/>
  <dc:description/>
  <cp:lastModifiedBy>VCMM Kerckhaert</cp:lastModifiedBy>
  <cp:revision>2</cp:revision>
  <dcterms:created xsi:type="dcterms:W3CDTF">2014-12-12T10:50:00Z</dcterms:created>
  <dcterms:modified xsi:type="dcterms:W3CDTF">2014-12-12T10:50:00Z</dcterms:modified>
</cp:coreProperties>
</file>