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F27" w:rsidRDefault="00B21F27" w:rsidP="00B21F27">
      <w:pPr>
        <w:pStyle w:val="Heading3"/>
      </w:pPr>
      <w:bookmarkStart w:id="0" w:name="_Toc257380444"/>
      <w:bookmarkStart w:id="1" w:name="_Toc402443041"/>
      <w:r>
        <w:t>Colour coding</w:t>
      </w:r>
      <w:bookmarkEnd w:id="0"/>
      <w:bookmarkEnd w:id="1"/>
    </w:p>
    <w:p w:rsidR="00B21F27" w:rsidRPr="00CA0364" w:rsidRDefault="00B21F27" w:rsidP="00B21F27">
      <w:pPr>
        <w:rPr>
          <w:rFonts w:cs="Arial"/>
          <w:lang w:val="en-US"/>
        </w:rPr>
      </w:pPr>
      <w:r w:rsidRPr="00CA0364">
        <w:rPr>
          <w:rFonts w:cs="Arial"/>
          <w:lang w:val="en-US"/>
        </w:rPr>
        <w:t>Mimics will use the following color set for pipeline circuits and static (non-animated) symbols:</w:t>
      </w:r>
    </w:p>
    <w:p w:rsidR="00B21F27" w:rsidRPr="00CA0364" w:rsidRDefault="00B21F27" w:rsidP="00B21F27">
      <w:pPr>
        <w:rPr>
          <w:rFonts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4"/>
        <w:gridCol w:w="724"/>
        <w:gridCol w:w="770"/>
        <w:gridCol w:w="770"/>
        <w:gridCol w:w="5392"/>
      </w:tblGrid>
      <w:tr w:rsidR="00B21F27" w:rsidTr="00F234A8">
        <w:tc>
          <w:tcPr>
            <w:tcW w:w="1914" w:type="dxa"/>
            <w:shd w:val="clear" w:color="auto" w:fill="333333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Colour</w:t>
            </w:r>
          </w:p>
        </w:tc>
        <w:tc>
          <w:tcPr>
            <w:tcW w:w="2264" w:type="dxa"/>
            <w:gridSpan w:val="3"/>
            <w:shd w:val="clear" w:color="auto" w:fill="333333"/>
          </w:tcPr>
          <w:p w:rsidR="00B21F27" w:rsidRPr="00576C19" w:rsidRDefault="00B21F27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RGB</w:t>
            </w:r>
          </w:p>
        </w:tc>
        <w:tc>
          <w:tcPr>
            <w:tcW w:w="5392" w:type="dxa"/>
            <w:shd w:val="clear" w:color="auto" w:fill="333333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Medium description</w:t>
            </w:r>
          </w:p>
        </w:tc>
      </w:tr>
      <w:tr w:rsidR="00B21F27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333333"/>
          </w:tcPr>
          <w:p w:rsidR="00B21F27" w:rsidRPr="00576C19" w:rsidRDefault="00B21F27" w:rsidP="00F234A8">
            <w:pPr>
              <w:rPr>
                <w:b/>
              </w:rPr>
            </w:pPr>
          </w:p>
        </w:tc>
        <w:tc>
          <w:tcPr>
            <w:tcW w:w="724" w:type="dxa"/>
            <w:shd w:val="clear" w:color="auto" w:fill="FF0000"/>
          </w:tcPr>
          <w:p w:rsidR="00B21F27" w:rsidRPr="00576C19" w:rsidRDefault="00B21F27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RED</w:t>
            </w:r>
          </w:p>
        </w:tc>
        <w:tc>
          <w:tcPr>
            <w:tcW w:w="770" w:type="dxa"/>
            <w:shd w:val="clear" w:color="auto" w:fill="009900"/>
          </w:tcPr>
          <w:p w:rsidR="00B21F27" w:rsidRPr="00576C19" w:rsidRDefault="00B21F27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GRN</w:t>
            </w:r>
          </w:p>
        </w:tc>
        <w:tc>
          <w:tcPr>
            <w:tcW w:w="770" w:type="dxa"/>
            <w:shd w:val="clear" w:color="auto" w:fill="3366FF"/>
          </w:tcPr>
          <w:p w:rsidR="00B21F27" w:rsidRPr="00576C19" w:rsidRDefault="00B21F27" w:rsidP="00F234A8">
            <w:pPr>
              <w:jc w:val="center"/>
              <w:rPr>
                <w:b/>
              </w:rPr>
            </w:pPr>
            <w:r w:rsidRPr="00576C19">
              <w:rPr>
                <w:b/>
              </w:rPr>
              <w:t>BLU</w:t>
            </w:r>
          </w:p>
        </w:tc>
        <w:tc>
          <w:tcPr>
            <w:tcW w:w="5392" w:type="dxa"/>
            <w:shd w:val="clear" w:color="auto" w:fill="333333"/>
          </w:tcPr>
          <w:p w:rsidR="00B21F27" w:rsidRPr="00576C19" w:rsidRDefault="00B21F27" w:rsidP="00F234A8">
            <w:pPr>
              <w:rPr>
                <w:b/>
              </w:rPr>
            </w:pPr>
          </w:p>
        </w:tc>
      </w:tr>
      <w:tr w:rsidR="00B21F27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C3410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Brown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195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65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B21F27" w:rsidRDefault="00B21F27" w:rsidP="00F234A8">
            <w:r>
              <w:t>Fuel oil</w:t>
            </w:r>
          </w:p>
        </w:tc>
      </w:tr>
      <w:tr w:rsidR="00B21F27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80800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Olive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B21F27" w:rsidRDefault="00B21F27" w:rsidP="00F234A8">
            <w:r>
              <w:t>Lubrication oil</w:t>
            </w:r>
          </w:p>
        </w:tc>
      </w:tr>
      <w:tr w:rsidR="00B21F27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800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Dark green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B21F27" w:rsidRPr="00CA0364" w:rsidRDefault="00B21F27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Sea water, ballast water, fire main system</w:t>
            </w:r>
          </w:p>
        </w:tc>
      </w:tr>
      <w:tr w:rsidR="00B21F27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808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Teal blue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5392" w:type="dxa"/>
          </w:tcPr>
          <w:p w:rsidR="00B21F27" w:rsidRPr="00CA0364" w:rsidRDefault="00B21F27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Low temperature fresh water (cooling water and potable water)</w:t>
            </w:r>
          </w:p>
        </w:tc>
      </w:tr>
      <w:tr w:rsidR="00B21F27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FFFF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Aqua blue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5392" w:type="dxa"/>
          </w:tcPr>
          <w:p w:rsidR="00B21F27" w:rsidRPr="00CA0364" w:rsidRDefault="00B21F27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High temperature fresh water (cooling water and potable water)</w:t>
            </w:r>
          </w:p>
        </w:tc>
      </w:tr>
      <w:tr w:rsidR="00B21F27" w:rsidRPr="000F200F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80808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Grey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128</w:t>
            </w:r>
          </w:p>
        </w:tc>
        <w:tc>
          <w:tcPr>
            <w:tcW w:w="5392" w:type="dxa"/>
          </w:tcPr>
          <w:p w:rsidR="00B21F27" w:rsidRPr="00CA0364" w:rsidRDefault="00B21F27" w:rsidP="00F234A8">
            <w:pPr>
              <w:rPr>
                <w:lang w:val="en-US"/>
              </w:rPr>
            </w:pPr>
            <w:r w:rsidRPr="00CA0364">
              <w:rPr>
                <w:lang w:val="en-US"/>
              </w:rPr>
              <w:t>Bilge water, hydraulics, grey/black water</w:t>
            </w:r>
          </w:p>
        </w:tc>
      </w:tr>
      <w:tr w:rsidR="00B21F27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00FF0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Bright green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B21F27" w:rsidRDefault="00B21F27" w:rsidP="00F234A8">
            <w:r>
              <w:t>Electrical distribution – Medium Voltage</w:t>
            </w:r>
          </w:p>
        </w:tc>
      </w:tr>
      <w:tr w:rsidR="00B21F27" w:rsidTr="00F234A8">
        <w:tc>
          <w:tcPr>
            <w:tcW w:w="1914" w:type="dxa"/>
            <w:tcBorders>
              <w:bottom w:val="single" w:sz="4" w:space="0" w:color="auto"/>
            </w:tcBorders>
            <w:shd w:val="clear" w:color="auto" w:fill="FF6600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Orange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102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0</w:t>
            </w:r>
          </w:p>
        </w:tc>
        <w:tc>
          <w:tcPr>
            <w:tcW w:w="5392" w:type="dxa"/>
          </w:tcPr>
          <w:p w:rsidR="00B21F27" w:rsidRDefault="00B21F27" w:rsidP="00F234A8">
            <w:r>
              <w:t>Electrical distribution – High Voltage</w:t>
            </w:r>
          </w:p>
        </w:tc>
      </w:tr>
      <w:tr w:rsidR="00B21F27" w:rsidRPr="000F200F" w:rsidTr="00F234A8">
        <w:tc>
          <w:tcPr>
            <w:tcW w:w="1914" w:type="dxa"/>
            <w:shd w:val="clear" w:color="auto" w:fill="FFFFFF"/>
          </w:tcPr>
          <w:p w:rsidR="00B21F27" w:rsidRPr="00576C19" w:rsidRDefault="00B21F27" w:rsidP="00F234A8">
            <w:pPr>
              <w:rPr>
                <w:b/>
              </w:rPr>
            </w:pPr>
            <w:r w:rsidRPr="00576C19">
              <w:rPr>
                <w:b/>
              </w:rPr>
              <w:t>White</w:t>
            </w:r>
          </w:p>
        </w:tc>
        <w:tc>
          <w:tcPr>
            <w:tcW w:w="724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770" w:type="dxa"/>
          </w:tcPr>
          <w:p w:rsidR="00B21F27" w:rsidRDefault="00B21F27" w:rsidP="00F234A8">
            <w:pPr>
              <w:jc w:val="center"/>
            </w:pPr>
            <w:r>
              <w:t>255</w:t>
            </w:r>
          </w:p>
        </w:tc>
        <w:tc>
          <w:tcPr>
            <w:tcW w:w="5392" w:type="dxa"/>
          </w:tcPr>
          <w:p w:rsidR="00B21F27" w:rsidRPr="00CA0364" w:rsidRDefault="00B21F27" w:rsidP="00F234A8">
            <w:pPr>
              <w:keepNext/>
              <w:rPr>
                <w:lang w:val="en-US"/>
              </w:rPr>
            </w:pPr>
            <w:r w:rsidRPr="00CA0364">
              <w:rPr>
                <w:lang w:val="en-US"/>
              </w:rPr>
              <w:t>Compressed air, ventilation air, exhaust gas</w:t>
            </w:r>
          </w:p>
        </w:tc>
      </w:tr>
    </w:tbl>
    <w:p w:rsidR="00B21F27" w:rsidRPr="00E63892" w:rsidRDefault="00B21F27" w:rsidP="00B21F27">
      <w:pPr>
        <w:pStyle w:val="Onderschrift"/>
      </w:pPr>
      <w:bookmarkStart w:id="2" w:name="_Toc257380533"/>
      <w:r>
        <w:t xml:space="preserve">Table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Color markings of pipes</w:t>
      </w:r>
      <w:bookmarkEnd w:id="2"/>
    </w:p>
    <w:p w:rsidR="001D66BB" w:rsidRPr="00B21F27" w:rsidRDefault="001D66BB" w:rsidP="00B21F27">
      <w:bookmarkStart w:id="3" w:name="_GoBack"/>
      <w:bookmarkEnd w:id="3"/>
    </w:p>
    <w:sectPr w:rsidR="001D66BB" w:rsidRPr="00B21F27">
      <w:headerReference w:type="default" r:id="rId5"/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48" w:type="dxa"/>
      <w:tblLayout w:type="fixed"/>
      <w:tblCellMar>
        <w:right w:w="0" w:type="dxa"/>
      </w:tblCellMar>
      <w:tblLook w:val="0000" w:firstRow="0" w:lastRow="0" w:firstColumn="0" w:lastColumn="0" w:noHBand="0" w:noVBand="0"/>
    </w:tblPr>
    <w:tblGrid>
      <w:gridCol w:w="1000"/>
      <w:gridCol w:w="3226"/>
      <w:gridCol w:w="994"/>
      <w:gridCol w:w="2713"/>
      <w:gridCol w:w="2115"/>
    </w:tblGrid>
    <w:tr w:rsidR="001A2709" w:rsidTr="006D763D">
      <w:tc>
        <w:tcPr>
          <w:tcW w:w="1000" w:type="dxa"/>
        </w:tcPr>
        <w:p w:rsidR="001A2709" w:rsidRPr="001576A5" w:rsidRDefault="00B21F27" w:rsidP="006D763D">
          <w:pPr>
            <w:pStyle w:val="zFooterText1"/>
            <w:rPr>
              <w:lang w:val="nl-NL"/>
            </w:rPr>
          </w:pPr>
        </w:p>
      </w:tc>
      <w:tc>
        <w:tcPr>
          <w:tcW w:w="3226" w:type="dxa"/>
          <w:tcMar>
            <w:left w:w="0" w:type="dxa"/>
            <w:right w:w="0" w:type="dxa"/>
          </w:tcMar>
        </w:tcPr>
        <w:p w:rsidR="001A2709" w:rsidRPr="001576A5" w:rsidRDefault="00B21F27" w:rsidP="006D763D">
          <w:pPr>
            <w:pStyle w:val="zFooterText1"/>
            <w:rPr>
              <w:lang w:val="nl-NL"/>
            </w:rPr>
          </w:pPr>
        </w:p>
      </w:tc>
      <w:tc>
        <w:tcPr>
          <w:tcW w:w="994" w:type="dxa"/>
        </w:tcPr>
        <w:p w:rsidR="001A2709" w:rsidRPr="001576A5" w:rsidRDefault="00B21F27" w:rsidP="006D763D">
          <w:pPr>
            <w:pStyle w:val="zFooterText1"/>
            <w:rPr>
              <w:lang w:val="nl-NL"/>
            </w:rPr>
          </w:pPr>
        </w:p>
      </w:tc>
      <w:tc>
        <w:tcPr>
          <w:tcW w:w="4828" w:type="dxa"/>
          <w:gridSpan w:val="2"/>
          <w:tcMar>
            <w:left w:w="0" w:type="dxa"/>
            <w:right w:w="0" w:type="dxa"/>
          </w:tcMar>
        </w:tcPr>
        <w:p w:rsidR="001A2709" w:rsidRPr="001576A5" w:rsidRDefault="00B21F27" w:rsidP="006D763D">
          <w:pPr>
            <w:pStyle w:val="zFooterText1"/>
            <w:rPr>
              <w:lang w:val="nl-NL"/>
            </w:rPr>
          </w:pPr>
        </w:p>
      </w:tc>
    </w:tr>
    <w:tr w:rsidR="001A2709" w:rsidTr="006D763D">
      <w:tc>
        <w:tcPr>
          <w:tcW w:w="1000" w:type="dxa"/>
        </w:tcPr>
        <w:p w:rsidR="001A2709" w:rsidRPr="00151B17" w:rsidRDefault="00B21F27" w:rsidP="006D763D">
          <w:pPr>
            <w:pStyle w:val="zFooterText1"/>
          </w:pPr>
          <w:r>
            <w:t>Ref.No.</w:t>
          </w:r>
          <w:r>
            <w:tab/>
            <w:t>:</w:t>
          </w:r>
        </w:p>
      </w:tc>
      <w:tc>
        <w:tcPr>
          <w:tcW w:w="3226" w:type="dxa"/>
          <w:tcMar>
            <w:left w:w="0" w:type="dxa"/>
            <w:right w:w="0" w:type="dxa"/>
          </w:tcMar>
        </w:tcPr>
        <w:p w:rsidR="001A2709" w:rsidRPr="00CC6B49" w:rsidRDefault="00B21F27" w:rsidP="00613646">
          <w:pPr>
            <w:pStyle w:val="zFooterText1"/>
          </w:pPr>
          <w:r>
            <w:fldChar w:fldCharType="begin"/>
          </w:r>
          <w:r>
            <w:instrText xml:space="preserve"> SUBJECT  "ACC-NavVision-Software-Installation-and-Commisioning-Manual v2.1.1"  \* MERGEFORMAT </w:instrText>
          </w:r>
          <w:r>
            <w:fldChar w:fldCharType="separate"/>
          </w:r>
          <w:r>
            <w:t>ACC-NavVision-Software-Installation-and-Commisioning-Manual v2.1.1</w:t>
          </w:r>
          <w:r>
            <w:fldChar w:fldCharType="end"/>
          </w:r>
        </w:p>
      </w:tc>
      <w:tc>
        <w:tcPr>
          <w:tcW w:w="994" w:type="dxa"/>
        </w:tcPr>
        <w:p w:rsidR="001A2709" w:rsidRPr="00151B17" w:rsidRDefault="00B21F27" w:rsidP="006D763D">
          <w:pPr>
            <w:pStyle w:val="zFooterText1"/>
          </w:pPr>
          <w:r>
            <w:t>Date</w:t>
          </w:r>
          <w:r>
            <w:tab/>
            <w:t>:</w:t>
          </w:r>
        </w:p>
      </w:tc>
      <w:tc>
        <w:tcPr>
          <w:tcW w:w="2713" w:type="dxa"/>
          <w:tcMar>
            <w:left w:w="0" w:type="dxa"/>
            <w:right w:w="0" w:type="dxa"/>
          </w:tcMar>
        </w:tcPr>
        <w:p w:rsidR="001A2709" w:rsidRPr="001576A5" w:rsidRDefault="00B21F27" w:rsidP="006D763D">
          <w:pPr>
            <w:pStyle w:val="zFooterText1"/>
            <w:rPr>
              <w:lang w:val="nl-NL"/>
            </w:rPr>
          </w:pPr>
          <w:r>
            <w:rPr>
              <w:lang w:val="nl-NL"/>
            </w:rPr>
            <w:fldChar w:fldCharType="begin"/>
          </w:r>
          <w:r>
            <w:rPr>
              <w:lang w:val="nl-NL"/>
            </w:rPr>
            <w:instrText xml:space="preserve"> DATE   \* MERGEFORMAT </w:instrText>
          </w:r>
          <w:r>
            <w:rPr>
              <w:lang w:val="nl-NL"/>
            </w:rPr>
            <w:fldChar w:fldCharType="separate"/>
          </w:r>
          <w:r>
            <w:rPr>
              <w:lang w:val="nl-NL"/>
            </w:rPr>
            <w:t>21-11-2014</w:t>
          </w:r>
          <w:r>
            <w:rPr>
              <w:lang w:val="nl-NL"/>
            </w:rPr>
            <w:fldChar w:fldCharType="end"/>
          </w:r>
        </w:p>
      </w:tc>
      <w:tc>
        <w:tcPr>
          <w:tcW w:w="2115" w:type="dxa"/>
        </w:tcPr>
        <w:p w:rsidR="001A2709" w:rsidRPr="00151B17" w:rsidRDefault="00B21F27" w:rsidP="006D763D">
          <w:pPr>
            <w:pStyle w:val="zFooterText1"/>
          </w:pPr>
          <w:r w:rsidRPr="00151B17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instrText xml:space="preserve">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 w:rsidRPr="00151B17"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  <w:tr w:rsidR="001A2709" w:rsidRPr="001A2709" w:rsidTr="006D763D">
      <w:trPr>
        <w:cantSplit/>
      </w:trPr>
      <w:tc>
        <w:tcPr>
          <w:tcW w:w="4226" w:type="dxa"/>
          <w:gridSpan w:val="2"/>
        </w:tcPr>
        <w:p w:rsidR="001A2709" w:rsidRDefault="00B21F27" w:rsidP="006D763D">
          <w:pPr>
            <w:pStyle w:val="zIFooter1"/>
          </w:pPr>
          <w:r>
            <w:t>Part of the stock exchange listed Imtech</w:t>
          </w:r>
        </w:p>
        <w:p w:rsidR="001A2709" w:rsidRPr="00151B17" w:rsidRDefault="00B21F27" w:rsidP="006D763D">
          <w:pPr>
            <w:pStyle w:val="zIFooter2"/>
          </w:pPr>
          <w:r>
            <w:t xml:space="preserve">Copyright </w:t>
          </w:r>
          <w:r>
            <w:fldChar w:fldCharType="begin"/>
          </w:r>
          <w:r>
            <w:instrText xml:space="preserve"> CREATEDATE \@ "yyyy" \* MERGEFORMAT </w:instrText>
          </w:r>
          <w:r>
            <w:fldChar w:fldCharType="separate"/>
          </w:r>
          <w:r>
            <w:rPr>
              <w:noProof/>
            </w:rPr>
            <w:t>2014</w:t>
          </w:r>
          <w:r>
            <w:rPr>
              <w:noProof/>
            </w:rPr>
            <w:fldChar w:fldCharType="end"/>
          </w:r>
          <w:r>
            <w:t xml:space="preserve"> Imtech Marine &amp; Offshore B.V.</w:t>
          </w:r>
        </w:p>
      </w:tc>
      <w:tc>
        <w:tcPr>
          <w:tcW w:w="3707" w:type="dxa"/>
          <w:gridSpan w:val="2"/>
        </w:tcPr>
        <w:p w:rsidR="001A2709" w:rsidRDefault="00B21F27" w:rsidP="006D763D">
          <w:pPr>
            <w:pStyle w:val="zCopyright"/>
          </w:pPr>
        </w:p>
      </w:tc>
      <w:tc>
        <w:tcPr>
          <w:tcW w:w="2115" w:type="dxa"/>
        </w:tcPr>
        <w:p w:rsidR="001A2709" w:rsidRPr="00C14337" w:rsidRDefault="00B21F27" w:rsidP="006D763D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C.o.C. Rotterdam 24193093</w:t>
          </w:r>
        </w:p>
        <w:p w:rsidR="001A2709" w:rsidRPr="00C14337" w:rsidRDefault="00B21F27" w:rsidP="006D763D">
          <w:pPr>
            <w:pStyle w:val="zIFooter1"/>
            <w:rPr>
              <w:lang w:val="nl-NL"/>
            </w:rPr>
          </w:pPr>
          <w:r w:rsidRPr="00C14337">
            <w:rPr>
              <w:lang w:val="nl-NL"/>
            </w:rPr>
            <w:t>VAT no.: NL800793572B01</w:t>
          </w:r>
        </w:p>
      </w:tc>
    </w:tr>
  </w:tbl>
  <w:p w:rsidR="001A2709" w:rsidRPr="006D763D" w:rsidRDefault="00B21F27">
    <w:pPr>
      <w:pStyle w:val="Footer"/>
      <w:rPr>
        <w:lang w:val="nl-NL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2709" w:rsidRDefault="00B21F27" w:rsidP="0006032F">
    <w:pPr>
      <w:pStyle w:val="Header"/>
      <w:jc w:val="right"/>
    </w:pPr>
    <w:r>
      <w:rPr>
        <w:noProof/>
        <w:lang w:val="nl-NL" w:eastAsia="nl-NL"/>
      </w:rPr>
      <w:drawing>
        <wp:inline distT="0" distB="0" distL="0" distR="0" wp14:anchorId="16D04F99" wp14:editId="508A6D15">
          <wp:extent cx="2095500" cy="464185"/>
          <wp:effectExtent l="19050" t="0" r="0" b="0"/>
          <wp:docPr id="206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95500" cy="464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0EB570F"/>
    <w:multiLevelType w:val="hybridMultilevel"/>
    <w:tmpl w:val="6180E02C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7775C9E"/>
    <w:multiLevelType w:val="hybridMultilevel"/>
    <w:tmpl w:val="A52055B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D6111C"/>
    <w:multiLevelType w:val="hybridMultilevel"/>
    <w:tmpl w:val="1BE47ADA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pStyle w:val="Heading9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687D5E"/>
    <w:multiLevelType w:val="hybridMultilevel"/>
    <w:tmpl w:val="92C03B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9B6FEC"/>
    <w:multiLevelType w:val="hybridMultilevel"/>
    <w:tmpl w:val="E35830E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F90728"/>
    <w:multiLevelType w:val="hybridMultilevel"/>
    <w:tmpl w:val="672A355E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BA3443"/>
    <w:multiLevelType w:val="hybridMultilevel"/>
    <w:tmpl w:val="7BA4B1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551A0"/>
    <w:multiLevelType w:val="hybridMultilevel"/>
    <w:tmpl w:val="58A891F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346FD"/>
    <w:multiLevelType w:val="hybridMultilevel"/>
    <w:tmpl w:val="3D4295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D64268"/>
    <w:multiLevelType w:val="hybridMultilevel"/>
    <w:tmpl w:val="A41EAEA2"/>
    <w:lvl w:ilvl="0" w:tplc="CE3A17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7"/>
  </w:num>
  <w:num w:numId="5">
    <w:abstractNumId w:val="9"/>
  </w:num>
  <w:num w:numId="6">
    <w:abstractNumId w:val="1"/>
  </w:num>
  <w:num w:numId="7">
    <w:abstractNumId w:val="5"/>
  </w:num>
  <w:num w:numId="8">
    <w:abstractNumId w:val="11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C1A"/>
    <w:rsid w:val="000800BE"/>
    <w:rsid w:val="001D66BB"/>
    <w:rsid w:val="001F38E7"/>
    <w:rsid w:val="00487633"/>
    <w:rsid w:val="004E0C4D"/>
    <w:rsid w:val="00A2276F"/>
    <w:rsid w:val="00B21F27"/>
    <w:rsid w:val="00B55308"/>
    <w:rsid w:val="00D33DAB"/>
    <w:rsid w:val="00D87C1A"/>
    <w:rsid w:val="00DE439A"/>
    <w:rsid w:val="00E60DE3"/>
    <w:rsid w:val="00F9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265435-04FA-49E6-8FA0-F57591FF8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C1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D87C1A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D87C1A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D87C1A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D87C1A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D87C1A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D87C1A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D87C1A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D87C1A"/>
    <w:pPr>
      <w:numPr>
        <w:ilvl w:val="7"/>
      </w:numPr>
      <w:ind w:left="5760" w:hanging="360"/>
      <w:outlineLvl w:val="7"/>
    </w:pPr>
  </w:style>
  <w:style w:type="paragraph" w:styleId="Heading9">
    <w:name w:val="heading 9"/>
    <w:basedOn w:val="Heading2"/>
    <w:next w:val="Normal"/>
    <w:link w:val="Heading9Char"/>
    <w:qFormat/>
    <w:rsid w:val="00DE439A"/>
    <w:pPr>
      <w:numPr>
        <w:ilvl w:val="8"/>
        <w:numId w:val="11"/>
      </w:numPr>
      <w:tabs>
        <w:tab w:val="clear" w:pos="6480"/>
      </w:tabs>
      <w:ind w:left="0" w:firstLine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7C1A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aliases w:val="2 Char1,Para level 2 Char1,h2 Char1,heading 2 Char1,Level 2 Char1,hd2 Char1,w2 Char1,sub-sect Char1,Titre 2 Char1,l2 Char1,l 2 Char1,two Char1,Memo 2 Char1,21 Char1,22 Char1,23 Char1,24 Char1,211 Char1,221 Char1,231 Char1,Sub Char1,0 Char"/>
    <w:basedOn w:val="DefaultParagraphFont"/>
    <w:link w:val="Heading2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D87C1A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aliases w:val="Sectie Char1"/>
    <w:basedOn w:val="DefaultParagraphFont"/>
    <w:link w:val="Heading4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D87C1A"/>
    <w:rPr>
      <w:rFonts w:ascii="Arial" w:eastAsiaTheme="majorEastAsia" w:hAnsi="Arial" w:cstheme="majorBidi"/>
      <w:b/>
      <w:sz w:val="24"/>
      <w:szCs w:val="20"/>
      <w:lang w:val="en-GB"/>
    </w:rPr>
  </w:style>
  <w:style w:type="paragraph" w:styleId="Caption">
    <w:name w:val="caption"/>
    <w:basedOn w:val="Normal"/>
    <w:next w:val="Normal"/>
    <w:rsid w:val="00D87C1A"/>
    <w:pPr>
      <w:spacing w:before="120" w:after="240"/>
    </w:pPr>
    <w:rPr>
      <w:b/>
    </w:rPr>
  </w:style>
  <w:style w:type="paragraph" w:customStyle="1" w:styleId="Text">
    <w:name w:val="Text"/>
    <w:basedOn w:val="Normal"/>
    <w:link w:val="TextChar"/>
    <w:rsid w:val="00D87C1A"/>
  </w:style>
  <w:style w:type="character" w:customStyle="1" w:styleId="TextChar">
    <w:name w:val="Text Char"/>
    <w:link w:val="Text"/>
    <w:rsid w:val="00D87C1A"/>
    <w:rPr>
      <w:rFonts w:ascii="Arial" w:eastAsia="Times New Roman" w:hAnsi="Arial" w:cs="Times New Roman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D87C1A"/>
    <w:rPr>
      <w:rFonts w:cs="Arial"/>
      <w:sz w:val="18"/>
      <w:szCs w:val="22"/>
      <w:lang w:val="en-US"/>
    </w:rPr>
  </w:style>
  <w:style w:type="paragraph" w:customStyle="1" w:styleId="Geenafstand1">
    <w:name w:val="Geen afstand1"/>
    <w:link w:val="NoSpacingChar"/>
    <w:rsid w:val="00A2276F"/>
    <w:pPr>
      <w:spacing w:after="0" w:line="240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NoSpacingChar">
    <w:name w:val="No Spacing Char"/>
    <w:link w:val="Geenafstand1"/>
    <w:locked/>
    <w:rsid w:val="00A2276F"/>
    <w:rPr>
      <w:rFonts w:ascii="Calibri" w:eastAsia="Times New Roman" w:hAnsi="Calibri" w:cs="Times New Roman"/>
      <w:sz w:val="20"/>
      <w:szCs w:val="20"/>
    </w:rPr>
  </w:style>
  <w:style w:type="paragraph" w:styleId="ListParagraph">
    <w:name w:val="List Paragraph"/>
    <w:basedOn w:val="Normal"/>
    <w:uiPriority w:val="99"/>
    <w:rsid w:val="00F9205C"/>
    <w:pPr>
      <w:ind w:left="720"/>
      <w:contextualSpacing/>
    </w:pPr>
  </w:style>
  <w:style w:type="paragraph" w:customStyle="1" w:styleId="References">
    <w:name w:val="References"/>
    <w:basedOn w:val="Normal"/>
    <w:rsid w:val="00F9205C"/>
    <w:pPr>
      <w:numPr>
        <w:numId w:val="8"/>
      </w:numPr>
    </w:pPr>
    <w:rPr>
      <w:lang w:val="en-US"/>
    </w:rPr>
  </w:style>
  <w:style w:type="paragraph" w:styleId="Quote">
    <w:name w:val="Quote"/>
    <w:basedOn w:val="Normal"/>
    <w:next w:val="Normal"/>
    <w:link w:val="QuoteChar"/>
    <w:uiPriority w:val="29"/>
    <w:rsid w:val="001F38E7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1F38E7"/>
    <w:rPr>
      <w:rFonts w:ascii="Arial" w:eastAsia="Times New Roman" w:hAnsi="Arial" w:cs="Times New Roman"/>
      <w:i/>
      <w:iCs/>
      <w:color w:val="00000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rsid w:val="00DE439A"/>
    <w:rPr>
      <w:rFonts w:ascii="Arial" w:eastAsiaTheme="majorEastAsia" w:hAnsi="Arial" w:cstheme="majorBidi"/>
      <w:b/>
      <w:sz w:val="24"/>
      <w:szCs w:val="20"/>
      <w:lang w:val="en-GB"/>
    </w:rPr>
  </w:style>
  <w:style w:type="character" w:styleId="SubtleReference">
    <w:name w:val="Subtle Reference"/>
    <w:aliases w:val="masterkop"/>
    <w:basedOn w:val="DefaultParagraphFont"/>
    <w:uiPriority w:val="31"/>
    <w:rsid w:val="00DE439A"/>
    <w:rPr>
      <w:rFonts w:asciiTheme="majorHAnsi" w:hAnsiTheme="majorHAnsi"/>
      <w:caps w:val="0"/>
      <w:smallCaps/>
      <w:color w:val="auto"/>
      <w:sz w:val="20"/>
      <w:u w:val="single"/>
      <w:vertAlign w:val="subscript"/>
    </w:rPr>
  </w:style>
  <w:style w:type="paragraph" w:styleId="Header">
    <w:name w:val="header"/>
    <w:aliases w:val="Header style"/>
    <w:basedOn w:val="Normal"/>
    <w:link w:val="HeaderChar"/>
    <w:rsid w:val="00DE439A"/>
    <w:pPr>
      <w:tabs>
        <w:tab w:val="center" w:pos="4153"/>
        <w:tab w:val="right" w:pos="8306"/>
      </w:tabs>
    </w:pPr>
  </w:style>
  <w:style w:type="character" w:customStyle="1" w:styleId="HeaderChar">
    <w:name w:val="Header Char"/>
    <w:aliases w:val="Header style Char"/>
    <w:basedOn w:val="DefaultParagraphFont"/>
    <w:link w:val="Header"/>
    <w:rsid w:val="00DE439A"/>
    <w:rPr>
      <w:rFonts w:ascii="Arial" w:eastAsia="Times New Roman" w:hAnsi="Arial" w:cs="Times New Roman"/>
      <w:szCs w:val="20"/>
      <w:lang w:val="en-GB"/>
    </w:rPr>
  </w:style>
  <w:style w:type="paragraph" w:styleId="Footer">
    <w:name w:val="footer"/>
    <w:basedOn w:val="Normal"/>
    <w:link w:val="FooterChar"/>
    <w:rsid w:val="00DE439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E439A"/>
    <w:rPr>
      <w:rFonts w:ascii="Arial" w:eastAsia="Times New Roman" w:hAnsi="Arial" w:cs="Times New Roman"/>
      <w:szCs w:val="20"/>
      <w:lang w:val="en-GB"/>
    </w:rPr>
  </w:style>
  <w:style w:type="paragraph" w:customStyle="1" w:styleId="zCopyright">
    <w:name w:val="z_Copyright"/>
    <w:basedOn w:val="Normal"/>
    <w:rsid w:val="00DE439A"/>
    <w:pPr>
      <w:spacing w:before="120" w:line="120" w:lineRule="exact"/>
    </w:pPr>
    <w:rPr>
      <w:noProof/>
      <w:sz w:val="10"/>
    </w:rPr>
  </w:style>
  <w:style w:type="paragraph" w:customStyle="1" w:styleId="zFooterText1">
    <w:name w:val="z_FooterText1"/>
    <w:basedOn w:val="Normal"/>
    <w:rsid w:val="00DE439A"/>
    <w:pPr>
      <w:spacing w:line="160" w:lineRule="exact"/>
    </w:pPr>
    <w:rPr>
      <w:noProof/>
      <w:sz w:val="16"/>
    </w:rPr>
  </w:style>
  <w:style w:type="paragraph" w:styleId="ListBullet2">
    <w:name w:val="List Bullet 2"/>
    <w:basedOn w:val="Normal"/>
    <w:autoRedefine/>
    <w:rsid w:val="00DE439A"/>
    <w:pPr>
      <w:ind w:left="283"/>
      <w:jc w:val="both"/>
    </w:pPr>
    <w:rPr>
      <w:rFonts w:cs="Arial"/>
      <w:color w:val="333333"/>
      <w:szCs w:val="14"/>
    </w:rPr>
  </w:style>
  <w:style w:type="paragraph" w:customStyle="1" w:styleId="zIFooter1">
    <w:name w:val="zI_Footer1"/>
    <w:basedOn w:val="Normal"/>
    <w:rsid w:val="00DE439A"/>
    <w:pPr>
      <w:spacing w:before="60" w:after="60"/>
    </w:pPr>
    <w:rPr>
      <w:noProof/>
      <w:sz w:val="14"/>
    </w:rPr>
  </w:style>
  <w:style w:type="paragraph" w:customStyle="1" w:styleId="zIFooter2">
    <w:name w:val="zI_Footer2"/>
    <w:basedOn w:val="Normal"/>
    <w:next w:val="Text"/>
    <w:rsid w:val="00DE439A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2014-11-21T13:16:00Z</dcterms:created>
  <dcterms:modified xsi:type="dcterms:W3CDTF">2014-11-21T13:16:00Z</dcterms:modified>
</cp:coreProperties>
</file>