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7C2" w:rsidRDefault="001A27C2" w:rsidP="001A27C2">
      <w:pPr>
        <w:pStyle w:val="Heading2"/>
        <w:rPr>
          <w:lang w:val="en-US"/>
        </w:rPr>
      </w:pPr>
      <w:bookmarkStart w:id="0" w:name="_Toc402443057"/>
      <w:r>
        <w:rPr>
          <w:lang w:val="en-US"/>
        </w:rPr>
        <w:t>GPS/NMEA</w:t>
      </w:r>
      <w:bookmarkEnd w:id="0"/>
    </w:p>
    <w:p w:rsidR="001A27C2" w:rsidRDefault="001A27C2" w:rsidP="001A27C2">
      <w:pPr>
        <w:pStyle w:val="Heading3"/>
        <w:rPr>
          <w:lang w:val="en-US"/>
        </w:rPr>
      </w:pPr>
      <w:bookmarkStart w:id="1" w:name="_Toc402443058"/>
      <w:r>
        <w:rPr>
          <w:lang w:val="en-US"/>
        </w:rPr>
        <w:t>General</w:t>
      </w:r>
      <w:bookmarkEnd w:id="1"/>
    </w:p>
    <w:p w:rsidR="001A27C2" w:rsidRDefault="001A27C2" w:rsidP="001A27C2">
      <w:pPr>
        <w:rPr>
          <w:lang w:val="en-US"/>
        </w:rPr>
      </w:pPr>
      <w:r>
        <w:rPr>
          <w:lang w:val="en-US"/>
        </w:rPr>
        <w:t>The GPS</w:t>
      </w:r>
      <w:r w:rsidRPr="00415FE3">
        <w:rPr>
          <w:lang w:val="en-US"/>
        </w:rPr>
        <w:t xml:space="preserve">/NMEA page is merely a reference </w:t>
      </w:r>
      <w:r>
        <w:rPr>
          <w:lang w:val="en-US"/>
        </w:rPr>
        <w:t>to check data. You can use it to see if data from GPS or NMEA devices is coming into the system and if the data is right.</w:t>
      </w:r>
    </w:p>
    <w:p w:rsidR="001A27C2" w:rsidRDefault="001A27C2" w:rsidP="001A27C2">
      <w:pPr>
        <w:pStyle w:val="Heading3"/>
        <w:rPr>
          <w:lang w:val="en-US"/>
        </w:rPr>
      </w:pPr>
      <w:bookmarkStart w:id="2" w:name="_Toc402443059"/>
      <w:r>
        <w:rPr>
          <w:lang w:val="en-US"/>
        </w:rPr>
        <w:t>GPS calculates the position in/The position is shown in</w:t>
      </w:r>
      <w:bookmarkEnd w:id="2"/>
    </w:p>
    <w:p w:rsidR="001A27C2" w:rsidRDefault="001A27C2" w:rsidP="001A27C2">
      <w:pPr>
        <w:rPr>
          <w:lang w:val="en-US"/>
        </w:rPr>
      </w:pPr>
      <w:r>
        <w:rPr>
          <w:lang w:val="en-US"/>
        </w:rPr>
        <w:t>These two fields can be used to change the calculating method of the GPS sets. In almost any case you can leave them as they are.</w:t>
      </w:r>
    </w:p>
    <w:p w:rsidR="001A27C2" w:rsidRDefault="001A27C2" w:rsidP="001A27C2">
      <w:pPr>
        <w:pStyle w:val="Heading3"/>
        <w:rPr>
          <w:lang w:val="en-US"/>
        </w:rPr>
      </w:pPr>
      <w:bookmarkStart w:id="3" w:name="_Toc402443060"/>
      <w:r>
        <w:rPr>
          <w:lang w:val="en-US"/>
        </w:rPr>
        <w:t>Trace of received NMEA data</w:t>
      </w:r>
      <w:bookmarkEnd w:id="3"/>
    </w:p>
    <w:p w:rsidR="001A27C2" w:rsidRDefault="001A27C2" w:rsidP="001A27C2">
      <w:pPr>
        <w:rPr>
          <w:lang w:val="en-US"/>
        </w:rPr>
      </w:pPr>
      <w:r>
        <w:rPr>
          <w:lang w:val="en-US"/>
        </w:rPr>
        <w:t>In the window below the text you will find all the NMEA data that is coming in. With the eraser you can clear the data from the window. By checking/unchecking the box from “Rx” or “Tx”you get respectively only received, only transmitted or all data.</w:t>
      </w:r>
    </w:p>
    <w:p w:rsidR="001A27C2" w:rsidRDefault="001A27C2" w:rsidP="001A27C2">
      <w:pPr>
        <w:rPr>
          <w:lang w:val="en-US"/>
        </w:rPr>
      </w:pPr>
    </w:p>
    <w:p w:rsidR="001A27C2" w:rsidRDefault="001A27C2" w:rsidP="001A27C2">
      <w:pPr>
        <w:rPr>
          <w:lang w:val="en-US"/>
        </w:rPr>
      </w:pPr>
      <w:r>
        <w:rPr>
          <w:lang w:val="en-US"/>
        </w:rPr>
        <w:t>If the string you see in the window is green, the data is recognized by NavVision  and can be processed. This doesn’t directly mean that the data is correct, but only that the string is sent in the right style. If the string is grey, it is no longer available or not in the correct style and won’t be processed by NavVision .</w:t>
      </w:r>
    </w:p>
    <w:p w:rsidR="001A27C2" w:rsidRDefault="001A27C2" w:rsidP="001A27C2">
      <w:pPr>
        <w:rPr>
          <w:lang w:val="en-US"/>
        </w:rPr>
      </w:pPr>
    </w:p>
    <w:p w:rsidR="001A27C2" w:rsidRDefault="001A27C2" w:rsidP="001A27C2">
      <w:pPr>
        <w:rPr>
          <w:i/>
          <w:lang w:val="en-US"/>
        </w:rPr>
      </w:pPr>
      <w:r>
        <w:rPr>
          <w:noProof/>
          <w:lang w:val="nl-NL" w:eastAsia="nl-NL"/>
        </w:rPr>
        <w:drawing>
          <wp:inline distT="0" distB="0" distL="0" distR="0" wp14:anchorId="56903C6D" wp14:editId="766AF630">
            <wp:extent cx="416379" cy="342900"/>
            <wp:effectExtent l="0" t="0" r="3175" b="0"/>
            <wp:docPr id="159" name="Afbeelding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379" cy="342900"/>
                    </a:xfrm>
                    <a:prstGeom prst="rect">
                      <a:avLst/>
                    </a:prstGeom>
                  </pic:spPr>
                </pic:pic>
              </a:graphicData>
            </a:graphic>
          </wp:inline>
        </w:drawing>
      </w:r>
      <w:r w:rsidRPr="00E10305">
        <w:rPr>
          <w:i/>
          <w:lang w:val="en-US"/>
        </w:rPr>
        <w:t xml:space="preserve">: While </w:t>
      </w:r>
      <w:r>
        <w:rPr>
          <w:i/>
          <w:lang w:val="en-US"/>
        </w:rPr>
        <w:t xml:space="preserve">NavVision </w:t>
      </w:r>
      <w:r w:rsidRPr="00E10305">
        <w:rPr>
          <w:i/>
          <w:lang w:val="en-US"/>
        </w:rPr>
        <w:t xml:space="preserve"> repeats a lot of NMEA data for multiple purposes, it is wise to uncheck the “Tx” box when you are checking the incoming data.</w:t>
      </w:r>
    </w:p>
    <w:p w:rsidR="001D66BB" w:rsidRPr="001A27C2" w:rsidRDefault="001D66BB" w:rsidP="001A27C2">
      <w:pPr>
        <w:rPr>
          <w:lang w:val="en-US"/>
        </w:rPr>
      </w:pPr>
      <w:bookmarkStart w:id="4" w:name="_GoBack"/>
      <w:bookmarkEnd w:id="4"/>
    </w:p>
    <w:sectPr w:rsidR="001D66BB" w:rsidRPr="001A27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6DF" w:rsidRDefault="00C316DF" w:rsidP="00FC531B">
      <w:r>
        <w:separator/>
      </w:r>
    </w:p>
  </w:endnote>
  <w:endnote w:type="continuationSeparator" w:id="0">
    <w:p w:rsidR="00C316DF" w:rsidRDefault="00C316DF" w:rsidP="00FC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6DF" w:rsidRDefault="00C316DF" w:rsidP="00FC531B">
      <w:r>
        <w:separator/>
      </w:r>
    </w:p>
  </w:footnote>
  <w:footnote w:type="continuationSeparator" w:id="0">
    <w:p w:rsidR="00C316DF" w:rsidRDefault="00C316DF" w:rsidP="00FC53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0A"/>
    <w:rsid w:val="000800BE"/>
    <w:rsid w:val="000C2573"/>
    <w:rsid w:val="001A27C2"/>
    <w:rsid w:val="001D66BB"/>
    <w:rsid w:val="001F1E02"/>
    <w:rsid w:val="002C4A81"/>
    <w:rsid w:val="003D677A"/>
    <w:rsid w:val="004F620A"/>
    <w:rsid w:val="0075142F"/>
    <w:rsid w:val="00B7494B"/>
    <w:rsid w:val="00B96C53"/>
    <w:rsid w:val="00C316DF"/>
    <w:rsid w:val="00C63B38"/>
    <w:rsid w:val="00C80A19"/>
    <w:rsid w:val="00D33DAB"/>
    <w:rsid w:val="00E36A87"/>
    <w:rsid w:val="00FC5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4B18A-8D5B-4252-BE50-EED3FF0E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0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4F620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4F620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4F620A"/>
    <w:pPr>
      <w:numPr>
        <w:ilvl w:val="2"/>
      </w:numPr>
      <w:outlineLvl w:val="2"/>
    </w:pPr>
    <w:rPr>
      <w:sz w:val="22"/>
    </w:rPr>
  </w:style>
  <w:style w:type="paragraph" w:styleId="Heading4">
    <w:name w:val="heading 4"/>
    <w:aliases w:val="Sectie"/>
    <w:basedOn w:val="Heading2"/>
    <w:next w:val="Normal"/>
    <w:link w:val="Heading4Char"/>
    <w:qFormat/>
    <w:rsid w:val="004F620A"/>
    <w:pPr>
      <w:numPr>
        <w:ilvl w:val="3"/>
      </w:numPr>
      <w:outlineLvl w:val="3"/>
    </w:pPr>
  </w:style>
  <w:style w:type="paragraph" w:styleId="Heading5">
    <w:name w:val="heading 5"/>
    <w:aliases w:val="Onderdeel"/>
    <w:basedOn w:val="Heading2"/>
    <w:next w:val="Normal"/>
    <w:link w:val="Heading5Char"/>
    <w:qFormat/>
    <w:rsid w:val="004F620A"/>
    <w:pPr>
      <w:numPr>
        <w:ilvl w:val="4"/>
      </w:numPr>
      <w:outlineLvl w:val="4"/>
    </w:pPr>
  </w:style>
  <w:style w:type="paragraph" w:styleId="Heading6">
    <w:name w:val="heading 6"/>
    <w:basedOn w:val="Heading2"/>
    <w:next w:val="Normal"/>
    <w:link w:val="Heading6Char"/>
    <w:qFormat/>
    <w:rsid w:val="004F620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4F620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4F620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20A"/>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4F620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4F620A"/>
    <w:rPr>
      <w:rFonts w:ascii="Arial" w:eastAsiaTheme="majorEastAsia" w:hAnsi="Arial" w:cstheme="majorBidi"/>
      <w:b/>
      <w:szCs w:val="20"/>
      <w:lang w:val="en-GB"/>
    </w:rPr>
  </w:style>
  <w:style w:type="character" w:customStyle="1" w:styleId="Heading4Char">
    <w:name w:val="Heading 4 Char"/>
    <w:basedOn w:val="DefaultParagraphFont"/>
    <w:link w:val="Heading4"/>
    <w:rsid w:val="004F620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4F620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4F620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4F620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4F620A"/>
    <w:rPr>
      <w:rFonts w:ascii="Arial" w:eastAsiaTheme="majorEastAsia" w:hAnsi="Arial" w:cstheme="majorBidi"/>
      <w:b/>
      <w:sz w:val="24"/>
      <w:szCs w:val="20"/>
      <w:lang w:val="en-GB"/>
    </w:rPr>
  </w:style>
  <w:style w:type="paragraph" w:customStyle="1" w:styleId="Onderschrift">
    <w:name w:val="Onderschrift"/>
    <w:basedOn w:val="Caption"/>
    <w:autoRedefine/>
    <w:qFormat/>
    <w:rsid w:val="004F620A"/>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4F620A"/>
    <w:pPr>
      <w:spacing w:after="200"/>
    </w:pPr>
    <w:rPr>
      <w:i/>
      <w:iCs/>
      <w:color w:val="44546A" w:themeColor="text2"/>
      <w:sz w:val="18"/>
      <w:szCs w:val="18"/>
    </w:rPr>
  </w:style>
  <w:style w:type="character" w:styleId="FootnoteReference">
    <w:name w:val="footnote reference"/>
    <w:semiHidden/>
    <w:rsid w:val="00FC531B"/>
    <w:rPr>
      <w:position w:val="6"/>
      <w:sz w:val="16"/>
    </w:rPr>
  </w:style>
  <w:style w:type="paragraph" w:styleId="FootnoteText">
    <w:name w:val="footnote text"/>
    <w:basedOn w:val="Normal"/>
    <w:link w:val="FootnoteTextChar"/>
    <w:semiHidden/>
    <w:rsid w:val="00FC531B"/>
  </w:style>
  <w:style w:type="character" w:customStyle="1" w:styleId="FootnoteTextChar">
    <w:name w:val="Footnote Text Char"/>
    <w:basedOn w:val="DefaultParagraphFont"/>
    <w:link w:val="FootnoteText"/>
    <w:semiHidden/>
    <w:rsid w:val="00FC531B"/>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2014-11-21T12:47:00Z</dcterms:created>
  <dcterms:modified xsi:type="dcterms:W3CDTF">2014-11-21T12:47:00Z</dcterms:modified>
</cp:coreProperties>
</file>