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31B" w:rsidRDefault="00FC531B" w:rsidP="00FC531B">
      <w:pPr>
        <w:pStyle w:val="Heading2"/>
        <w:rPr>
          <w:lang w:val="en-US"/>
        </w:rPr>
      </w:pPr>
      <w:bookmarkStart w:id="0" w:name="_Toc402443047"/>
      <w:r w:rsidRPr="00310C70">
        <w:rPr>
          <w:lang w:val="en-US"/>
        </w:rPr>
        <w:t>Preferences</w:t>
      </w:r>
      <w:bookmarkEnd w:id="0"/>
    </w:p>
    <w:p w:rsidR="00FC531B" w:rsidRDefault="00FC531B" w:rsidP="00FC531B">
      <w:pPr>
        <w:pStyle w:val="Heading3"/>
        <w:rPr>
          <w:lang w:val="en-US"/>
        </w:rPr>
      </w:pPr>
      <w:bookmarkStart w:id="1" w:name="_Toc402443048"/>
      <w:r>
        <w:rPr>
          <w:lang w:val="en-US"/>
        </w:rPr>
        <w:t>General</w:t>
      </w:r>
      <w:bookmarkEnd w:id="1"/>
    </w:p>
    <w:p w:rsidR="00FC531B" w:rsidRPr="00CA0364" w:rsidRDefault="00FC531B" w:rsidP="00FC531B">
      <w:pPr>
        <w:rPr>
          <w:rFonts w:cs="Calibri"/>
          <w:lang w:val="en-US"/>
        </w:rPr>
      </w:pPr>
      <w:r w:rsidRPr="00AF3969">
        <w:rPr>
          <w:rFonts w:cs="Calibri"/>
          <w:lang w:val="en-US"/>
        </w:rPr>
        <w:t>With the field “Preferences”</w:t>
      </w:r>
      <w:r>
        <w:rPr>
          <w:rFonts w:cs="Calibri"/>
          <w:lang w:val="en-US"/>
        </w:rPr>
        <w:t xml:space="preserve"> (see </w:t>
      </w:r>
      <w:r>
        <w:rPr>
          <w:rFonts w:cs="Calibri"/>
          <w:lang w:val="en-US"/>
        </w:rPr>
        <w:fldChar w:fldCharType="begin"/>
      </w:r>
      <w:r>
        <w:rPr>
          <w:rFonts w:cs="Calibri"/>
          <w:lang w:val="en-US"/>
        </w:rPr>
        <w:instrText xml:space="preserve"> REF _Ref263323141 \h </w:instrText>
      </w:r>
      <w:r>
        <w:rPr>
          <w:rFonts w:cs="Calibri"/>
          <w:lang w:val="en-US"/>
        </w:rPr>
      </w:r>
      <w:r>
        <w:rPr>
          <w:rFonts w:cs="Calibri"/>
          <w:lang w:val="en-US"/>
        </w:rPr>
        <w:fldChar w:fldCharType="separate"/>
      </w:r>
      <w:r w:rsidRPr="00D92197">
        <w:t xml:space="preserve">Figure </w:t>
      </w:r>
      <w:r>
        <w:rPr>
          <w:noProof/>
        </w:rPr>
        <w:t>2</w:t>
      </w:r>
      <w:r>
        <w:noBreakHyphen/>
      </w:r>
      <w:r>
        <w:rPr>
          <w:noProof/>
        </w:rPr>
        <w:t>11</w:t>
      </w:r>
      <w:r>
        <w:rPr>
          <w:rFonts w:cs="Calibri"/>
          <w:lang w:val="en-US"/>
        </w:rPr>
        <w:fldChar w:fldCharType="end"/>
      </w:r>
      <w:r>
        <w:rPr>
          <w:rFonts w:cs="Calibri"/>
          <w:lang w:val="en-US"/>
        </w:rPr>
        <w:t>)</w:t>
      </w:r>
      <w:r w:rsidRPr="00AF3969">
        <w:rPr>
          <w:rFonts w:cs="Calibri"/>
          <w:lang w:val="en-US"/>
        </w:rPr>
        <w:t>, you can set several personal preferences. For example, you can</w:t>
      </w:r>
      <w:r>
        <w:rPr>
          <w:rFonts w:cs="Calibri"/>
          <w:lang w:val="en-US"/>
        </w:rPr>
        <w:t xml:space="preserve"> </w:t>
      </w:r>
      <w:r w:rsidRPr="00AF3969">
        <w:rPr>
          <w:rFonts w:cs="Calibri"/>
          <w:lang w:val="en-US"/>
        </w:rPr>
        <w:t xml:space="preserve">set the </w:t>
      </w:r>
      <w:r>
        <w:rPr>
          <w:rFonts w:cs="Calibri"/>
          <w:lang w:val="en-US"/>
        </w:rPr>
        <w:t>software language</w:t>
      </w:r>
      <w:r w:rsidRPr="00AF3969">
        <w:rPr>
          <w:rFonts w:cs="Calibri"/>
          <w:lang w:val="en-US"/>
        </w:rPr>
        <w:t xml:space="preserve">, </w:t>
      </w:r>
      <w:r>
        <w:rPr>
          <w:rFonts w:cs="Calibri"/>
          <w:lang w:val="en-US"/>
        </w:rPr>
        <w:t xml:space="preserve">set the ships </w:t>
      </w:r>
      <w:r w:rsidRPr="00AF3969">
        <w:rPr>
          <w:rFonts w:cs="Calibri"/>
          <w:lang w:val="en-US"/>
        </w:rPr>
        <w:t>heading references as well as configure the SMS</w:t>
      </w:r>
      <w:r>
        <w:rPr>
          <w:rFonts w:cs="Calibri"/>
          <w:lang w:val="en-US"/>
        </w:rPr>
        <w:t xml:space="preserve"> </w:t>
      </w:r>
      <w:r w:rsidRPr="00CA0364">
        <w:rPr>
          <w:rFonts w:cs="Calibri"/>
          <w:lang w:val="en-US"/>
        </w:rPr>
        <w:t>service.</w:t>
      </w:r>
    </w:p>
    <w:p w:rsidR="00FC531B" w:rsidRDefault="00FC531B" w:rsidP="00FC531B">
      <w:pPr>
        <w:rPr>
          <w:rFonts w:cs="Calibri"/>
          <w:lang w:val="en-US"/>
        </w:rPr>
      </w:pPr>
    </w:p>
    <w:p w:rsidR="00FC531B" w:rsidRPr="00074B8E" w:rsidRDefault="00FC531B" w:rsidP="00FC531B">
      <w:pPr>
        <w:rPr>
          <w:rFonts w:cs="Calibri"/>
          <w:lang w:val="en-US"/>
        </w:rPr>
      </w:pPr>
      <w:r>
        <w:rPr>
          <w:noProof/>
          <w:lang w:val="nl-NL" w:eastAsia="nl-NL"/>
        </w:rPr>
        <w:drawing>
          <wp:inline distT="0" distB="0" distL="0" distR="0" wp14:anchorId="560AF312" wp14:editId="7D1BD553">
            <wp:extent cx="4352925" cy="5762625"/>
            <wp:effectExtent l="0" t="0" r="9525" b="9525"/>
            <wp:docPr id="86" name="Afbeelding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52925" cy="5762625"/>
                    </a:xfrm>
                    <a:prstGeom prst="rect">
                      <a:avLst/>
                    </a:prstGeom>
                  </pic:spPr>
                </pic:pic>
              </a:graphicData>
            </a:graphic>
          </wp:inline>
        </w:drawing>
      </w:r>
    </w:p>
    <w:p w:rsidR="00FC531B" w:rsidRPr="00D92197" w:rsidRDefault="00FC531B" w:rsidP="00FC531B">
      <w:pPr>
        <w:pStyle w:val="Onderschrift"/>
      </w:pPr>
      <w:bookmarkStart w:id="2" w:name="_Ref263323141"/>
      <w:bookmarkStart w:id="3" w:name="_Ref333484260"/>
      <w:bookmarkStart w:id="4" w:name="_Toc402443248"/>
      <w:r w:rsidRPr="00D92197">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11</w:t>
      </w:r>
      <w:r>
        <w:fldChar w:fldCharType="end"/>
      </w:r>
      <w:bookmarkEnd w:id="2"/>
      <w:r w:rsidRPr="00D92197">
        <w:t>: Preferences</w:t>
      </w:r>
      <w:bookmarkEnd w:id="3"/>
      <w:bookmarkEnd w:id="4"/>
    </w:p>
    <w:p w:rsidR="00FC531B" w:rsidRDefault="00FC531B" w:rsidP="00FC531B">
      <w:pPr>
        <w:pStyle w:val="Heading3"/>
        <w:rPr>
          <w:lang w:val="en-US"/>
        </w:rPr>
      </w:pPr>
      <w:bookmarkStart w:id="5" w:name="_Toc402443049"/>
      <w:r>
        <w:rPr>
          <w:lang w:val="en-US"/>
        </w:rPr>
        <w:t>System</w:t>
      </w:r>
      <w:r>
        <w:rPr>
          <w:lang w:val="en-US"/>
        </w:rPr>
        <w:fldChar w:fldCharType="begin"/>
      </w:r>
      <w:r>
        <w:rPr>
          <w:lang w:val="en-US"/>
        </w:rPr>
        <w:instrText xml:space="preserve"> XE "</w:instrText>
      </w:r>
      <w:r>
        <w:instrText>System"</w:instrText>
      </w:r>
      <w:r>
        <w:rPr>
          <w:lang w:val="en-US"/>
        </w:rPr>
        <w:instrText xml:space="preserve"> </w:instrText>
      </w:r>
      <w:r>
        <w:rPr>
          <w:lang w:val="en-US"/>
        </w:rPr>
        <w:fldChar w:fldCharType="end"/>
      </w:r>
      <w:r>
        <w:rPr>
          <w:lang w:val="en-US"/>
        </w:rPr>
        <w:t xml:space="preserve"> Settings</w:t>
      </w:r>
      <w:bookmarkEnd w:id="5"/>
      <w:r>
        <w:rPr>
          <w:lang w:val="en-US"/>
        </w:rPr>
        <w:fldChar w:fldCharType="begin"/>
      </w:r>
      <w:r>
        <w:rPr>
          <w:lang w:val="en-US"/>
        </w:rPr>
        <w:instrText xml:space="preserve"> XE "</w:instrText>
      </w:r>
      <w:r>
        <w:instrText>Settings"</w:instrText>
      </w:r>
      <w:r>
        <w:rPr>
          <w:lang w:val="en-US"/>
        </w:rPr>
        <w:instrText xml:space="preserve"> </w:instrText>
      </w:r>
      <w:r>
        <w:rPr>
          <w:lang w:val="en-US"/>
        </w:rPr>
        <w:fldChar w:fldCharType="end"/>
      </w:r>
    </w:p>
    <w:p w:rsidR="00FC531B" w:rsidRPr="00AF3969" w:rsidRDefault="00FC531B" w:rsidP="00FC531B">
      <w:pPr>
        <w:rPr>
          <w:rFonts w:cs="Calibri"/>
          <w:lang w:val="en-US"/>
        </w:rPr>
      </w:pPr>
      <w:r w:rsidRPr="00AF3969">
        <w:rPr>
          <w:rFonts w:cs="Calibri"/>
          <w:lang w:val="en-US"/>
        </w:rPr>
        <w:t>By clicking the “Language” arro</w:t>
      </w:r>
      <w:r>
        <w:rPr>
          <w:rFonts w:cs="Calibri"/>
          <w:lang w:val="en-US"/>
        </w:rPr>
        <w:t xml:space="preserve">w, </w:t>
      </w:r>
      <w:r w:rsidRPr="00AF3969">
        <w:rPr>
          <w:rFonts w:cs="Calibri"/>
          <w:lang w:val="en-US"/>
        </w:rPr>
        <w:t xml:space="preserve">all </w:t>
      </w:r>
      <w:r>
        <w:rPr>
          <w:rFonts w:cs="Calibri"/>
          <w:lang w:val="en-US"/>
        </w:rPr>
        <w:t>supported</w:t>
      </w:r>
      <w:r w:rsidRPr="00AF3969">
        <w:rPr>
          <w:rFonts w:cs="Calibri"/>
          <w:lang w:val="en-US"/>
        </w:rPr>
        <w:t xml:space="preserve"> software</w:t>
      </w:r>
      <w:r>
        <w:rPr>
          <w:rFonts w:cs="Calibri"/>
          <w:lang w:val="en-US"/>
        </w:rPr>
        <w:t xml:space="preserve"> languages appear.</w:t>
      </w:r>
    </w:p>
    <w:p w:rsidR="00FC531B" w:rsidRPr="009B0925" w:rsidRDefault="00FC531B" w:rsidP="00FC531B">
      <w:pPr>
        <w:rPr>
          <w:rFonts w:cs="Calibri"/>
          <w:lang w:val="en-US"/>
        </w:rPr>
      </w:pPr>
      <w:r w:rsidRPr="00AF3969">
        <w:rPr>
          <w:rFonts w:cs="Calibri"/>
          <w:lang w:val="en-US"/>
        </w:rPr>
        <w:t>Simply click on one of these languages to set the default language for all software</w:t>
      </w:r>
      <w:r>
        <w:rPr>
          <w:rFonts w:cs="Calibri"/>
          <w:lang w:val="en-US"/>
        </w:rPr>
        <w:t xml:space="preserve"> </w:t>
      </w:r>
      <w:r w:rsidRPr="009B0925">
        <w:rPr>
          <w:rFonts w:cs="Calibri"/>
          <w:lang w:val="en-US"/>
        </w:rPr>
        <w:t>modules.</w:t>
      </w:r>
    </w:p>
    <w:p w:rsidR="00FC531B" w:rsidRDefault="00FC531B" w:rsidP="00FC531B">
      <w:pPr>
        <w:rPr>
          <w:rFonts w:cs="Calibri"/>
          <w:lang w:val="en-US"/>
        </w:rPr>
      </w:pPr>
      <w:r w:rsidRPr="00AF3969">
        <w:rPr>
          <w:rFonts w:cs="Calibri"/>
          <w:lang w:val="en-US"/>
        </w:rPr>
        <w:t>By clicking the “Time zone” arrow allows yo</w:t>
      </w:r>
      <w:r>
        <w:rPr>
          <w:rFonts w:cs="Calibri"/>
          <w:lang w:val="en-US"/>
        </w:rPr>
        <w:t>u to set the relevant UTC</w:t>
      </w:r>
      <w:r>
        <w:rPr>
          <w:rStyle w:val="FootnoteReference"/>
          <w:rFonts w:cs="Calibri"/>
          <w:lang w:val="en-US"/>
        </w:rPr>
        <w:footnoteReference w:id="1"/>
      </w:r>
      <w:r w:rsidRPr="00AF3969">
        <w:rPr>
          <w:rFonts w:cs="Calibri"/>
          <w:lang w:val="en-US"/>
        </w:rPr>
        <w:t xml:space="preserve"> time zone.</w:t>
      </w:r>
    </w:p>
    <w:p w:rsidR="00FC531B" w:rsidRDefault="00FC531B" w:rsidP="00FC531B">
      <w:pPr>
        <w:rPr>
          <w:rFonts w:cs="Calibri"/>
          <w:lang w:val="en-US"/>
        </w:rPr>
      </w:pPr>
      <w:r>
        <w:rPr>
          <w:rFonts w:cs="Calibri"/>
          <w:lang w:val="en-US"/>
        </w:rPr>
        <w:t xml:space="preserve">As soon as a GPS is connected to the system </w:t>
      </w:r>
      <w:proofErr w:type="gramStart"/>
      <w:r>
        <w:rPr>
          <w:rFonts w:cs="Calibri"/>
          <w:lang w:val="en-US"/>
        </w:rPr>
        <w:t>NavVision  will</w:t>
      </w:r>
      <w:proofErr w:type="gramEnd"/>
      <w:r>
        <w:rPr>
          <w:rFonts w:cs="Calibri"/>
          <w:lang w:val="en-US"/>
        </w:rPr>
        <w:t xml:space="preserve"> use this GPS to set the time. In this case you won’t have to alter the “Time Zone” while it will be taken care of by the GPS. If you think the time is not right, you can click </w:t>
      </w:r>
      <w:proofErr w:type="gramStart"/>
      <w:r>
        <w:rPr>
          <w:rFonts w:cs="Calibri"/>
          <w:lang w:val="en-US"/>
        </w:rPr>
        <w:t>“ Sync</w:t>
      </w:r>
      <w:proofErr w:type="gramEnd"/>
      <w:r>
        <w:rPr>
          <w:rFonts w:cs="Calibri"/>
          <w:lang w:val="en-US"/>
        </w:rPr>
        <w:t xml:space="preserve"> GPS time manually”.</w:t>
      </w:r>
    </w:p>
    <w:p w:rsidR="00FC531B" w:rsidRDefault="00FC531B" w:rsidP="00FC531B">
      <w:pPr>
        <w:pStyle w:val="Heading3"/>
        <w:rPr>
          <w:lang w:val="en-US"/>
        </w:rPr>
      </w:pPr>
      <w:bookmarkStart w:id="6" w:name="_Toc402443050"/>
      <w:r>
        <w:rPr>
          <w:lang w:val="en-US"/>
        </w:rPr>
        <w:lastRenderedPageBreak/>
        <w:t>Field Settings</w:t>
      </w:r>
      <w:bookmarkEnd w:id="6"/>
      <w:r>
        <w:rPr>
          <w:lang w:val="en-US"/>
        </w:rPr>
        <w:fldChar w:fldCharType="begin"/>
      </w:r>
      <w:r>
        <w:rPr>
          <w:lang w:val="en-US"/>
        </w:rPr>
        <w:instrText xml:space="preserve"> XE "</w:instrText>
      </w:r>
      <w:r>
        <w:instrText>Settings"</w:instrText>
      </w:r>
      <w:r>
        <w:rPr>
          <w:lang w:val="en-US"/>
        </w:rPr>
        <w:instrText xml:space="preserve"> </w:instrText>
      </w:r>
      <w:r>
        <w:rPr>
          <w:lang w:val="en-US"/>
        </w:rPr>
        <w:fldChar w:fldCharType="end"/>
      </w:r>
    </w:p>
    <w:p w:rsidR="00FC531B" w:rsidRPr="000239F2" w:rsidRDefault="00FC531B" w:rsidP="00FC531B">
      <w:pPr>
        <w:rPr>
          <w:lang w:val="en-US"/>
        </w:rPr>
      </w:pPr>
      <w:r>
        <w:rPr>
          <w:lang w:val="en-US"/>
        </w:rPr>
        <w:t xml:space="preserve">Under “Field Grouping” you can choose in which order you want to see all the fields in “field settings”. You can change the order to “Categories” or to </w:t>
      </w:r>
      <w:proofErr w:type="gramStart"/>
      <w:r>
        <w:rPr>
          <w:lang w:val="en-US"/>
        </w:rPr>
        <w:t>“ Alarm</w:t>
      </w:r>
      <w:proofErr w:type="gramEnd"/>
      <w:r>
        <w:rPr>
          <w:lang w:val="en-US"/>
        </w:rPr>
        <w:t xml:space="preserve"> Groups” The last one will come in handy when you are checking whether all the fields are in the right Alarm Group.</w:t>
      </w:r>
    </w:p>
    <w:p w:rsidR="00FC531B" w:rsidRPr="00AF3969" w:rsidRDefault="00FC531B" w:rsidP="00FC531B">
      <w:pPr>
        <w:pStyle w:val="Heading3"/>
        <w:rPr>
          <w:lang w:val="en-US"/>
        </w:rPr>
      </w:pPr>
      <w:bookmarkStart w:id="7" w:name="_Toc275956006"/>
      <w:bookmarkStart w:id="8" w:name="_Toc402443051"/>
      <w:r w:rsidRPr="00AF3969">
        <w:rPr>
          <w:lang w:val="en-US"/>
        </w:rPr>
        <w:t>Ship heading reference</w:t>
      </w:r>
      <w:bookmarkEnd w:id="7"/>
      <w:bookmarkEnd w:id="8"/>
    </w:p>
    <w:p w:rsidR="00FC531B" w:rsidRPr="009B0925" w:rsidRDefault="00FC531B" w:rsidP="00FC531B">
      <w:pPr>
        <w:rPr>
          <w:rFonts w:cs="Calibri"/>
          <w:lang w:val="en-US"/>
        </w:rPr>
      </w:pPr>
      <w:r w:rsidRPr="00AF3969">
        <w:rPr>
          <w:rFonts w:cs="Calibri"/>
          <w:lang w:val="en-US"/>
        </w:rPr>
        <w:t>This option allows you to choose the default references for heading, heading backup and</w:t>
      </w:r>
      <w:r>
        <w:rPr>
          <w:rFonts w:cs="Calibri"/>
          <w:lang w:val="en-US"/>
        </w:rPr>
        <w:t xml:space="preserve"> </w:t>
      </w:r>
      <w:r w:rsidRPr="00AF3969">
        <w:rPr>
          <w:rFonts w:cs="Calibri"/>
          <w:lang w:val="en-US"/>
        </w:rPr>
        <w:t>heading line. The options range from Auto to Course over ground, Gyro compass, true compass</w:t>
      </w:r>
      <w:r>
        <w:rPr>
          <w:rFonts w:cs="Calibri"/>
          <w:lang w:val="en-US"/>
        </w:rPr>
        <w:t xml:space="preserve"> </w:t>
      </w:r>
      <w:r w:rsidRPr="009B0925">
        <w:rPr>
          <w:rFonts w:cs="Calibri"/>
          <w:lang w:val="en-US"/>
        </w:rPr>
        <w:t>and magnetic compass.</w:t>
      </w:r>
    </w:p>
    <w:p w:rsidR="00FC531B" w:rsidRPr="009B0925" w:rsidRDefault="00FC531B" w:rsidP="00FC531B">
      <w:pPr>
        <w:pStyle w:val="Heading3"/>
        <w:rPr>
          <w:lang w:val="en-US"/>
        </w:rPr>
      </w:pPr>
      <w:bookmarkStart w:id="9" w:name="_Toc275956007"/>
      <w:bookmarkStart w:id="10" w:name="_Toc402443052"/>
      <w:r w:rsidRPr="009B0925">
        <w:rPr>
          <w:lang w:val="en-US"/>
        </w:rPr>
        <w:t>SMS service</w:t>
      </w:r>
      <w:r w:rsidRPr="009B0925">
        <w:rPr>
          <w:sz w:val="15"/>
          <w:szCs w:val="15"/>
          <w:lang w:val="en-US"/>
        </w:rPr>
        <w:t xml:space="preserve"> </w:t>
      </w:r>
      <w:r w:rsidRPr="009B0925">
        <w:rPr>
          <w:lang w:val="en-US"/>
        </w:rPr>
        <w:t>(ship name</w:t>
      </w:r>
      <w:bookmarkEnd w:id="9"/>
      <w:r>
        <w:rPr>
          <w:lang w:val="en-US"/>
        </w:rPr>
        <w:t>)</w:t>
      </w:r>
      <w:bookmarkEnd w:id="10"/>
    </w:p>
    <w:p w:rsidR="00FC531B" w:rsidRPr="00AF3969" w:rsidRDefault="00FC531B" w:rsidP="00FC531B">
      <w:pPr>
        <w:rPr>
          <w:rFonts w:cs="Calibri"/>
          <w:lang w:val="en-US"/>
        </w:rPr>
      </w:pPr>
      <w:r w:rsidRPr="00AF3969">
        <w:rPr>
          <w:rFonts w:cs="Calibri"/>
          <w:lang w:val="en-US"/>
        </w:rPr>
        <w:t>Ship name is used to enter your ship’s name into the software. Of course, the name is entirely</w:t>
      </w:r>
      <w:r>
        <w:rPr>
          <w:rFonts w:cs="Calibri"/>
          <w:lang w:val="en-US"/>
        </w:rPr>
        <w:t xml:space="preserve"> </w:t>
      </w:r>
      <w:r w:rsidRPr="00AF3969">
        <w:rPr>
          <w:rFonts w:cs="Calibri"/>
          <w:lang w:val="en-US"/>
        </w:rPr>
        <w:t>your own choice and has no influence on the software’s functions.</w:t>
      </w:r>
    </w:p>
    <w:p w:rsidR="00FC531B" w:rsidRDefault="00FC531B" w:rsidP="00FC531B">
      <w:pPr>
        <w:pStyle w:val="Heading3"/>
        <w:rPr>
          <w:lang w:val="en-US"/>
        </w:rPr>
      </w:pPr>
      <w:bookmarkStart w:id="11" w:name="_Toc275956008"/>
      <w:bookmarkStart w:id="12" w:name="_Toc402443053"/>
      <w:r w:rsidRPr="00AF3969">
        <w:rPr>
          <w:lang w:val="en-US"/>
        </w:rPr>
        <w:t>SMS service (phone active A &amp; B)</w:t>
      </w:r>
      <w:bookmarkEnd w:id="11"/>
      <w:bookmarkEnd w:id="12"/>
    </w:p>
    <w:p w:rsidR="00FC531B" w:rsidRPr="00465C87" w:rsidRDefault="00FC531B" w:rsidP="00FC531B">
      <w:pPr>
        <w:rPr>
          <w:lang w:val="en-US"/>
        </w:rPr>
      </w:pPr>
    </w:p>
    <w:p w:rsidR="00FC531B" w:rsidRPr="00AF3969" w:rsidRDefault="00FC531B" w:rsidP="00FC531B">
      <w:pPr>
        <w:rPr>
          <w:rFonts w:cs="Calibri"/>
          <w:i/>
          <w:iCs/>
          <w:lang w:val="en-US"/>
        </w:rPr>
      </w:pPr>
      <w:r>
        <w:rPr>
          <w:noProof/>
          <w:lang w:val="nl-NL" w:eastAsia="nl-NL"/>
        </w:rPr>
        <w:drawing>
          <wp:inline distT="0" distB="0" distL="0" distR="0" wp14:anchorId="2FD3BE8D" wp14:editId="6941E230">
            <wp:extent cx="416379" cy="342900"/>
            <wp:effectExtent l="0" t="0" r="3175" b="0"/>
            <wp:docPr id="158" name="Afbeelding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379" cy="342900"/>
                    </a:xfrm>
                    <a:prstGeom prst="rect">
                      <a:avLst/>
                    </a:prstGeom>
                  </pic:spPr>
                </pic:pic>
              </a:graphicData>
            </a:graphic>
          </wp:inline>
        </w:drawing>
      </w:r>
      <w:r>
        <w:rPr>
          <w:rFonts w:cs="Calibri"/>
          <w:i/>
          <w:iCs/>
          <w:lang w:val="en-US"/>
        </w:rPr>
        <w:t>:</w:t>
      </w:r>
    </w:p>
    <w:p w:rsidR="00FC531B" w:rsidRDefault="00FC531B" w:rsidP="00FC531B">
      <w:pPr>
        <w:rPr>
          <w:rFonts w:cs="Calibri"/>
          <w:i/>
          <w:iCs/>
          <w:lang w:val="en-US"/>
        </w:rPr>
      </w:pPr>
      <w:r w:rsidRPr="00AF3969">
        <w:rPr>
          <w:rFonts w:cs="Calibri"/>
          <w:i/>
          <w:iCs/>
          <w:lang w:val="en-US"/>
        </w:rPr>
        <w:t>When entering a phone number always include your country code.</w:t>
      </w:r>
    </w:p>
    <w:p w:rsidR="00FC531B" w:rsidRPr="00AF3969" w:rsidRDefault="00FC531B" w:rsidP="00FC531B">
      <w:pPr>
        <w:jc w:val="center"/>
        <w:rPr>
          <w:rFonts w:cs="Calibri"/>
          <w:i/>
          <w:iCs/>
          <w:lang w:val="en-US"/>
        </w:rPr>
      </w:pPr>
    </w:p>
    <w:p w:rsidR="00FC531B" w:rsidRPr="00AF3969" w:rsidRDefault="00FC531B" w:rsidP="00FC531B">
      <w:pPr>
        <w:rPr>
          <w:rFonts w:cs="Calibri"/>
          <w:lang w:val="en-US"/>
        </w:rPr>
      </w:pPr>
      <w:r w:rsidRPr="00AF3969">
        <w:rPr>
          <w:rFonts w:cs="Calibri"/>
          <w:lang w:val="en-US"/>
        </w:rPr>
        <w:t>Phone activate A/B are used to store the telephone numbers of one or two mobile phones you</w:t>
      </w:r>
      <w:r>
        <w:rPr>
          <w:rFonts w:cs="Calibri"/>
          <w:lang w:val="en-US"/>
        </w:rPr>
        <w:t xml:space="preserve"> </w:t>
      </w:r>
      <w:r w:rsidRPr="00AF3969">
        <w:rPr>
          <w:rFonts w:cs="Calibri"/>
          <w:lang w:val="en-US"/>
        </w:rPr>
        <w:t>want to receive text-messages with. First, tick off the checkbox for each phone in use and enter</w:t>
      </w:r>
      <w:r>
        <w:rPr>
          <w:rFonts w:cs="Calibri"/>
          <w:lang w:val="en-US"/>
        </w:rPr>
        <w:t xml:space="preserve"> </w:t>
      </w:r>
      <w:r w:rsidRPr="00AF3969">
        <w:rPr>
          <w:rFonts w:cs="Calibri"/>
          <w:lang w:val="en-US"/>
        </w:rPr>
        <w:t>the phone-number of your choice.</w:t>
      </w:r>
    </w:p>
    <w:p w:rsidR="00FC531B" w:rsidRDefault="00FC531B" w:rsidP="00FC531B">
      <w:pPr>
        <w:pStyle w:val="Heading3"/>
        <w:rPr>
          <w:lang w:val="en-US"/>
        </w:rPr>
      </w:pPr>
      <w:bookmarkStart w:id="13" w:name="_Toc275956009"/>
      <w:bookmarkStart w:id="14" w:name="_Toc402443054"/>
      <w:r w:rsidRPr="00AF3969">
        <w:rPr>
          <w:lang w:val="en-US"/>
        </w:rPr>
        <w:t>SMS service (SMS PIN)</w:t>
      </w:r>
      <w:bookmarkEnd w:id="13"/>
      <w:r>
        <w:rPr>
          <w:rStyle w:val="FootnoteReference"/>
          <w:lang w:val="en-US"/>
        </w:rPr>
        <w:footnoteReference w:id="2"/>
      </w:r>
      <w:bookmarkEnd w:id="14"/>
    </w:p>
    <w:p w:rsidR="00FC531B" w:rsidRPr="00CA0364" w:rsidRDefault="00FC531B" w:rsidP="00FC531B">
      <w:pPr>
        <w:rPr>
          <w:rFonts w:cs="Calibri"/>
          <w:lang w:val="en-US"/>
        </w:rPr>
      </w:pPr>
      <w:r w:rsidRPr="00AF3969">
        <w:rPr>
          <w:rFonts w:cs="Calibri"/>
          <w:lang w:val="en-US"/>
        </w:rPr>
        <w:t>Via the field SMS PIN, enter a personal code (any combination), used to establish a connection</w:t>
      </w:r>
      <w:r>
        <w:rPr>
          <w:rFonts w:cs="Calibri"/>
          <w:lang w:val="en-US"/>
        </w:rPr>
        <w:t xml:space="preserve"> in </w:t>
      </w:r>
      <w:r w:rsidRPr="00AF3969">
        <w:rPr>
          <w:rFonts w:cs="Calibri"/>
          <w:lang w:val="en-US"/>
        </w:rPr>
        <w:t>between your phone and the system. The black box below shows whether a connection is</w:t>
      </w:r>
      <w:r>
        <w:rPr>
          <w:rFonts w:cs="Calibri"/>
          <w:lang w:val="en-US"/>
        </w:rPr>
        <w:t xml:space="preserve"> </w:t>
      </w:r>
      <w:r w:rsidRPr="00CA0364">
        <w:rPr>
          <w:rFonts w:cs="Calibri"/>
          <w:lang w:val="en-US"/>
        </w:rPr>
        <w:t>established or not.</w:t>
      </w:r>
    </w:p>
    <w:p w:rsidR="00FC531B" w:rsidRPr="00CA0364" w:rsidRDefault="00FC531B" w:rsidP="00FC531B">
      <w:pPr>
        <w:rPr>
          <w:rFonts w:cs="Calibri"/>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320"/>
      </w:tblGrid>
      <w:tr w:rsidR="00FC531B" w:rsidRPr="00B1180C" w:rsidTr="00F234A8">
        <w:tc>
          <w:tcPr>
            <w:tcW w:w="1758" w:type="dxa"/>
            <w:shd w:val="clear" w:color="auto" w:fill="0C0C0C"/>
          </w:tcPr>
          <w:p w:rsidR="00FC531B" w:rsidRPr="00B1180C" w:rsidRDefault="00FC531B" w:rsidP="00F234A8">
            <w:pPr>
              <w:rPr>
                <w:rFonts w:cs="Calibri"/>
                <w:b/>
                <w:lang w:val="en-US"/>
              </w:rPr>
            </w:pPr>
            <w:r w:rsidRPr="00B1180C">
              <w:rPr>
                <w:rFonts w:cs="Calibri"/>
                <w:b/>
                <w:lang w:val="en-US"/>
              </w:rPr>
              <w:t>Detail</w:t>
            </w:r>
          </w:p>
        </w:tc>
        <w:tc>
          <w:tcPr>
            <w:tcW w:w="7812" w:type="dxa"/>
            <w:shd w:val="clear" w:color="auto" w:fill="0C0C0C"/>
          </w:tcPr>
          <w:p w:rsidR="00FC531B" w:rsidRPr="00B1180C" w:rsidRDefault="00FC531B" w:rsidP="00F234A8">
            <w:pPr>
              <w:rPr>
                <w:rFonts w:cs="Calibri"/>
                <w:b/>
                <w:lang w:val="en-US"/>
              </w:rPr>
            </w:pPr>
            <w:r w:rsidRPr="00B1180C">
              <w:rPr>
                <w:rFonts w:cs="Calibri"/>
                <w:b/>
                <w:lang w:val="en-US"/>
              </w:rPr>
              <w:t>Description</w:t>
            </w:r>
          </w:p>
        </w:tc>
      </w:tr>
      <w:tr w:rsidR="00FC531B" w:rsidRPr="000F200F" w:rsidTr="00F234A8">
        <w:tc>
          <w:tcPr>
            <w:tcW w:w="1758" w:type="dxa"/>
          </w:tcPr>
          <w:p w:rsidR="00FC531B" w:rsidRPr="00B1180C" w:rsidRDefault="00FC531B" w:rsidP="00F234A8">
            <w:pPr>
              <w:rPr>
                <w:rFonts w:cs="Calibri"/>
                <w:lang w:val="en-US"/>
              </w:rPr>
            </w:pPr>
            <w:r w:rsidRPr="00B1180C">
              <w:rPr>
                <w:rFonts w:cs="Calibri"/>
                <w:lang w:val="en-US"/>
              </w:rPr>
              <w:t>Connected</w:t>
            </w:r>
          </w:p>
        </w:tc>
        <w:tc>
          <w:tcPr>
            <w:tcW w:w="7812" w:type="dxa"/>
          </w:tcPr>
          <w:p w:rsidR="00FC531B" w:rsidRPr="00B1180C" w:rsidRDefault="00FC531B" w:rsidP="00F234A8">
            <w:pPr>
              <w:rPr>
                <w:rFonts w:cs="Calibri"/>
                <w:lang w:val="en-US"/>
              </w:rPr>
            </w:pPr>
            <w:r w:rsidRPr="00B1180C">
              <w:rPr>
                <w:rFonts w:cs="Calibri"/>
                <w:lang w:val="en-US"/>
              </w:rPr>
              <w:t>Indicates that a connection is made. Alarm messages are allowed to be sent to your mobile phone.</w:t>
            </w:r>
          </w:p>
        </w:tc>
      </w:tr>
      <w:tr w:rsidR="00FC531B" w:rsidRPr="000F200F" w:rsidTr="00F234A8">
        <w:tc>
          <w:tcPr>
            <w:tcW w:w="1758" w:type="dxa"/>
          </w:tcPr>
          <w:p w:rsidR="00FC531B" w:rsidRPr="00B1180C" w:rsidRDefault="00FC531B" w:rsidP="00F234A8">
            <w:pPr>
              <w:rPr>
                <w:rFonts w:cs="Calibri"/>
                <w:lang w:val="en-US"/>
              </w:rPr>
            </w:pPr>
            <w:r w:rsidRPr="00B1180C">
              <w:rPr>
                <w:rFonts w:cs="Calibri"/>
                <w:lang w:val="en-US"/>
              </w:rPr>
              <w:t>Disconnected</w:t>
            </w:r>
          </w:p>
        </w:tc>
        <w:tc>
          <w:tcPr>
            <w:tcW w:w="7812" w:type="dxa"/>
          </w:tcPr>
          <w:p w:rsidR="00FC531B" w:rsidRPr="00B1180C" w:rsidRDefault="00FC531B" w:rsidP="00F234A8">
            <w:pPr>
              <w:rPr>
                <w:rFonts w:cs="Calibri"/>
                <w:lang w:val="en-US"/>
              </w:rPr>
            </w:pPr>
            <w:r w:rsidRPr="00B1180C">
              <w:rPr>
                <w:rFonts w:cs="Calibri"/>
                <w:lang w:val="en-US"/>
              </w:rPr>
              <w:t>Indicates that no connection is made. No alarm messages to be allowed.</w:t>
            </w:r>
          </w:p>
        </w:tc>
      </w:tr>
    </w:tbl>
    <w:p w:rsidR="001D66BB" w:rsidRPr="00FC531B" w:rsidRDefault="001D66BB" w:rsidP="00FC531B">
      <w:bookmarkStart w:id="15" w:name="_GoBack"/>
      <w:bookmarkEnd w:id="15"/>
    </w:p>
    <w:sectPr w:rsidR="001D66BB" w:rsidRPr="00FC53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C8A" w:rsidRDefault="00C90C8A" w:rsidP="00FC531B">
      <w:r>
        <w:separator/>
      </w:r>
    </w:p>
  </w:endnote>
  <w:endnote w:type="continuationSeparator" w:id="0">
    <w:p w:rsidR="00C90C8A" w:rsidRDefault="00C90C8A" w:rsidP="00FC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C8A" w:rsidRDefault="00C90C8A" w:rsidP="00FC531B">
      <w:r>
        <w:separator/>
      </w:r>
    </w:p>
  </w:footnote>
  <w:footnote w:type="continuationSeparator" w:id="0">
    <w:p w:rsidR="00C90C8A" w:rsidRDefault="00C90C8A" w:rsidP="00FC531B">
      <w:r>
        <w:continuationSeparator/>
      </w:r>
    </w:p>
  </w:footnote>
  <w:footnote w:id="1">
    <w:p w:rsidR="00FC531B" w:rsidRPr="00C27A99" w:rsidRDefault="00FC531B" w:rsidP="00FC531B">
      <w:pPr>
        <w:pStyle w:val="FootnoteText"/>
        <w:rPr>
          <w:lang w:val="en-US"/>
        </w:rPr>
      </w:pPr>
      <w:r>
        <w:rPr>
          <w:rStyle w:val="FootnoteReference"/>
        </w:rPr>
        <w:footnoteRef/>
      </w:r>
      <w:r>
        <w:t xml:space="preserve"> </w:t>
      </w:r>
      <w:r w:rsidRPr="006303B7">
        <w:rPr>
          <w:sz w:val="18"/>
          <w:szCs w:val="18"/>
        </w:rPr>
        <w:t>UTC = Universal Time Coordinated</w:t>
      </w:r>
    </w:p>
  </w:footnote>
  <w:footnote w:id="2">
    <w:p w:rsidR="00FC531B" w:rsidRPr="00AF3969" w:rsidRDefault="00FC531B" w:rsidP="00FC531B">
      <w:pPr>
        <w:rPr>
          <w:rFonts w:cs="Calibri"/>
          <w:sz w:val="18"/>
          <w:szCs w:val="18"/>
          <w:lang w:val="en-US"/>
        </w:rPr>
      </w:pPr>
      <w:r>
        <w:rPr>
          <w:rStyle w:val="FootnoteReference"/>
        </w:rPr>
        <w:footnoteRef/>
      </w:r>
      <w:r w:rsidRPr="00CA0364">
        <w:rPr>
          <w:lang w:val="en-US"/>
        </w:rPr>
        <w:t xml:space="preserve"> </w:t>
      </w:r>
      <w:r w:rsidRPr="00AF3969">
        <w:rPr>
          <w:rFonts w:cs="Calibri"/>
          <w:sz w:val="18"/>
          <w:szCs w:val="18"/>
          <w:lang w:val="en-US"/>
        </w:rPr>
        <w:t>Functionality only applicable with SMS hardware module + license</w:t>
      </w:r>
    </w:p>
    <w:p w:rsidR="00FC531B" w:rsidRPr="00465C87" w:rsidRDefault="00FC531B" w:rsidP="00FC531B">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20A"/>
    <w:rsid w:val="000800BE"/>
    <w:rsid w:val="001D66BB"/>
    <w:rsid w:val="001F1E02"/>
    <w:rsid w:val="002C4A81"/>
    <w:rsid w:val="003D677A"/>
    <w:rsid w:val="004F620A"/>
    <w:rsid w:val="0075142F"/>
    <w:rsid w:val="00B7494B"/>
    <w:rsid w:val="00B96C53"/>
    <w:rsid w:val="00C63B38"/>
    <w:rsid w:val="00C80A19"/>
    <w:rsid w:val="00C90C8A"/>
    <w:rsid w:val="00D33DAB"/>
    <w:rsid w:val="00E36A87"/>
    <w:rsid w:val="00FC53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4B18A-8D5B-4252-BE50-EED3FF0E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20A"/>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4F620A"/>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4F620A"/>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4F620A"/>
    <w:pPr>
      <w:numPr>
        <w:ilvl w:val="2"/>
      </w:numPr>
      <w:outlineLvl w:val="2"/>
    </w:pPr>
    <w:rPr>
      <w:sz w:val="22"/>
    </w:rPr>
  </w:style>
  <w:style w:type="paragraph" w:styleId="Heading4">
    <w:name w:val="heading 4"/>
    <w:aliases w:val="Sectie"/>
    <w:basedOn w:val="Heading2"/>
    <w:next w:val="Normal"/>
    <w:link w:val="Heading4Char"/>
    <w:qFormat/>
    <w:rsid w:val="004F620A"/>
    <w:pPr>
      <w:numPr>
        <w:ilvl w:val="3"/>
      </w:numPr>
      <w:outlineLvl w:val="3"/>
    </w:pPr>
  </w:style>
  <w:style w:type="paragraph" w:styleId="Heading5">
    <w:name w:val="heading 5"/>
    <w:aliases w:val="Onderdeel"/>
    <w:basedOn w:val="Heading2"/>
    <w:next w:val="Normal"/>
    <w:link w:val="Heading5Char"/>
    <w:qFormat/>
    <w:rsid w:val="004F620A"/>
    <w:pPr>
      <w:numPr>
        <w:ilvl w:val="4"/>
      </w:numPr>
      <w:outlineLvl w:val="4"/>
    </w:pPr>
  </w:style>
  <w:style w:type="paragraph" w:styleId="Heading6">
    <w:name w:val="heading 6"/>
    <w:basedOn w:val="Heading2"/>
    <w:next w:val="Normal"/>
    <w:link w:val="Heading6Char"/>
    <w:qFormat/>
    <w:rsid w:val="004F620A"/>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4F620A"/>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4F620A"/>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620A"/>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4F620A"/>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4F620A"/>
    <w:rPr>
      <w:rFonts w:ascii="Arial" w:eastAsiaTheme="majorEastAsia" w:hAnsi="Arial" w:cstheme="majorBidi"/>
      <w:b/>
      <w:szCs w:val="20"/>
      <w:lang w:val="en-GB"/>
    </w:rPr>
  </w:style>
  <w:style w:type="character" w:customStyle="1" w:styleId="Heading4Char">
    <w:name w:val="Heading 4 Char"/>
    <w:basedOn w:val="DefaultParagraphFont"/>
    <w:link w:val="Heading4"/>
    <w:rsid w:val="004F620A"/>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4F620A"/>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4F620A"/>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4F620A"/>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4F620A"/>
    <w:rPr>
      <w:rFonts w:ascii="Arial" w:eastAsiaTheme="majorEastAsia" w:hAnsi="Arial" w:cstheme="majorBidi"/>
      <w:b/>
      <w:sz w:val="24"/>
      <w:szCs w:val="20"/>
      <w:lang w:val="en-GB"/>
    </w:rPr>
  </w:style>
  <w:style w:type="paragraph" w:customStyle="1" w:styleId="Onderschrift">
    <w:name w:val="Onderschrift"/>
    <w:basedOn w:val="Caption"/>
    <w:autoRedefine/>
    <w:qFormat/>
    <w:rsid w:val="004F620A"/>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4F620A"/>
    <w:pPr>
      <w:spacing w:after="200"/>
    </w:pPr>
    <w:rPr>
      <w:i/>
      <w:iCs/>
      <w:color w:val="44546A" w:themeColor="text2"/>
      <w:sz w:val="18"/>
      <w:szCs w:val="18"/>
    </w:rPr>
  </w:style>
  <w:style w:type="character" w:styleId="FootnoteReference">
    <w:name w:val="footnote reference"/>
    <w:semiHidden/>
    <w:rsid w:val="00FC531B"/>
    <w:rPr>
      <w:position w:val="6"/>
      <w:sz w:val="16"/>
    </w:rPr>
  </w:style>
  <w:style w:type="paragraph" w:styleId="FootnoteText">
    <w:name w:val="footnote text"/>
    <w:basedOn w:val="Normal"/>
    <w:link w:val="FootnoteTextChar"/>
    <w:semiHidden/>
    <w:rsid w:val="00FC531B"/>
  </w:style>
  <w:style w:type="character" w:customStyle="1" w:styleId="FootnoteTextChar">
    <w:name w:val="Footnote Text Char"/>
    <w:basedOn w:val="DefaultParagraphFont"/>
    <w:link w:val="FootnoteText"/>
    <w:semiHidden/>
    <w:rsid w:val="00FC531B"/>
    <w:rPr>
      <w:rFonts w:ascii="Arial" w:eastAsia="Times New Roman" w:hAnsi="Arial"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2014-11-21T12:46:00Z</dcterms:created>
  <dcterms:modified xsi:type="dcterms:W3CDTF">2014-11-21T12:46:00Z</dcterms:modified>
</cp:coreProperties>
</file>