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p>
    <w:tbl>
      <w:tblPr>
        <w:tblW w:w="0" w:type="auto"/>
        <w:tblLook w:val="0000" w:firstRow="0" w:lastRow="0" w:firstColumn="0" w:lastColumn="0" w:noHBand="0" w:noVBand="0"/>
      </w:tblPr>
      <w:tblGrid>
        <w:gridCol w:w="4608"/>
        <w:gridCol w:w="4464"/>
      </w:tblGrid>
      <w:tr w:rsidR="00DA5601" w:rsidTr="000F200F">
        <w:trPr>
          <w:trHeight w:val="886"/>
        </w:trPr>
        <w:tc>
          <w:tcPr>
            <w:tcW w:w="9458" w:type="dxa"/>
            <w:gridSpan w:val="2"/>
          </w:tcPr>
          <w:p w:rsidR="00DA5601" w:rsidRDefault="00773B22" w:rsidP="000F200F">
            <w:pPr>
              <w:pStyle w:val="zTitle"/>
            </w:pPr>
            <w:fldSimple w:instr=" TITLE  &quot;NavVision Tablet Version Manual&quot;  \* MERGEFORMAT ">
              <w:r w:rsidR="00024E1C">
                <w:t>NavVision Tablet Version Manual</w:t>
              </w:r>
            </w:fldSimple>
          </w:p>
        </w:tc>
      </w:tr>
      <w:tr w:rsidR="00DA5601" w:rsidRPr="000F200F" w:rsidTr="000F200F">
        <w:trPr>
          <w:trHeight w:val="1074"/>
        </w:trPr>
        <w:tc>
          <w:tcPr>
            <w:tcW w:w="9458" w:type="dxa"/>
            <w:gridSpan w:val="2"/>
          </w:tcPr>
          <w:p w:rsidR="00DA5601" w:rsidRDefault="00A36CD8" w:rsidP="00A95C52">
            <w:pPr>
              <w:pStyle w:val="zSubTitle"/>
            </w:pPr>
            <w:fldSimple w:instr=" KEYWORDS  &quot;Automation Competence Center&quot;  \* MERGEFORMAT ">
              <w:r w:rsidR="00024E1C">
                <w:t>Automation Competence Center</w:t>
              </w:r>
            </w:fldSimple>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DA5601" w:rsidRPr="00CA0364" w:rsidRDefault="00DA5601" w:rsidP="000F200F">
      <w:pPr>
        <w:rPr>
          <w:lang w:val="en-US"/>
        </w:rPr>
      </w:pPr>
    </w:p>
    <w:tbl>
      <w:tblPr>
        <w:tblW w:w="0" w:type="auto"/>
        <w:tblLook w:val="0000" w:firstRow="0" w:lastRow="0" w:firstColumn="0" w:lastColumn="0" w:noHBand="0" w:noVBand="0"/>
      </w:tblPr>
      <w:tblGrid>
        <w:gridCol w:w="4579"/>
        <w:gridCol w:w="4493"/>
      </w:tblGrid>
      <w:tr w:rsidR="00DA5601" w:rsidRPr="000F200F" w:rsidTr="00756BF7">
        <w:tc>
          <w:tcPr>
            <w:tcW w:w="4691" w:type="dxa"/>
          </w:tcPr>
          <w:p w:rsidR="00DA5601" w:rsidRDefault="00DA5601" w:rsidP="000F200F">
            <w:pPr>
              <w:pStyle w:val="zAdmLeft"/>
            </w:pPr>
            <w:r>
              <w:t>Publication type:</w:t>
            </w:r>
          </w:p>
        </w:tc>
        <w:tc>
          <w:tcPr>
            <w:tcW w:w="4597" w:type="dxa"/>
          </w:tcPr>
          <w:p w:rsidR="00DA5601" w:rsidRDefault="00A36CD8" w:rsidP="000F200F">
            <w:pPr>
              <w:pStyle w:val="zAdmRight"/>
            </w:pPr>
            <w:fldSimple w:instr=" TITLE   \* MERGEFORMAT ">
              <w:r w:rsidR="00024E1C">
                <w:t>NavVision Tablet Version Manual</w:t>
              </w:r>
            </w:fldSimple>
          </w:p>
        </w:tc>
      </w:tr>
      <w:tr w:rsidR="00DA5601" w:rsidTr="00756BF7">
        <w:tc>
          <w:tcPr>
            <w:tcW w:w="4691" w:type="dxa"/>
          </w:tcPr>
          <w:p w:rsidR="00DA5601" w:rsidRDefault="00DA5601" w:rsidP="000F200F">
            <w:pPr>
              <w:pStyle w:val="zAdmLeft"/>
            </w:pPr>
            <w:r>
              <w:t>Publication number:</w:t>
            </w:r>
          </w:p>
        </w:tc>
        <w:tc>
          <w:tcPr>
            <w:tcW w:w="4597" w:type="dxa"/>
          </w:tcPr>
          <w:p w:rsidR="00DA5601" w:rsidRDefault="006E38DA" w:rsidP="000F200F">
            <w:pPr>
              <w:pStyle w:val="zAdmRight"/>
            </w:pPr>
            <w:r>
              <w:t>ACC</w:t>
            </w:r>
          </w:p>
        </w:tc>
      </w:tr>
      <w:tr w:rsidR="00DA5601" w:rsidTr="00756BF7">
        <w:tc>
          <w:tcPr>
            <w:tcW w:w="4691" w:type="dxa"/>
          </w:tcPr>
          <w:p w:rsidR="00DA5601" w:rsidRDefault="00DA5601" w:rsidP="000F200F">
            <w:pPr>
              <w:pStyle w:val="zAdmLeft"/>
            </w:pPr>
            <w:r>
              <w:t>Title:</w:t>
            </w:r>
          </w:p>
        </w:tc>
        <w:tc>
          <w:tcPr>
            <w:tcW w:w="4597" w:type="dxa"/>
          </w:tcPr>
          <w:p w:rsidR="00DA5601" w:rsidRDefault="00773B22" w:rsidP="00773B22">
            <w:pPr>
              <w:pStyle w:val="zAdmRight"/>
            </w:pPr>
            <w:fldSimple w:instr=" SUBJECT   \* MERGEFORMAT ">
              <w:r w:rsidR="00024E1C">
                <w:t>ACC-NavVision-Tablet-Version-Manual v2.1.1</w:t>
              </w:r>
            </w:fldSimple>
          </w:p>
          <w:p w:rsidR="00773B22" w:rsidRDefault="00773B22" w:rsidP="00773B22">
            <w:pPr>
              <w:pStyle w:val="zAdmRight"/>
            </w:pPr>
          </w:p>
        </w:tc>
      </w:tr>
      <w:tr w:rsidR="00DA5601" w:rsidTr="00756BF7">
        <w:tc>
          <w:tcPr>
            <w:tcW w:w="4691" w:type="dxa"/>
          </w:tcPr>
          <w:p w:rsidR="00DA5601" w:rsidRDefault="00DA5601" w:rsidP="000F200F">
            <w:pPr>
              <w:pStyle w:val="zAdmLeft"/>
            </w:pPr>
            <w:r>
              <w:t>Subject:</w:t>
            </w:r>
          </w:p>
        </w:tc>
        <w:tc>
          <w:tcPr>
            <w:tcW w:w="4597" w:type="dxa"/>
          </w:tcPr>
          <w:p w:rsidR="00DA5601" w:rsidRDefault="00A36CD8" w:rsidP="000F200F">
            <w:pPr>
              <w:pStyle w:val="zAdmRight"/>
            </w:pPr>
            <w:fldSimple w:instr=" KEYWORDS   \* MERGEFORMAT ">
              <w:r w:rsidR="00024E1C">
                <w:t>Automation Competence Center</w:t>
              </w:r>
            </w:fldSimple>
          </w:p>
        </w:tc>
      </w:tr>
      <w:tr w:rsidR="00DA5601" w:rsidTr="00756BF7">
        <w:tc>
          <w:tcPr>
            <w:tcW w:w="4691" w:type="dxa"/>
          </w:tcPr>
          <w:p w:rsidR="00DA5601" w:rsidRDefault="00DA5601" w:rsidP="000F200F">
            <w:pPr>
              <w:pStyle w:val="zAdmLeft"/>
            </w:pPr>
            <w:r>
              <w:t>Issue:</w:t>
            </w:r>
          </w:p>
        </w:tc>
        <w:tc>
          <w:tcPr>
            <w:tcW w:w="4597" w:type="dxa"/>
          </w:tcPr>
          <w:p w:rsidR="00DA5601" w:rsidRDefault="00D0691C" w:rsidP="00427BAA">
            <w:pPr>
              <w:pStyle w:val="zAdmRight"/>
            </w:pPr>
            <w:r>
              <w:t>2.1.1</w:t>
            </w:r>
          </w:p>
        </w:tc>
      </w:tr>
      <w:tr w:rsidR="00DA5601" w:rsidTr="00756BF7">
        <w:tc>
          <w:tcPr>
            <w:tcW w:w="4691" w:type="dxa"/>
          </w:tcPr>
          <w:p w:rsidR="00DA5601" w:rsidRDefault="00DA5601" w:rsidP="000F200F">
            <w:pPr>
              <w:pStyle w:val="zAdmLeft"/>
            </w:pPr>
            <w:r>
              <w:t>Publication date:</w:t>
            </w:r>
          </w:p>
        </w:tc>
        <w:tc>
          <w:tcPr>
            <w:tcW w:w="4597" w:type="dxa"/>
          </w:tcPr>
          <w:p w:rsidR="00DA5601" w:rsidRDefault="002F6CAD" w:rsidP="000F200F">
            <w:pPr>
              <w:pStyle w:val="zAdmRight"/>
            </w:pPr>
            <w:r>
              <w:fldChar w:fldCharType="begin"/>
            </w:r>
            <w:r w:rsidR="00CE0768">
              <w:instrText xml:space="preserve"> SAVEDATE  \@ "d MMMM yyyy"  \* MERGEFORMAT </w:instrText>
            </w:r>
            <w:r>
              <w:fldChar w:fldCharType="separate"/>
            </w:r>
            <w:r w:rsidR="00024E1C">
              <w:t>17 December 2014</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A36CD8" w:rsidP="000F200F">
            <w:pPr>
              <w:pStyle w:val="zAdmRight"/>
            </w:pPr>
            <w:fldSimple w:instr=" NUMPAGES   \* MERGEFORMAT ">
              <w:r w:rsidR="00024E1C">
                <w:t>19</w:t>
              </w:r>
            </w:fldSimple>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A36CD8" w:rsidP="000F200F">
            <w:pPr>
              <w:pStyle w:val="zAdmNameRightOK"/>
            </w:pPr>
            <w:fldSimple w:instr=" Author  \* MERGEFORMAT ">
              <w:r w:rsidR="00024E1C">
                <w:t>Vince Kerckhaert</w:t>
              </w:r>
            </w:fldSimple>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1B5B4B">
      <w:pPr>
        <w:pStyle w:val="TOCtitle"/>
        <w:numPr>
          <w:ilvl w:val="0"/>
          <w:numId w:val="0"/>
        </w:numPr>
      </w:pPr>
      <w:r>
        <w:br w:type="page"/>
      </w:r>
      <w:r>
        <w:lastRenderedPageBreak/>
        <w:t>Table of contents</w:t>
      </w:r>
    </w:p>
    <w:p w:rsidR="00DA5601" w:rsidRDefault="00DA5601" w:rsidP="000F200F">
      <w:pPr>
        <w:pStyle w:val="zTOCtext"/>
      </w:pPr>
      <w:r>
        <w:t>Page #</w:t>
      </w:r>
    </w:p>
    <w:p w:rsidR="00024E1C" w:rsidRDefault="002F6CAD">
      <w:pPr>
        <w:pStyle w:val="TOC1"/>
        <w:rPr>
          <w:rFonts w:asciiTheme="minorHAnsi" w:eastAsiaTheme="minorEastAsia" w:hAnsiTheme="minorHAnsi" w:cstheme="minorBidi"/>
          <w:b w:val="0"/>
          <w:szCs w:val="22"/>
          <w:lang w:val="nl-NL" w:eastAsia="nl-NL"/>
        </w:rPr>
      </w:pPr>
      <w:r>
        <w:fldChar w:fldCharType="begin"/>
      </w:r>
      <w:r w:rsidR="00DA5601">
        <w:instrText xml:space="preserve"> TOC \o \t "Heading 1 no Nr." </w:instrText>
      </w:r>
      <w:r>
        <w:fldChar w:fldCharType="separate"/>
      </w:r>
      <w:r w:rsidR="00024E1C">
        <w:t>References</w:t>
      </w:r>
      <w:r w:rsidR="00024E1C">
        <w:tab/>
      </w:r>
      <w:r w:rsidR="00024E1C">
        <w:fldChar w:fldCharType="begin"/>
      </w:r>
      <w:r w:rsidR="00024E1C">
        <w:instrText xml:space="preserve"> PAGEREF _Toc406594619 \h </w:instrText>
      </w:r>
      <w:r w:rsidR="00024E1C">
        <w:fldChar w:fldCharType="separate"/>
      </w:r>
      <w:r w:rsidR="00024E1C">
        <w:t>5</w:t>
      </w:r>
      <w:r w:rsidR="00024E1C">
        <w:fldChar w:fldCharType="end"/>
      </w:r>
    </w:p>
    <w:p w:rsidR="00024E1C" w:rsidRDefault="00024E1C">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_Toc406594620 \h </w:instrText>
      </w:r>
      <w:r>
        <w:fldChar w:fldCharType="separate"/>
      </w:r>
      <w:r>
        <w:t>6</w:t>
      </w:r>
      <w:r>
        <w:fldChar w:fldCharType="end"/>
      </w:r>
    </w:p>
    <w:p w:rsidR="00024E1C" w:rsidRDefault="00024E1C">
      <w:pPr>
        <w:pStyle w:val="TOC1"/>
        <w:rPr>
          <w:rFonts w:asciiTheme="minorHAnsi" w:eastAsiaTheme="minorEastAsia" w:hAnsiTheme="minorHAnsi" w:cstheme="minorBidi"/>
          <w:b w:val="0"/>
          <w:szCs w:val="22"/>
          <w:lang w:val="nl-NL" w:eastAsia="nl-NL"/>
        </w:rPr>
      </w:pPr>
      <w:r>
        <w:t>About the Operating Manual</w:t>
      </w:r>
      <w:r>
        <w:tab/>
      </w:r>
      <w:r>
        <w:fldChar w:fldCharType="begin"/>
      </w:r>
      <w:r>
        <w:instrText xml:space="preserve"> PAGEREF _Toc406594621 \h </w:instrText>
      </w:r>
      <w:r>
        <w:fldChar w:fldCharType="separate"/>
      </w:r>
      <w:r>
        <w:t>6</w:t>
      </w:r>
      <w:r>
        <w:fldChar w:fldCharType="end"/>
      </w:r>
    </w:p>
    <w:p w:rsidR="00024E1C" w:rsidRDefault="00024E1C">
      <w:pPr>
        <w:pStyle w:val="TOC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_Toc406594622 \h </w:instrText>
      </w:r>
      <w:r>
        <w:fldChar w:fldCharType="separate"/>
      </w:r>
      <w:r>
        <w:t>7</w:t>
      </w:r>
      <w:r>
        <w:fldChar w:fldCharType="end"/>
      </w:r>
    </w:p>
    <w:p w:rsidR="00024E1C" w:rsidRDefault="00024E1C">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_Toc406594623 \h </w:instrText>
      </w:r>
      <w:r>
        <w:fldChar w:fldCharType="separate"/>
      </w:r>
      <w:r>
        <w:t>7</w:t>
      </w:r>
      <w:r>
        <w:fldChar w:fldCharType="end"/>
      </w:r>
    </w:p>
    <w:p w:rsidR="00024E1C" w:rsidRDefault="00024E1C">
      <w:pPr>
        <w:pStyle w:val="TOC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Introduction</w:t>
      </w:r>
      <w:r>
        <w:tab/>
      </w:r>
      <w:r>
        <w:fldChar w:fldCharType="begin"/>
      </w:r>
      <w:r>
        <w:instrText xml:space="preserve"> PAGEREF _Toc406594624 \h </w:instrText>
      </w:r>
      <w:r>
        <w:fldChar w:fldCharType="separate"/>
      </w:r>
      <w:r>
        <w:t>8</w:t>
      </w:r>
      <w:r>
        <w:fldChar w:fldCharType="end"/>
      </w:r>
    </w:p>
    <w:p w:rsidR="00024E1C" w:rsidRDefault="00024E1C">
      <w:pPr>
        <w:pStyle w:val="TOC1"/>
        <w:rPr>
          <w:rFonts w:asciiTheme="minorHAnsi" w:eastAsiaTheme="minorEastAsia" w:hAnsiTheme="minorHAnsi" w:cstheme="minorBidi"/>
          <w:b w:val="0"/>
          <w:szCs w:val="22"/>
          <w:lang w:val="nl-NL" w:eastAsia="nl-NL"/>
        </w:rPr>
      </w:pPr>
      <w:r>
        <w:t>2.</w:t>
      </w:r>
      <w:r>
        <w:rPr>
          <w:rFonts w:asciiTheme="minorHAnsi" w:eastAsiaTheme="minorEastAsia" w:hAnsiTheme="minorHAnsi" w:cstheme="minorBidi"/>
          <w:b w:val="0"/>
          <w:szCs w:val="22"/>
          <w:lang w:val="nl-NL" w:eastAsia="nl-NL"/>
        </w:rPr>
        <w:tab/>
      </w:r>
      <w:r>
        <w:t>Installation and settings</w:t>
      </w:r>
      <w:r>
        <w:tab/>
      </w:r>
      <w:r>
        <w:fldChar w:fldCharType="begin"/>
      </w:r>
      <w:r>
        <w:instrText xml:space="preserve"> PAGEREF _Toc406594625 \h </w:instrText>
      </w:r>
      <w:r>
        <w:fldChar w:fldCharType="separate"/>
      </w:r>
      <w:r>
        <w:t>8</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t>Downloading</w:t>
      </w:r>
      <w:r>
        <w:tab/>
      </w:r>
      <w:r>
        <w:fldChar w:fldCharType="begin"/>
      </w:r>
      <w:r>
        <w:instrText xml:space="preserve"> PAGEREF _Toc406594626 \h </w:instrText>
      </w:r>
      <w:r>
        <w:fldChar w:fldCharType="separate"/>
      </w:r>
      <w:r>
        <w:t>8</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Settings</w:t>
      </w:r>
      <w:r>
        <w:tab/>
      </w:r>
      <w:r>
        <w:fldChar w:fldCharType="begin"/>
      </w:r>
      <w:r>
        <w:instrText xml:space="preserve"> PAGEREF _Toc406594627 \h </w:instrText>
      </w:r>
      <w:r>
        <w:fldChar w:fldCharType="separate"/>
      </w:r>
      <w:r>
        <w:t>8</w:t>
      </w:r>
      <w:r>
        <w:fldChar w:fldCharType="end"/>
      </w:r>
    </w:p>
    <w:p w:rsidR="00024E1C" w:rsidRDefault="00024E1C">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The program</w:t>
      </w:r>
      <w:r>
        <w:tab/>
      </w:r>
      <w:r>
        <w:fldChar w:fldCharType="begin"/>
      </w:r>
      <w:r>
        <w:instrText xml:space="preserve"> PAGEREF _Toc406594628 \h </w:instrText>
      </w:r>
      <w:r>
        <w:fldChar w:fldCharType="separate"/>
      </w:r>
      <w:r>
        <w:t>10</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Alarm mimic</w:t>
      </w:r>
      <w:r>
        <w:tab/>
      </w:r>
      <w:r>
        <w:fldChar w:fldCharType="begin"/>
      </w:r>
      <w:r>
        <w:instrText xml:space="preserve"> PAGEREF _Toc406594629 \h </w:instrText>
      </w:r>
      <w:r>
        <w:fldChar w:fldCharType="separate"/>
      </w:r>
      <w:r>
        <w:t>11</w:t>
      </w:r>
      <w:r>
        <w:fldChar w:fldCharType="end"/>
      </w:r>
    </w:p>
    <w:p w:rsidR="00024E1C" w:rsidRDefault="00024E1C">
      <w:pPr>
        <w:pStyle w:val="TOC3"/>
        <w:rPr>
          <w:rFonts w:asciiTheme="minorHAnsi" w:eastAsiaTheme="minorEastAsia" w:hAnsiTheme="minorHAnsi" w:cstheme="minorBidi"/>
          <w:sz w:val="22"/>
          <w:szCs w:val="22"/>
          <w:lang w:val="nl-NL" w:eastAsia="nl-NL"/>
        </w:rPr>
      </w:pPr>
      <w:r>
        <w:t>3.1.1</w:t>
      </w:r>
      <w:r>
        <w:rPr>
          <w:rFonts w:asciiTheme="minorHAnsi" w:eastAsiaTheme="minorEastAsia" w:hAnsiTheme="minorHAnsi" w:cstheme="minorBidi"/>
          <w:sz w:val="22"/>
          <w:szCs w:val="22"/>
          <w:lang w:val="nl-NL" w:eastAsia="nl-NL"/>
        </w:rPr>
        <w:tab/>
      </w:r>
      <w:r>
        <w:t>Colors and icons</w:t>
      </w:r>
      <w:r>
        <w:tab/>
      </w:r>
      <w:r>
        <w:fldChar w:fldCharType="begin"/>
      </w:r>
      <w:r>
        <w:instrText xml:space="preserve"> PAGEREF _Toc406594630 \h </w:instrText>
      </w:r>
      <w:r>
        <w:fldChar w:fldCharType="separate"/>
      </w:r>
      <w:r>
        <w:t>13</w:t>
      </w:r>
      <w:r>
        <w:fldChar w:fldCharType="end"/>
      </w:r>
    </w:p>
    <w:p w:rsidR="00024E1C" w:rsidRDefault="00024E1C">
      <w:pPr>
        <w:pStyle w:val="TOC3"/>
        <w:rPr>
          <w:rFonts w:asciiTheme="minorHAnsi" w:eastAsiaTheme="minorEastAsia" w:hAnsiTheme="minorHAnsi" w:cstheme="minorBidi"/>
          <w:sz w:val="22"/>
          <w:szCs w:val="22"/>
          <w:lang w:val="nl-NL" w:eastAsia="nl-NL"/>
        </w:rPr>
      </w:pPr>
      <w:r>
        <w:t>3.1.2</w:t>
      </w:r>
      <w:r>
        <w:rPr>
          <w:rFonts w:asciiTheme="minorHAnsi" w:eastAsiaTheme="minorEastAsia" w:hAnsiTheme="minorHAnsi" w:cstheme="minorBidi"/>
          <w:sz w:val="22"/>
          <w:szCs w:val="22"/>
          <w:lang w:val="nl-NL" w:eastAsia="nl-NL"/>
        </w:rPr>
        <w:tab/>
      </w:r>
      <w:r>
        <w:t>Alarm values and setpoints</w:t>
      </w:r>
      <w:r>
        <w:tab/>
      </w:r>
      <w:r>
        <w:fldChar w:fldCharType="begin"/>
      </w:r>
      <w:r>
        <w:instrText xml:space="preserve"> PAGEREF _Toc406594631 \h </w:instrText>
      </w:r>
      <w:r>
        <w:fldChar w:fldCharType="separate"/>
      </w:r>
      <w:r>
        <w:t>15</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3.2</w:t>
      </w:r>
      <w:r>
        <w:rPr>
          <w:rFonts w:asciiTheme="minorHAnsi" w:eastAsiaTheme="minorEastAsia" w:hAnsiTheme="minorHAnsi" w:cstheme="minorBidi"/>
          <w:sz w:val="22"/>
          <w:szCs w:val="22"/>
          <w:lang w:val="nl-NL" w:eastAsia="nl-NL"/>
        </w:rPr>
        <w:tab/>
      </w:r>
      <w:r>
        <w:t>Instrument Mimic</w:t>
      </w:r>
      <w:r>
        <w:tab/>
      </w:r>
      <w:r>
        <w:fldChar w:fldCharType="begin"/>
      </w:r>
      <w:r>
        <w:instrText xml:space="preserve"> PAGEREF _Toc406594632 \h </w:instrText>
      </w:r>
      <w:r>
        <w:fldChar w:fldCharType="separate"/>
      </w:r>
      <w:r>
        <w:t>16</w:t>
      </w:r>
      <w:r>
        <w:fldChar w:fldCharType="end"/>
      </w:r>
    </w:p>
    <w:p w:rsidR="00DB0CDE" w:rsidRDefault="002F6CAD" w:rsidP="00DB0CDE">
      <w:pPr>
        <w:pStyle w:val="TOC1"/>
      </w:pPr>
      <w:r>
        <w:fldChar w:fldCharType="end"/>
      </w:r>
      <w:bookmarkStart w:id="0" w:name="_Toc285555366"/>
    </w:p>
    <w:p w:rsidR="00DA5601" w:rsidRDefault="00DA5601" w:rsidP="00DB0CDE">
      <w:pPr>
        <w:pStyle w:val="TOC1"/>
      </w:pPr>
      <w:r>
        <w:t>Figures</w:t>
      </w:r>
      <w:bookmarkEnd w:id="0"/>
    </w:p>
    <w:p w:rsidR="00024E1C" w:rsidRDefault="002F6CAD">
      <w:pPr>
        <w:pStyle w:val="TableofFigures"/>
        <w:rPr>
          <w:rFonts w:asciiTheme="minorHAnsi" w:eastAsiaTheme="minorEastAsia" w:hAnsiTheme="minorHAnsi" w:cstheme="minorBidi"/>
          <w:szCs w:val="22"/>
          <w:lang w:val="nl-NL" w:eastAsia="nl-NL"/>
        </w:rPr>
      </w:pPr>
      <w:r>
        <w:fldChar w:fldCharType="begin"/>
      </w:r>
      <w:r w:rsidR="00DA5601" w:rsidRPr="00F34689">
        <w:instrText xml:space="preserve"> TOC \c "Figure" </w:instrText>
      </w:r>
      <w:r>
        <w:fldChar w:fldCharType="separate"/>
      </w:r>
      <w:r w:rsidR="00024E1C">
        <w:t>Figure 2</w:t>
      </w:r>
      <w:r w:rsidR="00024E1C">
        <w:noBreakHyphen/>
        <w:t>1: Seagull HD Icon</w:t>
      </w:r>
      <w:r w:rsidR="00024E1C">
        <w:tab/>
      </w:r>
      <w:r w:rsidR="00024E1C">
        <w:fldChar w:fldCharType="begin"/>
      </w:r>
      <w:r w:rsidR="00024E1C">
        <w:instrText xml:space="preserve"> PAGEREF _Toc406594633 \h </w:instrText>
      </w:r>
      <w:r w:rsidR="00024E1C">
        <w:fldChar w:fldCharType="separate"/>
      </w:r>
      <w:r w:rsidR="00024E1C">
        <w:t>8</w:t>
      </w:r>
      <w:r w:rsidR="00024E1C">
        <w:fldChar w:fldCharType="end"/>
      </w:r>
    </w:p>
    <w:p w:rsidR="00024E1C" w:rsidRDefault="00024E1C">
      <w:pPr>
        <w:pStyle w:val="TableofFigures"/>
        <w:rPr>
          <w:rFonts w:asciiTheme="minorHAnsi" w:eastAsiaTheme="minorEastAsia" w:hAnsiTheme="minorHAnsi" w:cstheme="minorBidi"/>
          <w:szCs w:val="22"/>
          <w:lang w:val="nl-NL" w:eastAsia="nl-NL"/>
        </w:rPr>
      </w:pPr>
      <w:r>
        <w:t>Figure 2</w:t>
      </w:r>
      <w:r>
        <w:noBreakHyphen/>
        <w:t>2: Seagull HD Settings</w:t>
      </w:r>
      <w:r>
        <w:tab/>
      </w:r>
      <w:r>
        <w:fldChar w:fldCharType="begin"/>
      </w:r>
      <w:r>
        <w:instrText xml:space="preserve"> PAGEREF _Toc406594634 \h </w:instrText>
      </w:r>
      <w:r>
        <w:fldChar w:fldCharType="separate"/>
      </w:r>
      <w:r>
        <w:t>9</w:t>
      </w:r>
      <w:r>
        <w:fldChar w:fldCharType="end"/>
      </w:r>
    </w:p>
    <w:p w:rsidR="00024E1C" w:rsidRDefault="00024E1C">
      <w:pPr>
        <w:pStyle w:val="TableofFigures"/>
        <w:rPr>
          <w:rFonts w:asciiTheme="minorHAnsi" w:eastAsiaTheme="minorEastAsia" w:hAnsiTheme="minorHAnsi" w:cstheme="minorBidi"/>
          <w:szCs w:val="22"/>
          <w:lang w:val="nl-NL" w:eastAsia="nl-NL"/>
        </w:rPr>
      </w:pPr>
      <w:r>
        <w:t>Figure 2</w:t>
      </w:r>
      <w:r>
        <w:noBreakHyphen/>
        <w:t>3: Color Palette modes</w:t>
      </w:r>
      <w:r>
        <w:tab/>
      </w:r>
      <w:r>
        <w:fldChar w:fldCharType="begin"/>
      </w:r>
      <w:r>
        <w:instrText xml:space="preserve"> PAGEREF _Toc406594635 \h </w:instrText>
      </w:r>
      <w:r>
        <w:fldChar w:fldCharType="separate"/>
      </w:r>
      <w:r>
        <w:t>9</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1: Alarm mimic (default)</w:t>
      </w:r>
      <w:r>
        <w:tab/>
      </w:r>
      <w:r>
        <w:fldChar w:fldCharType="begin"/>
      </w:r>
      <w:r>
        <w:instrText xml:space="preserve"> PAGEREF _Toc406594636 \h </w:instrText>
      </w:r>
      <w:r>
        <w:fldChar w:fldCharType="separate"/>
      </w:r>
      <w:r>
        <w:t>10</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2: Instrument mimic</w:t>
      </w:r>
      <w:r>
        <w:tab/>
      </w:r>
      <w:r>
        <w:fldChar w:fldCharType="begin"/>
      </w:r>
      <w:r>
        <w:instrText xml:space="preserve"> PAGEREF _Toc406594637 \h </w:instrText>
      </w:r>
      <w:r>
        <w:fldChar w:fldCharType="separate"/>
      </w:r>
      <w:r>
        <w:t>11</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3: Selecting alarm station</w:t>
      </w:r>
      <w:r>
        <w:tab/>
      </w:r>
      <w:r>
        <w:fldChar w:fldCharType="begin"/>
      </w:r>
      <w:r>
        <w:instrText xml:space="preserve"> PAGEREF _Toc406594638 \h </w:instrText>
      </w:r>
      <w:r>
        <w:fldChar w:fldCharType="separate"/>
      </w:r>
      <w:r>
        <w:t>12</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4: Warning and inhibited</w:t>
      </w:r>
      <w:r>
        <w:tab/>
      </w:r>
      <w:r>
        <w:fldChar w:fldCharType="begin"/>
      </w:r>
      <w:r>
        <w:instrText xml:space="preserve"> PAGEREF _Toc406594639 \h </w:instrText>
      </w:r>
      <w:r>
        <w:fldChar w:fldCharType="separate"/>
      </w:r>
      <w:r>
        <w:t>13</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5: Alarm icons</w:t>
      </w:r>
      <w:r>
        <w:tab/>
      </w:r>
      <w:r>
        <w:fldChar w:fldCharType="begin"/>
      </w:r>
      <w:r>
        <w:instrText xml:space="preserve"> PAGEREF _Toc406594640 \h </w:instrText>
      </w:r>
      <w:r>
        <w:fldChar w:fldCharType="separate"/>
      </w:r>
      <w:r>
        <w:t>14</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6: Setpoints and actual value</w:t>
      </w:r>
      <w:r>
        <w:tab/>
      </w:r>
      <w:r>
        <w:fldChar w:fldCharType="begin"/>
      </w:r>
      <w:r>
        <w:instrText xml:space="preserve"> PAGEREF _Toc406594641 \h </w:instrText>
      </w:r>
      <w:r>
        <w:fldChar w:fldCharType="separate"/>
      </w:r>
      <w:r>
        <w:t>15</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7: Alarms extra information</w:t>
      </w:r>
      <w:r>
        <w:tab/>
      </w:r>
      <w:r>
        <w:fldChar w:fldCharType="begin"/>
      </w:r>
      <w:r>
        <w:instrText xml:space="preserve"> PAGEREF _Toc406594642 \h </w:instrText>
      </w:r>
      <w:r>
        <w:fldChar w:fldCharType="separate"/>
      </w:r>
      <w:r>
        <w:t>15</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8: First start up instrument mimic</w:t>
      </w:r>
      <w:r>
        <w:tab/>
      </w:r>
      <w:r>
        <w:fldChar w:fldCharType="begin"/>
      </w:r>
      <w:r>
        <w:instrText xml:space="preserve"> PAGEREF _Toc406594643 \h </w:instrText>
      </w:r>
      <w:r>
        <w:fldChar w:fldCharType="separate"/>
      </w:r>
      <w:r>
        <w:t>16</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9: Instrument choices</w:t>
      </w:r>
      <w:r>
        <w:tab/>
      </w:r>
      <w:r>
        <w:fldChar w:fldCharType="begin"/>
      </w:r>
      <w:r>
        <w:instrText xml:space="preserve"> PAGEREF _Toc406594644 \h </w:instrText>
      </w:r>
      <w:r>
        <w:fldChar w:fldCharType="separate"/>
      </w:r>
      <w:r>
        <w:t>17</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10: Field Overlay</w:t>
      </w:r>
      <w:r>
        <w:tab/>
      </w:r>
      <w:r>
        <w:fldChar w:fldCharType="begin"/>
      </w:r>
      <w:r>
        <w:instrText xml:space="preserve"> PAGEREF _Toc406594645 \h </w:instrText>
      </w:r>
      <w:r>
        <w:fldChar w:fldCharType="separate"/>
      </w:r>
      <w:r>
        <w:t>17</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11: 1 instrument configured</w:t>
      </w:r>
      <w:r>
        <w:tab/>
      </w:r>
      <w:r>
        <w:fldChar w:fldCharType="begin"/>
      </w:r>
      <w:r>
        <w:instrText xml:space="preserve"> PAGEREF _Toc406594646 \h </w:instrText>
      </w:r>
      <w:r>
        <w:fldChar w:fldCharType="separate"/>
      </w:r>
      <w:r>
        <w:t>18</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12: Fully filled instrument mimic</w:t>
      </w:r>
      <w:r>
        <w:tab/>
      </w:r>
      <w:r>
        <w:fldChar w:fldCharType="begin"/>
      </w:r>
      <w:r>
        <w:instrText xml:space="preserve"> PAGEREF _Toc406594647 \h </w:instrText>
      </w:r>
      <w:r>
        <w:fldChar w:fldCharType="separate"/>
      </w:r>
      <w:r>
        <w:t>19</w:t>
      </w:r>
      <w:r>
        <w:fldChar w:fldCharType="end"/>
      </w:r>
    </w:p>
    <w:p w:rsidR="00DA5601" w:rsidRDefault="002F6CAD" w:rsidP="00DB0CDE">
      <w:pPr>
        <w:pStyle w:val="Heading1"/>
        <w:numPr>
          <w:ilvl w:val="0"/>
          <w:numId w:val="0"/>
        </w:numPr>
      </w:pPr>
      <w:r>
        <w:fldChar w:fldCharType="end"/>
      </w:r>
      <w:bookmarkStart w:id="1" w:name="z_MarkPosition"/>
      <w:bookmarkEnd w:id="1"/>
    </w:p>
    <w:p w:rsidR="00C614AA" w:rsidRDefault="00C614AA" w:rsidP="00C614AA">
      <w:pPr>
        <w:pStyle w:val="Heading2"/>
        <w:numPr>
          <w:ilvl w:val="0"/>
          <w:numId w:val="0"/>
        </w:numPr>
      </w:pPr>
    </w:p>
    <w:p w:rsidR="00C614AA" w:rsidRDefault="00C614AA" w:rsidP="00C614AA"/>
    <w:p w:rsidR="00C614AA" w:rsidRDefault="00C614AA" w:rsidP="00C614AA"/>
    <w:p w:rsidR="00C614AA" w:rsidRDefault="00C614AA" w:rsidP="00C614AA"/>
    <w:p w:rsidR="00C614AA" w:rsidRDefault="00C614AA" w:rsidP="00C614AA"/>
    <w:p w:rsidR="00C614AA" w:rsidRPr="00C614AA" w:rsidRDefault="00C614AA" w:rsidP="00C614AA"/>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t>NOTICE</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t xml:space="preserve">This document contains proprietary information. </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bCs/>
          <w:color w:val="000000"/>
          <w:sz w:val="24"/>
          <w:lang w:val="en-US"/>
        </w:rPr>
      </w:pPr>
      <w:r w:rsidRPr="00CA0364">
        <w:rPr>
          <w:rFonts w:cs="Arial"/>
          <w:b/>
          <w:bCs/>
          <w:color w:val="000000"/>
          <w:sz w:val="24"/>
          <w:lang w:val="en-US"/>
        </w:rPr>
        <w:t xml:space="preserve">No part of this document may be photocopied, reproduced or translated into another language without the prior written consent of </w:t>
      </w:r>
      <w:r w:rsidRPr="00CA0364">
        <w:rPr>
          <w:rFonts w:cs="Arial"/>
          <w:b/>
          <w:bCs/>
          <w:color w:val="000000"/>
          <w:sz w:val="24"/>
          <w:lang w:val="en-US"/>
        </w:rPr>
        <w:br/>
      </w:r>
      <w:r w:rsidR="006051E6">
        <w:rPr>
          <w:rFonts w:cs="Arial"/>
          <w:b/>
          <w:bCs/>
          <w:color w:val="000000"/>
          <w:sz w:val="24"/>
          <w:lang w:val="en-US"/>
        </w:rPr>
        <w:t>Imtech</w:t>
      </w:r>
      <w:r w:rsidRPr="00CA0364">
        <w:rPr>
          <w:rFonts w:cs="Arial"/>
          <w:b/>
          <w:bCs/>
          <w:color w:val="000000"/>
          <w:sz w:val="24"/>
          <w:lang w:val="en-US"/>
        </w:rPr>
        <w:t xml:space="preserve"> B.V.</w:t>
      </w:r>
    </w:p>
    <w:p w:rsidR="00DA5601" w:rsidRDefault="00DA5601" w:rsidP="000F200F">
      <w:pPr>
        <w:pStyle w:val="BlockText"/>
        <w:rPr>
          <w:rFonts w:cs="Arial"/>
          <w:color w:val="000000"/>
        </w:rPr>
      </w:pPr>
    </w:p>
    <w:p w:rsidR="00DA5601" w:rsidRDefault="00DA5601" w:rsidP="000F200F">
      <w:pPr>
        <w:pStyle w:val="Text"/>
        <w:jc w:val="both"/>
        <w:rPr>
          <w:color w:val="000000"/>
        </w:rPr>
      </w:pPr>
    </w:p>
    <w:p w:rsidR="00DA5601" w:rsidRDefault="00DA5601" w:rsidP="000F200F">
      <w:pPr>
        <w:pStyle w:val="Text"/>
      </w:pPr>
      <w:bookmarkStart w:id="2" w:name="_GoBack"/>
      <w:bookmarkEnd w:id="2"/>
    </w:p>
    <w:p w:rsidR="00DA5601" w:rsidRDefault="00DA5601" w:rsidP="000F200F">
      <w:pPr>
        <w:pStyle w:val="Text"/>
      </w:pPr>
    </w:p>
    <w:p w:rsidR="00DA5601" w:rsidRDefault="00DA5601" w:rsidP="001B5B4B">
      <w:pPr>
        <w:pStyle w:val="Heading1noNr"/>
        <w:numPr>
          <w:ilvl w:val="0"/>
          <w:numId w:val="0"/>
        </w:numPr>
        <w:rPr>
          <w:lang w:val="en-US"/>
        </w:rPr>
      </w:pPr>
      <w:r>
        <w:br w:type="page"/>
      </w:r>
      <w:bookmarkStart w:id="3" w:name="_Toc285555368"/>
      <w:bookmarkStart w:id="4" w:name="_Toc406594619"/>
      <w:r>
        <w:lastRenderedPageBreak/>
        <w:t>References</w:t>
      </w:r>
      <w:bookmarkStart w:id="5" w:name="_Toc15373462"/>
      <w:bookmarkStart w:id="6" w:name="_Toc71091586"/>
      <w:bookmarkStart w:id="7" w:name="_Toc88449302"/>
      <w:bookmarkStart w:id="8" w:name="_Toc88449863"/>
      <w:bookmarkEnd w:id="3"/>
      <w:bookmarkEnd w:id="4"/>
    </w:p>
    <w:p w:rsidR="008A6C31" w:rsidRDefault="008A6C31" w:rsidP="000F200F">
      <w:pPr>
        <w:pStyle w:val="References"/>
        <w:numPr>
          <w:ilvl w:val="0"/>
          <w:numId w:val="0"/>
        </w:numPr>
        <w:ind w:left="360" w:hanging="360"/>
      </w:pPr>
    </w:p>
    <w:p w:rsidR="00DA5601" w:rsidRPr="00AC0DBB" w:rsidRDefault="00C614AA" w:rsidP="000F200F">
      <w:pPr>
        <w:pStyle w:val="References"/>
        <w:numPr>
          <w:ilvl w:val="0"/>
          <w:numId w:val="0"/>
        </w:numPr>
        <w:ind w:left="360" w:hanging="360"/>
      </w:pPr>
      <w:r>
        <w:t>[1]</w:t>
      </w:r>
      <w:r>
        <w:tab/>
        <w:t>ACC-NavVision-Operators-Manual v2.1.2</w:t>
      </w:r>
    </w:p>
    <w:p w:rsidR="00DA5601" w:rsidRDefault="00DA5601" w:rsidP="001B5B4B">
      <w:pPr>
        <w:pStyle w:val="Heading1noNr"/>
        <w:numPr>
          <w:ilvl w:val="0"/>
          <w:numId w:val="0"/>
        </w:numPr>
      </w:pPr>
      <w:r w:rsidRPr="001A7C15">
        <w:rPr>
          <w:lang w:val="en-US"/>
        </w:rPr>
        <w:br w:type="page"/>
      </w:r>
      <w:bookmarkStart w:id="9" w:name="_Ref210437134"/>
      <w:bookmarkStart w:id="10" w:name="_Toc210614733"/>
      <w:bookmarkStart w:id="11" w:name="_Toc406594620"/>
      <w:r>
        <w:lastRenderedPageBreak/>
        <w:t>Introduction</w:t>
      </w:r>
      <w:bookmarkEnd w:id="9"/>
      <w:bookmarkEnd w:id="10"/>
      <w:bookmarkEnd w:id="11"/>
    </w:p>
    <w:p w:rsidR="00DA5601" w:rsidRPr="00CA0364" w:rsidRDefault="00DA5601" w:rsidP="000F200F">
      <w:pPr>
        <w:rPr>
          <w:lang w:val="en-US"/>
        </w:rPr>
      </w:pPr>
    </w:p>
    <w:p w:rsidR="006D072C" w:rsidRDefault="00E531A9" w:rsidP="000F200F">
      <w:pPr>
        <w:pStyle w:val="BodyText"/>
      </w:pPr>
      <w:r>
        <w:t>This</w:t>
      </w:r>
      <w:r w:rsidR="0071660C">
        <w:t xml:space="preserve"> </w:t>
      </w:r>
      <w:r w:rsidR="006D072C">
        <w:t>m</w:t>
      </w:r>
      <w:r w:rsidR="00DA5601">
        <w:t xml:space="preserve">anual </w:t>
      </w:r>
      <w:r w:rsidR="00525CF5">
        <w:t xml:space="preserve">contains all essential information for the user to make full use of </w:t>
      </w:r>
      <w:r w:rsidR="006D072C">
        <w:t>NavVision Tablet version</w:t>
      </w:r>
      <w:r w:rsidR="00DA5601">
        <w:t>.</w:t>
      </w:r>
      <w:r w:rsidR="00DA5601">
        <w:rPr>
          <w:rFonts w:cs="Arial"/>
        </w:rPr>
        <w:t xml:space="preserve"> </w:t>
      </w:r>
      <w:r w:rsidR="00DA5601">
        <w:t>Th</w:t>
      </w:r>
      <w:r w:rsidR="00401ED6">
        <w:t xml:space="preserve">is manual includes a description of the </w:t>
      </w:r>
      <w:r w:rsidR="005D7D7B">
        <w:t xml:space="preserve">alarm </w:t>
      </w:r>
      <w:r w:rsidR="006D072C">
        <w:t xml:space="preserve">functions, monitoring functions </w:t>
      </w:r>
      <w:r w:rsidR="007300AE">
        <w:t xml:space="preserve">and additional capabilities. Also described are contingencies and alternate modes of operation, </w:t>
      </w:r>
      <w:r>
        <w:t xml:space="preserve">as well as </w:t>
      </w:r>
      <w:r w:rsidR="007300AE">
        <w:t>step-by-step procedures for system access and use.</w:t>
      </w:r>
      <w:r w:rsidR="006D072C">
        <w:t xml:space="preserve"> For now the tablet version will be restricted to the iPad. An Android version will follow shortly.</w:t>
      </w:r>
    </w:p>
    <w:p w:rsidR="00827FA7" w:rsidRDefault="00827FA7" w:rsidP="000F200F">
      <w:pPr>
        <w:pStyle w:val="BodyText"/>
      </w:pPr>
    </w:p>
    <w:p w:rsidR="00DA5601" w:rsidRDefault="002E35FD" w:rsidP="001B5B4B">
      <w:pPr>
        <w:pStyle w:val="Heading1noNr"/>
        <w:numPr>
          <w:ilvl w:val="0"/>
          <w:numId w:val="0"/>
        </w:numPr>
      </w:pPr>
      <w:bookmarkStart w:id="12" w:name="_Toc210614734"/>
      <w:bookmarkStart w:id="13" w:name="_Toc406594621"/>
      <w:r>
        <w:t>About the O</w:t>
      </w:r>
      <w:r w:rsidR="005D05F8">
        <w:t>perat</w:t>
      </w:r>
      <w:r>
        <w:t>ing M</w:t>
      </w:r>
      <w:r w:rsidR="00DA5601">
        <w:t>anual</w:t>
      </w:r>
      <w:bookmarkEnd w:id="12"/>
      <w:bookmarkEnd w:id="13"/>
    </w:p>
    <w:p w:rsidR="00DA5601" w:rsidRPr="00CA0364" w:rsidRDefault="00DA5601" w:rsidP="000F200F">
      <w:pPr>
        <w:rPr>
          <w:lang w:val="en-US"/>
        </w:rPr>
      </w:pPr>
    </w:p>
    <w:p w:rsidR="00DA5601" w:rsidRDefault="008A6C31" w:rsidP="000F200F">
      <w:pPr>
        <w:pStyle w:val="BodyText"/>
      </w:pPr>
      <w:r>
        <w:t>This</w:t>
      </w:r>
      <w:r w:rsidR="002E35FD">
        <w:t xml:space="preserve"> m</w:t>
      </w:r>
      <w:r w:rsidR="00DA5601">
        <w:t xml:space="preserve">anual contains the following </w:t>
      </w:r>
      <w:r w:rsidR="00F06842">
        <w:t>section</w:t>
      </w:r>
      <w:r w:rsidR="00DA5601">
        <w:t>s:</w:t>
      </w:r>
    </w:p>
    <w:p w:rsidR="00DA5601" w:rsidRPr="004B7F9A" w:rsidRDefault="00E531A9" w:rsidP="00DA5601">
      <w:pPr>
        <w:pStyle w:val="BodyText"/>
        <w:numPr>
          <w:ilvl w:val="0"/>
          <w:numId w:val="2"/>
        </w:numPr>
      </w:pPr>
      <w:r w:rsidRPr="00E531A9">
        <w:rPr>
          <w:i/>
        </w:rPr>
        <w:t>Safety instructions</w:t>
      </w:r>
      <w:r w:rsidR="00DA5601" w:rsidRPr="004B7F9A">
        <w:t xml:space="preserve"> presents warning, caution and note information, which t</w:t>
      </w:r>
      <w:r>
        <w:t>he user should pay attention to;</w:t>
      </w:r>
    </w:p>
    <w:p w:rsidR="00DA5601" w:rsidRPr="004B7F9A" w:rsidRDefault="00C614AA" w:rsidP="00DA5601">
      <w:pPr>
        <w:pStyle w:val="BodyText"/>
        <w:numPr>
          <w:ilvl w:val="0"/>
          <w:numId w:val="2"/>
        </w:numPr>
      </w:pPr>
      <w:r>
        <w:rPr>
          <w:i/>
        </w:rPr>
        <w:t xml:space="preserve">Installation and Settings </w:t>
      </w:r>
      <w:r>
        <w:t>handles about all the necessary steps to install and setup the mobile NavVision version;</w:t>
      </w:r>
    </w:p>
    <w:p w:rsidR="004B7F9A" w:rsidRPr="006E4A73" w:rsidRDefault="00C614AA" w:rsidP="00DA5601">
      <w:pPr>
        <w:pStyle w:val="BodyText"/>
        <w:numPr>
          <w:ilvl w:val="0"/>
          <w:numId w:val="2"/>
        </w:numPr>
      </w:pPr>
      <w:r>
        <w:rPr>
          <w:i/>
        </w:rPr>
        <w:t xml:space="preserve">Program </w:t>
      </w:r>
      <w:r>
        <w:t>handles about all the settings within the program itself;</w:t>
      </w:r>
    </w:p>
    <w:p w:rsidR="00C614AA" w:rsidRDefault="00C614AA" w:rsidP="000F200F">
      <w:pPr>
        <w:rPr>
          <w:color w:val="808080" w:themeColor="background1" w:themeShade="80"/>
          <w:lang w:val="en-US"/>
        </w:rPr>
      </w:pPr>
    </w:p>
    <w:p w:rsidR="00C614AA" w:rsidRDefault="00AE40E8" w:rsidP="00C614AA">
      <w:pPr>
        <w:rPr>
          <w:lang w:val="en-US"/>
        </w:rPr>
      </w:pPr>
      <w:r w:rsidRPr="00E531A9">
        <w:rPr>
          <w:noProof/>
          <w:lang w:val="nl-NL" w:eastAsia="nl-NL"/>
        </w:rPr>
        <w:drawing>
          <wp:anchor distT="0" distB="0" distL="114300" distR="114300" simplePos="0" relativeHeight="251658240" behindDoc="0" locked="0" layoutInCell="1" allowOverlap="1">
            <wp:simplePos x="0" y="0"/>
            <wp:positionH relativeFrom="column">
              <wp:posOffset>18415</wp:posOffset>
            </wp:positionH>
            <wp:positionV relativeFrom="paragraph">
              <wp:posOffset>2540</wp:posOffset>
            </wp:positionV>
            <wp:extent cx="454025" cy="449580"/>
            <wp:effectExtent l="19050" t="0" r="3175"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54025" cy="449580"/>
                    </a:xfrm>
                    <a:prstGeom prst="rect">
                      <a:avLst/>
                    </a:prstGeom>
                  </pic:spPr>
                </pic:pic>
              </a:graphicData>
            </a:graphic>
          </wp:anchor>
        </w:drawing>
      </w:r>
      <w:r w:rsidR="002E35FD" w:rsidRPr="00E531A9">
        <w:rPr>
          <w:color w:val="808080" w:themeColor="background1" w:themeShade="80"/>
          <w:lang w:val="en-US"/>
        </w:rPr>
        <w:t>F</w:t>
      </w:r>
      <w:r w:rsidR="00DA5601" w:rsidRPr="00E531A9">
        <w:rPr>
          <w:color w:val="808080" w:themeColor="background1" w:themeShade="80"/>
          <w:lang w:val="en-US"/>
        </w:rPr>
        <w:t>or specific information on interfaces, but also in depth information on features,</w:t>
      </w:r>
      <w:r w:rsidR="00E531A9" w:rsidRPr="00E531A9">
        <w:rPr>
          <w:color w:val="808080" w:themeColor="background1" w:themeShade="80"/>
          <w:lang w:val="en-US"/>
        </w:rPr>
        <w:t xml:space="preserve"> </w:t>
      </w:r>
      <w:r w:rsidR="00DA5601" w:rsidRPr="00E531A9">
        <w:rPr>
          <w:color w:val="808080" w:themeColor="background1" w:themeShade="80"/>
          <w:lang w:val="en-US"/>
        </w:rPr>
        <w:t xml:space="preserve">mentioned </w:t>
      </w:r>
      <w:r w:rsidR="00E531A9" w:rsidRPr="00E531A9">
        <w:rPr>
          <w:color w:val="808080" w:themeColor="background1" w:themeShade="80"/>
          <w:lang w:val="en-US"/>
        </w:rPr>
        <w:t>here or not</w:t>
      </w:r>
      <w:r w:rsidR="00DA5601" w:rsidRPr="00E531A9">
        <w:rPr>
          <w:color w:val="808080" w:themeColor="background1" w:themeShade="80"/>
          <w:lang w:val="en-US"/>
        </w:rPr>
        <w:t>, we refer you to the</w:t>
      </w:r>
      <w:r w:rsidR="00E531A9" w:rsidRPr="00E531A9">
        <w:rPr>
          <w:color w:val="808080" w:themeColor="background1" w:themeShade="80"/>
          <w:lang w:val="en-US"/>
        </w:rPr>
        <w:t>ir</w:t>
      </w:r>
      <w:r w:rsidR="00DA5601" w:rsidRPr="00E531A9">
        <w:rPr>
          <w:color w:val="808080" w:themeColor="background1" w:themeShade="80"/>
          <w:lang w:val="en-US"/>
        </w:rPr>
        <w:t xml:space="preserve"> specific manuals </w:t>
      </w:r>
      <w:r w:rsidR="00E531A9" w:rsidRPr="00E531A9">
        <w:rPr>
          <w:color w:val="808080" w:themeColor="background1" w:themeShade="80"/>
          <w:lang w:val="en-US"/>
        </w:rPr>
        <w:t xml:space="preserve">which </w:t>
      </w:r>
      <w:r w:rsidR="00DA5601" w:rsidRPr="00E531A9">
        <w:rPr>
          <w:color w:val="808080" w:themeColor="background1" w:themeShade="80"/>
          <w:lang w:val="en-US"/>
        </w:rPr>
        <w:t xml:space="preserve">can be obtained through </w:t>
      </w:r>
      <w:r w:rsidR="006051E6" w:rsidRPr="00E531A9">
        <w:rPr>
          <w:color w:val="808080" w:themeColor="background1" w:themeShade="80"/>
          <w:lang w:val="en-US"/>
        </w:rPr>
        <w:t>Imtech</w:t>
      </w:r>
      <w:r w:rsidR="00DA5601" w:rsidRPr="00E531A9">
        <w:rPr>
          <w:color w:val="808080" w:themeColor="background1" w:themeShade="80"/>
          <w:lang w:val="en-US"/>
        </w:rPr>
        <w:t>.</w:t>
      </w:r>
      <w:bookmarkStart w:id="14" w:name="_Ref211390692"/>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C614AA" w:rsidRDefault="00C614AA" w:rsidP="00C614AA">
      <w:pPr>
        <w:rPr>
          <w:lang w:val="en-US"/>
        </w:rPr>
      </w:pPr>
    </w:p>
    <w:p w:rsidR="00DA5601" w:rsidRPr="00C614AA" w:rsidRDefault="00DA5601" w:rsidP="00C614AA">
      <w:pPr>
        <w:pStyle w:val="Heading1"/>
        <w:numPr>
          <w:ilvl w:val="0"/>
          <w:numId w:val="0"/>
        </w:numPr>
        <w:rPr>
          <w:lang w:val="en-US"/>
        </w:rPr>
      </w:pPr>
      <w:bookmarkStart w:id="15" w:name="_Toc406594622"/>
      <w:r>
        <w:t>Safety instructions</w:t>
      </w:r>
      <w:bookmarkEnd w:id="14"/>
      <w:bookmarkEnd w:id="15"/>
    </w:p>
    <w:p w:rsidR="00DA5601" w:rsidRPr="00CA0364" w:rsidRDefault="00DA5601" w:rsidP="000F200F">
      <w:pPr>
        <w:rPr>
          <w:lang w:val="en-US"/>
        </w:rPr>
      </w:pPr>
    </w:p>
    <w:p w:rsidR="00DA5601" w:rsidRPr="00134B6A" w:rsidRDefault="00EA2921" w:rsidP="000F200F">
      <w:pPr>
        <w:pStyle w:val="BodyText"/>
        <w:rPr>
          <w:i/>
        </w:rPr>
      </w:pPr>
      <w:r>
        <w:rPr>
          <w:bCs/>
          <w:i/>
          <w:noProof/>
          <w:lang w:val="nl-NL" w:eastAsia="nl-NL"/>
        </w:rPr>
        <w:drawing>
          <wp:anchor distT="0" distB="0" distL="114300" distR="114300" simplePos="0" relativeHeight="251659264" behindDoc="0" locked="0" layoutInCell="1" allowOverlap="1">
            <wp:simplePos x="0" y="0"/>
            <wp:positionH relativeFrom="column">
              <wp:posOffset>18415</wp:posOffset>
            </wp:positionH>
            <wp:positionV relativeFrom="paragraph">
              <wp:posOffset>0</wp:posOffset>
            </wp:positionV>
            <wp:extent cx="514350" cy="449580"/>
            <wp:effectExtent l="1905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4350" cy="449580"/>
                    </a:xfrm>
                    <a:prstGeom prst="rect">
                      <a:avLst/>
                    </a:prstGeom>
                  </pic:spPr>
                </pic:pic>
              </a:graphicData>
            </a:graphic>
          </wp:anchor>
        </w:drawing>
      </w:r>
      <w:r w:rsidR="00530D72">
        <w:rPr>
          <w:i/>
        </w:rPr>
        <w:t xml:space="preserve">  </w:t>
      </w:r>
      <w:r w:rsidR="00DA5601" w:rsidRPr="00134B6A">
        <w:rPr>
          <w:i/>
          <w:lang w:val="en-US"/>
        </w:rPr>
        <w:t>This section provides only a summary of the safety requirements an</w:t>
      </w:r>
      <w:r w:rsidR="00530D72">
        <w:rPr>
          <w:i/>
          <w:lang w:val="en-US"/>
        </w:rPr>
        <w:t>d notes</w:t>
      </w:r>
      <w:r w:rsidR="00DA5601" w:rsidRPr="00134B6A">
        <w:rPr>
          <w:i/>
          <w:lang w:val="en-US"/>
        </w:rPr>
        <w:t xml:space="preserve"> in the </w:t>
      </w:r>
      <w:r w:rsidR="00530D72">
        <w:rPr>
          <w:i/>
          <w:lang w:val="en-US"/>
        </w:rPr>
        <w:t>following</w:t>
      </w:r>
      <w:r w:rsidR="00DA5601" w:rsidRPr="00134B6A">
        <w:rPr>
          <w:i/>
          <w:lang w:val="en-US"/>
        </w:rPr>
        <w:t xml:space="preserve"> sections. To protect your health and prevent damage to the </w:t>
      </w:r>
      <w:r w:rsidR="00A42967">
        <w:rPr>
          <w:i/>
          <w:lang w:val="en-US"/>
        </w:rPr>
        <w:t>AM(C)S equipment or vessel</w:t>
      </w:r>
      <w:r w:rsidR="00DA5601" w:rsidRPr="00134B6A">
        <w:rPr>
          <w:i/>
          <w:lang w:val="en-US"/>
        </w:rPr>
        <w:t>,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937BEA" w:rsidP="000F200F">
      <w:pPr>
        <w:pStyle w:val="BodyText"/>
      </w:pPr>
      <w:r>
        <w:rPr>
          <w:noProof/>
          <w:lang w:val="nl-NL" w:eastAsia="nl-NL"/>
        </w:rPr>
        <w:drawing>
          <wp:anchor distT="0" distB="0" distL="114300" distR="114300" simplePos="0" relativeHeight="251660288" behindDoc="0" locked="0" layoutInCell="1" allowOverlap="1">
            <wp:simplePos x="0" y="0"/>
            <wp:positionH relativeFrom="column">
              <wp:posOffset>41275</wp:posOffset>
            </wp:positionH>
            <wp:positionV relativeFrom="paragraph">
              <wp:posOffset>240030</wp:posOffset>
            </wp:positionV>
            <wp:extent cx="449580" cy="449580"/>
            <wp:effectExtent l="19050" t="0" r="762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DA5601" w:rsidRPr="00EA5D07" w:rsidRDefault="00EA2921" w:rsidP="00EA5D07">
      <w:pPr>
        <w:rPr>
          <w:i/>
        </w:rPr>
      </w:pPr>
      <w:r>
        <w:rPr>
          <w:i/>
        </w:rPr>
        <w:t xml:space="preserve"> </w:t>
      </w:r>
      <w:r w:rsidR="00DA5601" w:rsidRPr="00EA5D07">
        <w:rPr>
          <w:i/>
        </w:rPr>
        <w:t>NOTE:</w:t>
      </w:r>
      <w:r w:rsidR="00DA5601" w:rsidRPr="00EA5D07">
        <w:rPr>
          <w:i/>
        </w:rPr>
        <w:br/>
        <w:t xml:space="preserve">An operating procedure, practice or condition etc., which it is </w:t>
      </w:r>
      <w:r w:rsidR="00F320BF">
        <w:rPr>
          <w:i/>
        </w:rPr>
        <w:t>important</w:t>
      </w:r>
      <w:r w:rsidR="00DA5601" w:rsidRPr="00EA5D07">
        <w:rPr>
          <w:i/>
        </w:rPr>
        <w:t xml:space="preserve"> to emphasize.</w:t>
      </w:r>
    </w:p>
    <w:p w:rsidR="00DA5601" w:rsidRPr="00EA5D07" w:rsidRDefault="00937BEA" w:rsidP="00EA5D07">
      <w:pPr>
        <w:rPr>
          <w:i/>
        </w:rPr>
      </w:pPr>
      <w:r>
        <w:rPr>
          <w:i/>
          <w:noProof/>
          <w:lang w:val="nl-NL" w:eastAsia="nl-NL"/>
        </w:rPr>
        <w:drawing>
          <wp:anchor distT="0" distB="0" distL="114300" distR="114300" simplePos="0" relativeHeight="251661312" behindDoc="0" locked="0" layoutInCell="1" allowOverlap="1">
            <wp:simplePos x="0" y="0"/>
            <wp:positionH relativeFrom="column">
              <wp:posOffset>41275</wp:posOffset>
            </wp:positionH>
            <wp:positionV relativeFrom="paragraph">
              <wp:posOffset>161290</wp:posOffset>
            </wp:positionV>
            <wp:extent cx="449580" cy="449580"/>
            <wp:effectExtent l="19050" t="0" r="762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EA5D07" w:rsidRPr="00EA5D07" w:rsidRDefault="00EA2921" w:rsidP="00EA5D07">
      <w:pPr>
        <w:rPr>
          <w:i/>
        </w:rPr>
      </w:pPr>
      <w:r>
        <w:rPr>
          <w:i/>
        </w:rPr>
        <w:t xml:space="preserve"> </w:t>
      </w:r>
      <w:r w:rsidR="00EA5D07" w:rsidRPr="00EA5D07">
        <w:rPr>
          <w:i/>
        </w:rPr>
        <w:t>CAUTION:</w:t>
      </w:r>
    </w:p>
    <w:p w:rsidR="00DA5601" w:rsidRPr="00EA5D07" w:rsidRDefault="00DA5601" w:rsidP="00EA5D07">
      <w:pPr>
        <w:rPr>
          <w:i/>
        </w:rPr>
      </w:pPr>
      <w:r w:rsidRPr="00EA5D07">
        <w:rPr>
          <w:i/>
        </w:rPr>
        <w:t xml:space="preserve">An operating procedure, practise or condition etc., which, if not strictly </w:t>
      </w:r>
      <w:r w:rsidR="00EA5D07" w:rsidRPr="00EA5D07">
        <w:rPr>
          <w:i/>
        </w:rPr>
        <w:t xml:space="preserve">observed, may damage </w:t>
      </w:r>
      <w:r w:rsidR="00BF6C9C">
        <w:rPr>
          <w:i/>
        </w:rPr>
        <w:t xml:space="preserve">AM(C)S </w:t>
      </w:r>
      <w:r w:rsidRPr="00EA5D07">
        <w:rPr>
          <w:i/>
        </w:rPr>
        <w:t>equipment</w:t>
      </w:r>
      <w:r w:rsidR="00F320BF">
        <w:rPr>
          <w:i/>
        </w:rPr>
        <w:t xml:space="preserve"> or </w:t>
      </w:r>
      <w:r w:rsidR="00BF6C9C">
        <w:rPr>
          <w:i/>
        </w:rPr>
        <w:t>crash NavVision software</w:t>
      </w:r>
      <w:r w:rsidRPr="00EA5D07">
        <w:rPr>
          <w:i/>
        </w:rPr>
        <w:t>.</w:t>
      </w:r>
    </w:p>
    <w:p w:rsidR="00DA5601" w:rsidRPr="00EA5D07" w:rsidRDefault="00DA5601" w:rsidP="00EA5D07">
      <w:pPr>
        <w:rPr>
          <w:i/>
        </w:rPr>
      </w:pPr>
    </w:p>
    <w:p w:rsidR="00EA5D07" w:rsidRPr="00EA5D07" w:rsidRDefault="00DF1C4E" w:rsidP="00EA5D07">
      <w:pPr>
        <w:rPr>
          <w:i/>
        </w:rPr>
      </w:pPr>
      <w:r>
        <w:rPr>
          <w:bCs/>
          <w:i/>
          <w:noProof/>
          <w:lang w:val="nl-NL" w:eastAsia="nl-NL"/>
        </w:rPr>
        <w:drawing>
          <wp:anchor distT="0" distB="0" distL="114300" distR="114300" simplePos="0" relativeHeight="251662336" behindDoc="0" locked="0" layoutInCell="1" allowOverlap="1">
            <wp:simplePos x="0" y="0"/>
            <wp:positionH relativeFrom="column">
              <wp:posOffset>8890</wp:posOffset>
            </wp:positionH>
            <wp:positionV relativeFrom="paragraph">
              <wp:posOffset>-1905</wp:posOffset>
            </wp:positionV>
            <wp:extent cx="513715" cy="449580"/>
            <wp:effectExtent l="19050" t="0" r="63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3715" cy="449580"/>
                    </a:xfrm>
                    <a:prstGeom prst="rect">
                      <a:avLst/>
                    </a:prstGeom>
                  </pic:spPr>
                </pic:pic>
              </a:graphicData>
            </a:graphic>
          </wp:anchor>
        </w:drawing>
      </w:r>
      <w:r w:rsidR="00EA2921">
        <w:rPr>
          <w:bCs/>
          <w:i/>
        </w:rPr>
        <w:t xml:space="preserve"> </w:t>
      </w:r>
      <w:r w:rsidR="00EA5D07" w:rsidRPr="00EA5D07">
        <w:rPr>
          <w:bCs/>
          <w:i/>
        </w:rPr>
        <w:t>WARNING:</w:t>
      </w:r>
    </w:p>
    <w:p w:rsidR="00DA5601" w:rsidRPr="00EA5D07" w:rsidRDefault="00DA5601" w:rsidP="00EA5D07">
      <w:pPr>
        <w:rPr>
          <w:i/>
        </w:rPr>
      </w:pPr>
      <w:r w:rsidRPr="00EA5D07">
        <w:rPr>
          <w:i/>
        </w:rPr>
        <w:t>An operating procedure, practise or condition etc., which, if not carefully observed may result in</w:t>
      </w:r>
      <w:r w:rsidR="000A3DD2" w:rsidRPr="00EA5D07">
        <w:rPr>
          <w:i/>
        </w:rPr>
        <w:t xml:space="preserve"> personal injury</w:t>
      </w:r>
      <w:r w:rsidR="00BF6C9C">
        <w:rPr>
          <w:i/>
        </w:rPr>
        <w:t xml:space="preserve"> or damage to the vessel</w:t>
      </w:r>
      <w:r w:rsidRPr="00EA5D07">
        <w:rPr>
          <w:i/>
        </w:rPr>
        <w:t>.</w:t>
      </w:r>
    </w:p>
    <w:p w:rsidR="00DA5601" w:rsidRPr="00EA5D07" w:rsidRDefault="00DA5601" w:rsidP="00EA5D07">
      <w:pPr>
        <w:rPr>
          <w:i/>
        </w:rPr>
      </w:pPr>
    </w:p>
    <w:p w:rsidR="00DA5601" w:rsidRPr="00DD62DB" w:rsidRDefault="00DA5601" w:rsidP="001B5B4B">
      <w:pPr>
        <w:pStyle w:val="Heading1noNr"/>
        <w:numPr>
          <w:ilvl w:val="0"/>
          <w:numId w:val="0"/>
        </w:numPr>
      </w:pPr>
      <w:bookmarkStart w:id="16" w:name="_Toc259108766"/>
      <w:bookmarkStart w:id="17" w:name="_Toc260044235"/>
      <w:bookmarkStart w:id="18" w:name="_Toc270422019"/>
      <w:bookmarkStart w:id="19" w:name="_Toc406594623"/>
      <w:bookmarkEnd w:id="5"/>
      <w:bookmarkEnd w:id="6"/>
      <w:bookmarkEnd w:id="7"/>
      <w:bookmarkEnd w:id="8"/>
      <w:r w:rsidRPr="00E77B8E">
        <w:t>Revision</w:t>
      </w:r>
      <w:r>
        <w:t xml:space="preserve"> history</w:t>
      </w:r>
      <w:bookmarkEnd w:id="16"/>
      <w:bookmarkEnd w:id="17"/>
      <w:bookmarkEnd w:id="18"/>
      <w:bookmarkEnd w:id="19"/>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DA5601" w:rsidTr="00D0691C">
        <w:tc>
          <w:tcPr>
            <w:tcW w:w="852" w:type="dxa"/>
            <w:shd w:val="clear" w:color="auto" w:fill="333333"/>
          </w:tcPr>
          <w:p w:rsidR="00DA5601" w:rsidRDefault="00DA5601" w:rsidP="000F200F">
            <w:pPr>
              <w:pStyle w:val="Text"/>
              <w:rPr>
                <w:b/>
              </w:rPr>
            </w:pPr>
            <w:r>
              <w:rPr>
                <w:b/>
              </w:rPr>
              <w:t>Issue</w:t>
            </w:r>
          </w:p>
        </w:tc>
        <w:tc>
          <w:tcPr>
            <w:tcW w:w="2550" w:type="dxa"/>
            <w:shd w:val="clear" w:color="auto" w:fill="333333"/>
          </w:tcPr>
          <w:p w:rsidR="00DA5601" w:rsidRDefault="00DA5601" w:rsidP="000F200F">
            <w:pPr>
              <w:pStyle w:val="Text"/>
              <w:rPr>
                <w:b/>
              </w:rPr>
            </w:pPr>
            <w:r>
              <w:rPr>
                <w:b/>
              </w:rPr>
              <w:t>Date</w:t>
            </w:r>
          </w:p>
        </w:tc>
        <w:tc>
          <w:tcPr>
            <w:tcW w:w="3858" w:type="dxa"/>
            <w:shd w:val="clear" w:color="auto" w:fill="333333"/>
          </w:tcPr>
          <w:p w:rsidR="00DA5601" w:rsidRDefault="00DA5601" w:rsidP="000F200F">
            <w:pPr>
              <w:pStyle w:val="Text"/>
              <w:rPr>
                <w:b/>
              </w:rPr>
            </w:pPr>
            <w:r>
              <w:rPr>
                <w:b/>
              </w:rPr>
              <w:t>Revision</w:t>
            </w:r>
          </w:p>
        </w:tc>
        <w:tc>
          <w:tcPr>
            <w:tcW w:w="2012" w:type="dxa"/>
            <w:shd w:val="clear" w:color="auto" w:fill="333333"/>
          </w:tcPr>
          <w:p w:rsidR="00DA5601" w:rsidRDefault="00DA5601" w:rsidP="000F200F">
            <w:pPr>
              <w:pStyle w:val="Text"/>
              <w:rPr>
                <w:b/>
              </w:rPr>
            </w:pPr>
            <w:r>
              <w:rPr>
                <w:b/>
              </w:rPr>
              <w:t>Reason</w:t>
            </w:r>
          </w:p>
        </w:tc>
      </w:tr>
      <w:tr w:rsidR="00DA5601" w:rsidTr="00D0691C">
        <w:tc>
          <w:tcPr>
            <w:tcW w:w="852" w:type="dxa"/>
          </w:tcPr>
          <w:p w:rsidR="00DA5601" w:rsidRDefault="00D0691C" w:rsidP="000F200F">
            <w:pPr>
              <w:pStyle w:val="Text"/>
            </w:pPr>
            <w:r>
              <w:t>2.1.1</w:t>
            </w:r>
          </w:p>
        </w:tc>
        <w:tc>
          <w:tcPr>
            <w:tcW w:w="2550" w:type="dxa"/>
          </w:tcPr>
          <w:p w:rsidR="00DA5601" w:rsidRDefault="006D072C" w:rsidP="000F200F">
            <w:pPr>
              <w:pStyle w:val="Text"/>
            </w:pPr>
            <w:r>
              <w:t>December 16</w:t>
            </w:r>
            <w:r w:rsidR="00D0691C">
              <w:t>, 2014</w:t>
            </w:r>
          </w:p>
        </w:tc>
        <w:tc>
          <w:tcPr>
            <w:tcW w:w="3858" w:type="dxa"/>
          </w:tcPr>
          <w:p w:rsidR="00DA5601" w:rsidRDefault="00D0691C" w:rsidP="000F200F">
            <w:pPr>
              <w:pStyle w:val="Text"/>
            </w:pPr>
            <w:r>
              <w:t>New version</w:t>
            </w:r>
          </w:p>
        </w:tc>
        <w:tc>
          <w:tcPr>
            <w:tcW w:w="2012" w:type="dxa"/>
          </w:tcPr>
          <w:p w:rsidR="00DA5601" w:rsidRDefault="006D072C" w:rsidP="000F200F">
            <w:pPr>
              <w:pStyle w:val="Text"/>
            </w:pPr>
            <w:r>
              <w:t>Initial release</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020D41" w:rsidRDefault="00020D41">
      <w:pPr>
        <w:overflowPunct/>
        <w:autoSpaceDE/>
        <w:autoSpaceDN/>
        <w:adjustRightInd/>
        <w:textAlignment w:val="auto"/>
      </w:pPr>
      <w:bookmarkStart w:id="20" w:name="_Toc257380430"/>
      <w:r>
        <w:br w:type="page"/>
      </w:r>
      <w:bookmarkEnd w:id="20"/>
    </w:p>
    <w:p w:rsidR="006D072C" w:rsidRDefault="006D072C" w:rsidP="006D072C">
      <w:pPr>
        <w:pStyle w:val="Heading1"/>
      </w:pPr>
      <w:bookmarkStart w:id="21" w:name="_Toc406594624"/>
      <w:r>
        <w:lastRenderedPageBreak/>
        <w:t>Introduction</w:t>
      </w:r>
      <w:bookmarkEnd w:id="21"/>
    </w:p>
    <w:p w:rsidR="006D072C" w:rsidRDefault="006D072C" w:rsidP="006D072C">
      <w:pPr>
        <w:rPr>
          <w:rFonts w:eastAsiaTheme="majorEastAsia"/>
        </w:rPr>
      </w:pPr>
      <w:r>
        <w:rPr>
          <w:rFonts w:eastAsiaTheme="majorEastAsia"/>
        </w:rPr>
        <w:t>With the ongoing</w:t>
      </w:r>
      <w:r w:rsidR="00322CA5">
        <w:rPr>
          <w:rFonts w:eastAsiaTheme="majorEastAsia"/>
        </w:rPr>
        <w:t xml:space="preserve"> movement towards applications for and usage of tablets, we decided to implement the NavVision HMI into these platforms. The goal is that these tablets can be used as a fully operational duty-station. We will implement this in scalable portions. For now we started with the implementation of the alarm mimic together with a small, adjustable mimic that can show 6 fields which can be used as a conning mimic for example.</w:t>
      </w:r>
    </w:p>
    <w:p w:rsidR="00A31A78" w:rsidRDefault="00A31A78" w:rsidP="00A31A78">
      <w:pPr>
        <w:pStyle w:val="Heading1"/>
      </w:pPr>
      <w:bookmarkStart w:id="22" w:name="_Toc406594625"/>
      <w:r>
        <w:t>Installation and settings</w:t>
      </w:r>
      <w:bookmarkEnd w:id="22"/>
    </w:p>
    <w:p w:rsidR="00A31A78" w:rsidRDefault="00A31A78" w:rsidP="00A31A78">
      <w:pPr>
        <w:pStyle w:val="Heading2"/>
      </w:pPr>
      <w:bookmarkStart w:id="23" w:name="_Toc406594626"/>
      <w:r>
        <w:t>Downloading</w:t>
      </w:r>
      <w:bookmarkEnd w:id="23"/>
    </w:p>
    <w:p w:rsidR="00A31A78" w:rsidRDefault="00A31A78" w:rsidP="00A31A78">
      <w:pPr>
        <w:rPr>
          <w:rFonts w:eastAsiaTheme="majorEastAsia"/>
        </w:rPr>
      </w:pPr>
    </w:p>
    <w:p w:rsidR="00A31A78" w:rsidRDefault="00A31A78" w:rsidP="00A31A78">
      <w:pPr>
        <w:rPr>
          <w:rFonts w:eastAsiaTheme="majorEastAsia"/>
        </w:rPr>
      </w:pPr>
      <w:r>
        <w:rPr>
          <w:rFonts w:eastAsiaTheme="majorEastAsia"/>
        </w:rPr>
        <w:t xml:space="preserve">First of all you need to download the program from the App Store. For information of how to download, we refer you to the information you got with your device. </w:t>
      </w:r>
    </w:p>
    <w:p w:rsidR="00A31A78" w:rsidRDefault="00A31A78" w:rsidP="00A31A78">
      <w:pPr>
        <w:rPr>
          <w:rFonts w:eastAsiaTheme="majorEastAsia"/>
        </w:rPr>
      </w:pPr>
    </w:p>
    <w:p w:rsidR="00A31A78" w:rsidRDefault="00A31A78" w:rsidP="00A31A78">
      <w:pPr>
        <w:rPr>
          <w:rFonts w:eastAsiaTheme="majorEastAsia"/>
        </w:rPr>
      </w:pPr>
      <w:r>
        <w:rPr>
          <w:rFonts w:eastAsiaTheme="majorEastAsia"/>
        </w:rPr>
        <w:t xml:space="preserve">Search for the App: Seagull HD. It will appear as one of the first items in your search. The program can be recognized by the icon as shown in </w:t>
      </w:r>
      <w:r w:rsidR="006251A4">
        <w:rPr>
          <w:rFonts w:eastAsiaTheme="majorEastAsia"/>
        </w:rPr>
        <w:fldChar w:fldCharType="begin"/>
      </w:r>
      <w:r w:rsidR="006251A4">
        <w:rPr>
          <w:rFonts w:eastAsiaTheme="majorEastAsia"/>
        </w:rPr>
        <w:instrText xml:space="preserve"> REF _Ref406494079 \h </w:instrText>
      </w:r>
      <w:r w:rsidR="006251A4">
        <w:rPr>
          <w:rFonts w:eastAsiaTheme="majorEastAsia"/>
        </w:rPr>
      </w:r>
      <w:r w:rsidR="006251A4">
        <w:rPr>
          <w:rFonts w:eastAsiaTheme="majorEastAsia"/>
        </w:rPr>
        <w:fldChar w:fldCharType="separate"/>
      </w:r>
      <w:r w:rsidR="00024E1C">
        <w:t xml:space="preserve">Figure </w:t>
      </w:r>
      <w:r w:rsidR="00024E1C">
        <w:rPr>
          <w:noProof/>
        </w:rPr>
        <w:t>2</w:t>
      </w:r>
      <w:r w:rsidR="00024E1C">
        <w:noBreakHyphen/>
      </w:r>
      <w:r w:rsidR="00024E1C">
        <w:rPr>
          <w:noProof/>
        </w:rPr>
        <w:t>1</w:t>
      </w:r>
      <w:r w:rsidR="006251A4">
        <w:rPr>
          <w:rFonts w:eastAsiaTheme="majorEastAsia"/>
        </w:rPr>
        <w:fldChar w:fldCharType="end"/>
      </w:r>
      <w:r>
        <w:rPr>
          <w:rFonts w:eastAsiaTheme="majorEastAsia"/>
        </w:rPr>
        <w:t xml:space="preserve">. Make sure that the developer is “Free Technics BV.” </w:t>
      </w:r>
    </w:p>
    <w:p w:rsidR="00A31A78" w:rsidRDefault="00A31A78" w:rsidP="00A31A78">
      <w:pPr>
        <w:rPr>
          <w:rFonts w:eastAsiaTheme="majorEastAsia"/>
        </w:rPr>
      </w:pPr>
    </w:p>
    <w:p w:rsidR="00A31A78" w:rsidRDefault="00D91006" w:rsidP="00A31A78">
      <w:pPr>
        <w:rPr>
          <w:rFonts w:eastAsiaTheme="majorEastAsia"/>
        </w:rPr>
      </w:pPr>
      <w:r>
        <w:rPr>
          <w:rFonts w:eastAsiaTheme="majorEastAsia"/>
          <w:noProof/>
          <w:lang w:val="nl-NL" w:eastAsia="nl-NL"/>
        </w:rPr>
        <w:drawing>
          <wp:inline distT="0" distB="0" distL="0" distR="0">
            <wp:extent cx="809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gull_app_icon_1024.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09625" cy="809625"/>
                    </a:xfrm>
                    <a:prstGeom prst="rect">
                      <a:avLst/>
                    </a:prstGeom>
                  </pic:spPr>
                </pic:pic>
              </a:graphicData>
            </a:graphic>
          </wp:inline>
        </w:drawing>
      </w:r>
    </w:p>
    <w:p w:rsidR="006251A4" w:rsidRDefault="006251A4" w:rsidP="006251A4">
      <w:pPr>
        <w:pStyle w:val="Onderschrift"/>
      </w:pPr>
      <w:bookmarkStart w:id="24" w:name="_Ref406494079"/>
      <w:bookmarkStart w:id="25" w:name="_Toc406594633"/>
      <w:r>
        <w:t xml:space="preserve">Figure </w:t>
      </w:r>
      <w:r w:rsidR="00AB1541">
        <w:fldChar w:fldCharType="begin"/>
      </w:r>
      <w:r w:rsidR="00AB1541">
        <w:instrText xml:space="preserve"> STYLEREF 1 \s </w:instrText>
      </w:r>
      <w:r w:rsidR="00AB1541">
        <w:fldChar w:fldCharType="separate"/>
      </w:r>
      <w:r w:rsidR="00024E1C">
        <w:rPr>
          <w:noProof/>
        </w:rPr>
        <w:t>2</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1</w:t>
      </w:r>
      <w:r w:rsidR="00AB1541">
        <w:fldChar w:fldCharType="end"/>
      </w:r>
      <w:bookmarkEnd w:id="24"/>
      <w:r>
        <w:t>: Seagull HD Icon</w:t>
      </w:r>
      <w:bookmarkEnd w:id="25"/>
    </w:p>
    <w:p w:rsidR="00BC5D62" w:rsidRDefault="00BC5D62" w:rsidP="00BC5D62">
      <w:pPr>
        <w:pStyle w:val="Heading2"/>
      </w:pPr>
      <w:bookmarkStart w:id="26" w:name="_Toc406594627"/>
      <w:r>
        <w:t>Settings</w:t>
      </w:r>
      <w:bookmarkEnd w:id="26"/>
    </w:p>
    <w:p w:rsidR="00BC5D62" w:rsidRDefault="00BC5D62" w:rsidP="006251A4">
      <w:pPr>
        <w:rPr>
          <w:rFonts w:eastAsiaTheme="majorEastAsia"/>
        </w:rPr>
      </w:pPr>
    </w:p>
    <w:p w:rsidR="006251A4" w:rsidRDefault="006251A4" w:rsidP="006251A4">
      <w:pPr>
        <w:rPr>
          <w:rFonts w:eastAsiaTheme="majorEastAsia"/>
        </w:rPr>
      </w:pPr>
      <w:r>
        <w:rPr>
          <w:rFonts w:eastAsiaTheme="majorEastAsia"/>
        </w:rPr>
        <w:t xml:space="preserve">After downloading and installing the App, you </w:t>
      </w:r>
      <w:r w:rsidR="00D91006">
        <w:rPr>
          <w:rFonts w:eastAsiaTheme="majorEastAsia"/>
        </w:rPr>
        <w:t xml:space="preserve">need to fill in some details in the settings screen. You will find this settings under your settings icon on your device. Scroll down until you find the Seagull HD icon. When you click on that icon you see the settings as shown in </w:t>
      </w:r>
      <w:r w:rsidR="00C01FA7">
        <w:rPr>
          <w:rFonts w:eastAsiaTheme="majorEastAsia"/>
        </w:rPr>
        <w:fldChar w:fldCharType="begin"/>
      </w:r>
      <w:r w:rsidR="00C01FA7">
        <w:rPr>
          <w:rFonts w:eastAsiaTheme="majorEastAsia"/>
        </w:rPr>
        <w:instrText xml:space="preserve"> REF _Ref406495115 \h </w:instrText>
      </w:r>
      <w:r w:rsidR="00C01FA7">
        <w:rPr>
          <w:rFonts w:eastAsiaTheme="majorEastAsia"/>
        </w:rPr>
      </w:r>
      <w:r w:rsidR="00C01FA7">
        <w:rPr>
          <w:rFonts w:eastAsiaTheme="majorEastAsia"/>
        </w:rPr>
        <w:fldChar w:fldCharType="separate"/>
      </w:r>
      <w:r w:rsidR="00024E1C">
        <w:t xml:space="preserve">Figure </w:t>
      </w:r>
      <w:r w:rsidR="00024E1C">
        <w:rPr>
          <w:noProof/>
        </w:rPr>
        <w:t>2</w:t>
      </w:r>
      <w:r w:rsidR="00024E1C">
        <w:noBreakHyphen/>
      </w:r>
      <w:r w:rsidR="00024E1C">
        <w:rPr>
          <w:noProof/>
        </w:rPr>
        <w:t>2</w:t>
      </w:r>
      <w:r w:rsidR="00C01FA7">
        <w:rPr>
          <w:rFonts w:eastAsiaTheme="majorEastAsia"/>
        </w:rPr>
        <w:fldChar w:fldCharType="end"/>
      </w:r>
      <w:r w:rsidR="00D91006">
        <w:rPr>
          <w:rFonts w:eastAsiaTheme="majorEastAsia"/>
        </w:rPr>
        <w:t>.</w:t>
      </w:r>
    </w:p>
    <w:p w:rsidR="00D91006" w:rsidRDefault="00D91006" w:rsidP="006251A4">
      <w:pPr>
        <w:rPr>
          <w:rFonts w:eastAsiaTheme="majorEastAsia"/>
        </w:rPr>
      </w:pPr>
    </w:p>
    <w:p w:rsidR="00C01FA7" w:rsidRDefault="00E370F8" w:rsidP="006251A4">
      <w:pPr>
        <w:rPr>
          <w:rFonts w:eastAsiaTheme="majorEastAsia"/>
        </w:rPr>
      </w:pPr>
      <w:r>
        <w:rPr>
          <w:rFonts w:eastAsiaTheme="majorEastAsia"/>
        </w:rPr>
        <w:t xml:space="preserve">On the right side you’ll notice the settings. There is a toggle-switch to put the system in Demo-mode. This is to show you all the possibilities of the system when not connected. Below that you will find the Color Palette. By clicking at the arrow at the end you can choose to switch between day-, dusk- or night-mode (see </w:t>
      </w:r>
      <w:r>
        <w:rPr>
          <w:rFonts w:eastAsiaTheme="majorEastAsia"/>
        </w:rPr>
        <w:fldChar w:fldCharType="begin"/>
      </w:r>
      <w:r>
        <w:rPr>
          <w:rFonts w:eastAsiaTheme="majorEastAsia"/>
        </w:rPr>
        <w:instrText xml:space="preserve"> REF _Ref406499832 \h </w:instrText>
      </w:r>
      <w:r>
        <w:rPr>
          <w:rFonts w:eastAsiaTheme="majorEastAsia"/>
        </w:rPr>
      </w:r>
      <w:r>
        <w:rPr>
          <w:rFonts w:eastAsiaTheme="majorEastAsia"/>
        </w:rPr>
        <w:fldChar w:fldCharType="separate"/>
      </w:r>
      <w:r w:rsidR="00024E1C">
        <w:t xml:space="preserve">Figure </w:t>
      </w:r>
      <w:r w:rsidR="00024E1C">
        <w:rPr>
          <w:noProof/>
        </w:rPr>
        <w:t>2</w:t>
      </w:r>
      <w:r w:rsidR="00024E1C">
        <w:noBreakHyphen/>
      </w:r>
      <w:r w:rsidR="00024E1C">
        <w:rPr>
          <w:noProof/>
        </w:rPr>
        <w:t>3</w:t>
      </w:r>
      <w:r>
        <w:rPr>
          <w:rFonts w:eastAsiaTheme="majorEastAsia"/>
        </w:rPr>
        <w:fldChar w:fldCharType="end"/>
      </w:r>
      <w:r>
        <w:rPr>
          <w:rFonts w:eastAsiaTheme="majorEastAsia"/>
        </w:rPr>
        <w:t>).</w:t>
      </w:r>
    </w:p>
    <w:p w:rsidR="00C01FA7" w:rsidRDefault="00C01FA7" w:rsidP="006251A4">
      <w:pPr>
        <w:rPr>
          <w:rFonts w:eastAsiaTheme="majorEastAsia"/>
        </w:rPr>
      </w:pPr>
    </w:p>
    <w:p w:rsidR="00C01FA7" w:rsidRDefault="00E370F8" w:rsidP="006251A4">
      <w:pPr>
        <w:rPr>
          <w:rFonts w:eastAsiaTheme="majorEastAsia"/>
        </w:rPr>
      </w:pPr>
      <w:r>
        <w:rPr>
          <w:rFonts w:eastAsiaTheme="majorEastAsia"/>
        </w:rPr>
        <w:t>On the network part you can fill in the main server to connect to (Server 1 IP) and the backup server (Server 2 IP). At the main server you fill in the IP address of the server that NavVision will connect to. If you have a backup system, you can put that IP address in the Server 2 IP field. If NavVision is unable to connect to the first (main) server, it will automatically try to connect to the backup</w:t>
      </w:r>
      <w:r w:rsidR="009A7F31">
        <w:rPr>
          <w:rFonts w:eastAsiaTheme="majorEastAsia"/>
        </w:rPr>
        <w:t>.</w:t>
      </w:r>
    </w:p>
    <w:p w:rsidR="00C01FA7" w:rsidRDefault="00C01FA7" w:rsidP="006251A4">
      <w:pPr>
        <w:rPr>
          <w:rFonts w:eastAsiaTheme="majorEastAsia"/>
        </w:rPr>
      </w:pPr>
    </w:p>
    <w:p w:rsidR="00C01FA7" w:rsidRDefault="00C01FA7" w:rsidP="006251A4">
      <w:pPr>
        <w:rPr>
          <w:rFonts w:eastAsiaTheme="majorEastAsia"/>
        </w:rPr>
      </w:pPr>
    </w:p>
    <w:p w:rsidR="00C01FA7" w:rsidRDefault="001D560F" w:rsidP="006251A4">
      <w:pPr>
        <w:rPr>
          <w:rFonts w:eastAsiaTheme="majorEastAsia"/>
        </w:rPr>
      </w:pPr>
      <w:r>
        <w:rPr>
          <w:rFonts w:eastAsiaTheme="majorEastAsia"/>
        </w:rPr>
        <w:t>Once you finished these settings, NavVision is ready to run.</w:t>
      </w:r>
    </w:p>
    <w:p w:rsidR="00C01FA7" w:rsidRDefault="00C01FA7" w:rsidP="006251A4">
      <w:pPr>
        <w:rPr>
          <w:rFonts w:eastAsiaTheme="majorEastAsia"/>
        </w:rPr>
      </w:pPr>
    </w:p>
    <w:p w:rsidR="00C01FA7" w:rsidRDefault="001D560F" w:rsidP="006251A4">
      <w:pPr>
        <w:rPr>
          <w:rFonts w:eastAsiaTheme="majorEastAsia"/>
        </w:rPr>
      </w:pPr>
      <w:r>
        <w:rPr>
          <w:i/>
          <w:noProof/>
          <w:lang w:val="nl-NL" w:eastAsia="nl-NL"/>
        </w:rPr>
        <w:drawing>
          <wp:anchor distT="0" distB="0" distL="114300" distR="114300" simplePos="0" relativeHeight="251664384" behindDoc="0" locked="0" layoutInCell="1" allowOverlap="1" wp14:anchorId="72D174D7" wp14:editId="687C5184">
            <wp:simplePos x="0" y="0"/>
            <wp:positionH relativeFrom="column">
              <wp:posOffset>0</wp:posOffset>
            </wp:positionH>
            <wp:positionV relativeFrom="paragraph">
              <wp:posOffset>28575</wp:posOffset>
            </wp:positionV>
            <wp:extent cx="449580" cy="449580"/>
            <wp:effectExtent l="19050" t="0" r="762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C01FA7" w:rsidRDefault="001D560F" w:rsidP="006251A4">
      <w:pPr>
        <w:rPr>
          <w:rFonts w:eastAsiaTheme="majorEastAsia"/>
        </w:rPr>
      </w:pPr>
      <w:r>
        <w:rPr>
          <w:rFonts w:eastAsiaTheme="majorEastAsia"/>
        </w:rPr>
        <w:t>Make sure that you filled in the right IP address, that the WIFI on your device is switched to on and that you are in range of the network.</w:t>
      </w:r>
    </w:p>
    <w:p w:rsidR="00C01FA7" w:rsidRDefault="00C01FA7" w:rsidP="006251A4">
      <w:pPr>
        <w:rPr>
          <w:rFonts w:eastAsiaTheme="majorEastAsia"/>
        </w:rPr>
      </w:pPr>
    </w:p>
    <w:p w:rsidR="00C01FA7" w:rsidRDefault="00C01FA7" w:rsidP="006251A4">
      <w:pPr>
        <w:rPr>
          <w:rFonts w:eastAsiaTheme="majorEastAsia"/>
        </w:rPr>
      </w:pPr>
    </w:p>
    <w:p w:rsidR="00C01FA7" w:rsidRDefault="00C01FA7" w:rsidP="006251A4">
      <w:pPr>
        <w:rPr>
          <w:rFonts w:eastAsiaTheme="majorEastAsia"/>
        </w:rPr>
      </w:pPr>
    </w:p>
    <w:p w:rsidR="00C01FA7" w:rsidRDefault="00C01FA7" w:rsidP="006251A4">
      <w:pPr>
        <w:rPr>
          <w:rFonts w:eastAsiaTheme="majorEastAsia"/>
        </w:rPr>
      </w:pPr>
    </w:p>
    <w:p w:rsidR="00C01FA7" w:rsidRDefault="00C01FA7" w:rsidP="006251A4">
      <w:pPr>
        <w:rPr>
          <w:rFonts w:eastAsiaTheme="majorEastAsia"/>
        </w:rPr>
      </w:pPr>
      <w:r>
        <w:rPr>
          <w:noProof/>
          <w:lang w:val="nl-NL" w:eastAsia="nl-NL"/>
        </w:rPr>
        <w:drawing>
          <wp:inline distT="0" distB="0" distL="0" distR="0" wp14:anchorId="3334A9BA" wp14:editId="06601892">
            <wp:extent cx="3600000" cy="4503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4503600"/>
                    </a:xfrm>
                    <a:prstGeom prst="rect">
                      <a:avLst/>
                    </a:prstGeom>
                  </pic:spPr>
                </pic:pic>
              </a:graphicData>
            </a:graphic>
          </wp:inline>
        </w:drawing>
      </w:r>
    </w:p>
    <w:p w:rsidR="00D91006" w:rsidRDefault="00C01FA7" w:rsidP="00C01FA7">
      <w:pPr>
        <w:pStyle w:val="Onderschrift"/>
      </w:pPr>
      <w:bookmarkStart w:id="27" w:name="_Ref406495115"/>
      <w:bookmarkStart w:id="28" w:name="_Toc406594634"/>
      <w:r>
        <w:t xml:space="preserve">Figure </w:t>
      </w:r>
      <w:r w:rsidR="00AB1541">
        <w:fldChar w:fldCharType="begin"/>
      </w:r>
      <w:r w:rsidR="00AB1541">
        <w:instrText xml:space="preserve"> STYLEREF 1 \s </w:instrText>
      </w:r>
      <w:r w:rsidR="00AB1541">
        <w:fldChar w:fldCharType="separate"/>
      </w:r>
      <w:r w:rsidR="00024E1C">
        <w:rPr>
          <w:noProof/>
        </w:rPr>
        <w:t>2</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2</w:t>
      </w:r>
      <w:r w:rsidR="00AB1541">
        <w:fldChar w:fldCharType="end"/>
      </w:r>
      <w:bookmarkEnd w:id="27"/>
      <w:r>
        <w:t>: Seagull HD Settings</w:t>
      </w:r>
      <w:bookmarkEnd w:id="28"/>
    </w:p>
    <w:p w:rsidR="00C01FA7" w:rsidRDefault="00E370F8" w:rsidP="00C01FA7">
      <w:pPr>
        <w:rPr>
          <w:rFonts w:eastAsiaTheme="majorEastAsia"/>
        </w:rPr>
      </w:pPr>
      <w:r>
        <w:rPr>
          <w:noProof/>
          <w:lang w:val="nl-NL" w:eastAsia="nl-NL"/>
        </w:rPr>
        <w:drawing>
          <wp:inline distT="0" distB="0" distL="0" distR="0" wp14:anchorId="2F9B3DE8" wp14:editId="71A2AED7">
            <wp:extent cx="3600000" cy="1270800"/>
            <wp:effectExtent l="0" t="0" r="635"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1270800"/>
                    </a:xfrm>
                    <a:prstGeom prst="rect">
                      <a:avLst/>
                    </a:prstGeom>
                  </pic:spPr>
                </pic:pic>
              </a:graphicData>
            </a:graphic>
          </wp:inline>
        </w:drawing>
      </w:r>
    </w:p>
    <w:p w:rsidR="00E370F8" w:rsidRDefault="00E370F8" w:rsidP="00E370F8">
      <w:pPr>
        <w:pStyle w:val="Onderschrift"/>
      </w:pPr>
      <w:bookmarkStart w:id="29" w:name="_Ref406499832"/>
      <w:bookmarkStart w:id="30" w:name="_Toc406594635"/>
      <w:r>
        <w:t xml:space="preserve">Figure </w:t>
      </w:r>
      <w:r w:rsidR="00AB1541">
        <w:fldChar w:fldCharType="begin"/>
      </w:r>
      <w:r w:rsidR="00AB1541">
        <w:instrText xml:space="preserve"> STYLEREF 1 \s </w:instrText>
      </w:r>
      <w:r w:rsidR="00AB1541">
        <w:fldChar w:fldCharType="separate"/>
      </w:r>
      <w:r w:rsidR="00024E1C">
        <w:rPr>
          <w:noProof/>
        </w:rPr>
        <w:t>2</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3</w:t>
      </w:r>
      <w:r w:rsidR="00AB1541">
        <w:fldChar w:fldCharType="end"/>
      </w:r>
      <w:bookmarkEnd w:id="29"/>
      <w:r>
        <w:t>: Color Palette modes</w:t>
      </w:r>
      <w:bookmarkEnd w:id="30"/>
    </w:p>
    <w:p w:rsidR="00E370F8" w:rsidRDefault="00E370F8"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E370F8">
      <w:pPr>
        <w:rPr>
          <w:rFonts w:eastAsiaTheme="majorEastAsia"/>
        </w:rPr>
      </w:pPr>
    </w:p>
    <w:p w:rsidR="00BC5D62" w:rsidRDefault="00BC5D62" w:rsidP="00BC5D62">
      <w:pPr>
        <w:pStyle w:val="Heading1"/>
      </w:pPr>
      <w:bookmarkStart w:id="31" w:name="_Toc406594628"/>
      <w:r>
        <w:t>The program</w:t>
      </w:r>
      <w:bookmarkEnd w:id="31"/>
    </w:p>
    <w:p w:rsidR="00BC5D62" w:rsidRDefault="00BC5D62" w:rsidP="00BC5D62">
      <w:pPr>
        <w:rPr>
          <w:rFonts w:eastAsiaTheme="majorEastAsia"/>
        </w:rPr>
      </w:pPr>
      <w:r>
        <w:rPr>
          <w:rFonts w:eastAsiaTheme="majorEastAsia"/>
        </w:rPr>
        <w:t xml:space="preserve">Open the program by clicking on the “Seagull HD” icon on your device. The program will open and show the (default) alarm mimic (see </w:t>
      </w:r>
      <w:r w:rsidR="00C260DB">
        <w:rPr>
          <w:rFonts w:eastAsiaTheme="majorEastAsia"/>
        </w:rPr>
        <w:fldChar w:fldCharType="begin"/>
      </w:r>
      <w:r w:rsidR="00C260DB">
        <w:rPr>
          <w:rFonts w:eastAsiaTheme="majorEastAsia"/>
        </w:rPr>
        <w:instrText xml:space="preserve"> REF _Ref406501217 \h </w:instrText>
      </w:r>
      <w:r w:rsidR="00C260DB">
        <w:rPr>
          <w:rFonts w:eastAsiaTheme="majorEastAsia"/>
        </w:rPr>
      </w:r>
      <w:r w:rsidR="00C260DB">
        <w:rPr>
          <w:rFonts w:eastAsiaTheme="majorEastAsia"/>
        </w:rPr>
        <w:fldChar w:fldCharType="separate"/>
      </w:r>
      <w:r w:rsidR="00024E1C">
        <w:t xml:space="preserve">Figure </w:t>
      </w:r>
      <w:r w:rsidR="00024E1C">
        <w:rPr>
          <w:noProof/>
        </w:rPr>
        <w:t>3</w:t>
      </w:r>
      <w:r w:rsidR="00024E1C">
        <w:noBreakHyphen/>
      </w:r>
      <w:r w:rsidR="00024E1C">
        <w:rPr>
          <w:noProof/>
        </w:rPr>
        <w:t>1</w:t>
      </w:r>
      <w:r w:rsidR="00C260DB">
        <w:rPr>
          <w:rFonts w:eastAsiaTheme="majorEastAsia"/>
        </w:rPr>
        <w:fldChar w:fldCharType="end"/>
      </w:r>
      <w:r>
        <w:rPr>
          <w:rFonts w:eastAsiaTheme="majorEastAsia"/>
        </w:rPr>
        <w:t>).</w:t>
      </w:r>
    </w:p>
    <w:p w:rsidR="00BC5D62" w:rsidRDefault="00BC5D62" w:rsidP="00BC5D62">
      <w:pPr>
        <w:rPr>
          <w:rFonts w:eastAsiaTheme="majorEastAsia"/>
        </w:rPr>
      </w:pPr>
    </w:p>
    <w:p w:rsidR="00BC5D62" w:rsidRDefault="00C260DB" w:rsidP="00BC5D62">
      <w:pPr>
        <w:rPr>
          <w:rFonts w:eastAsiaTheme="majorEastAsia"/>
        </w:rPr>
      </w:pPr>
      <w:r>
        <w:rPr>
          <w:noProof/>
          <w:lang w:val="nl-NL" w:eastAsia="nl-NL"/>
        </w:rPr>
        <w:drawing>
          <wp:inline distT="0" distB="0" distL="0" distR="0" wp14:anchorId="5A7BE4FF" wp14:editId="5E0CEC91">
            <wp:extent cx="3600000" cy="4474800"/>
            <wp:effectExtent l="0" t="0" r="63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4474800"/>
                    </a:xfrm>
                    <a:prstGeom prst="rect">
                      <a:avLst/>
                    </a:prstGeom>
                  </pic:spPr>
                </pic:pic>
              </a:graphicData>
            </a:graphic>
          </wp:inline>
        </w:drawing>
      </w:r>
    </w:p>
    <w:p w:rsidR="00C260DB" w:rsidRDefault="00C260DB" w:rsidP="00C260DB">
      <w:pPr>
        <w:pStyle w:val="Onderschrift"/>
      </w:pPr>
      <w:bookmarkStart w:id="32" w:name="_Ref406501217"/>
      <w:bookmarkStart w:id="33" w:name="_Toc406594636"/>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1</w:t>
      </w:r>
      <w:r w:rsidR="00AB1541">
        <w:fldChar w:fldCharType="end"/>
      </w:r>
      <w:bookmarkEnd w:id="32"/>
      <w:r>
        <w:t>: Alarm mimic (default)</w:t>
      </w:r>
      <w:bookmarkEnd w:id="33"/>
    </w:p>
    <w:p w:rsidR="00C260DB" w:rsidRDefault="00C260DB" w:rsidP="00C260DB">
      <w:pPr>
        <w:rPr>
          <w:rFonts w:eastAsiaTheme="majorEastAsia"/>
        </w:rPr>
      </w:pPr>
      <w:r>
        <w:rPr>
          <w:rFonts w:eastAsiaTheme="majorEastAsia"/>
        </w:rPr>
        <w:t xml:space="preserve">When you scroll the page to the left, you will see the freely adjustable mimic appear (see </w:t>
      </w:r>
      <w:r>
        <w:rPr>
          <w:rFonts w:eastAsiaTheme="majorEastAsia"/>
        </w:rPr>
        <w:fldChar w:fldCharType="begin"/>
      </w:r>
      <w:r>
        <w:rPr>
          <w:rFonts w:eastAsiaTheme="majorEastAsia"/>
        </w:rPr>
        <w:instrText xml:space="preserve"> REF _Ref406501419 \h </w:instrText>
      </w:r>
      <w:r>
        <w:rPr>
          <w:rFonts w:eastAsiaTheme="majorEastAsia"/>
        </w:rPr>
      </w:r>
      <w:r>
        <w:rPr>
          <w:rFonts w:eastAsiaTheme="majorEastAsia"/>
        </w:rPr>
        <w:fldChar w:fldCharType="separate"/>
      </w:r>
      <w:r w:rsidR="00024E1C">
        <w:t xml:space="preserve">Figure </w:t>
      </w:r>
      <w:r w:rsidR="00024E1C">
        <w:rPr>
          <w:noProof/>
        </w:rPr>
        <w:t>3</w:t>
      </w:r>
      <w:r w:rsidR="00024E1C">
        <w:noBreakHyphen/>
      </w:r>
      <w:r w:rsidR="00024E1C">
        <w:rPr>
          <w:noProof/>
        </w:rPr>
        <w:t>2</w:t>
      </w:r>
      <w:r>
        <w:rPr>
          <w:rFonts w:eastAsiaTheme="majorEastAsia"/>
        </w:rPr>
        <w:fldChar w:fldCharType="end"/>
      </w:r>
      <w:r>
        <w:rPr>
          <w:rFonts w:eastAsiaTheme="majorEastAsia"/>
        </w:rPr>
        <w:t>).</w:t>
      </w:r>
    </w:p>
    <w:p w:rsidR="00C260DB" w:rsidRDefault="00C260DB" w:rsidP="00C260DB">
      <w:pPr>
        <w:rPr>
          <w:rFonts w:eastAsiaTheme="majorEastAsia"/>
        </w:rPr>
      </w:pPr>
    </w:p>
    <w:p w:rsidR="002E27BC" w:rsidRDefault="002E27BC" w:rsidP="00C260DB">
      <w:pPr>
        <w:rPr>
          <w:rFonts w:eastAsiaTheme="majorEastAsia"/>
        </w:rPr>
      </w:pPr>
      <w:r>
        <w:rPr>
          <w:noProof/>
          <w:lang w:val="nl-NL" w:eastAsia="nl-NL"/>
        </w:rPr>
        <w:drawing>
          <wp:anchor distT="0" distB="0" distL="114300" distR="114300" simplePos="0" relativeHeight="251666432" behindDoc="0" locked="0" layoutInCell="1" allowOverlap="1" wp14:anchorId="3A6AC8A1" wp14:editId="2D9FA2DA">
            <wp:simplePos x="0" y="0"/>
            <wp:positionH relativeFrom="column">
              <wp:posOffset>0</wp:posOffset>
            </wp:positionH>
            <wp:positionV relativeFrom="paragraph">
              <wp:posOffset>34925</wp:posOffset>
            </wp:positionV>
            <wp:extent cx="449580" cy="449580"/>
            <wp:effectExtent l="19050" t="0" r="762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2E27BC" w:rsidRDefault="002E27BC" w:rsidP="00C260DB">
      <w:pPr>
        <w:rPr>
          <w:rFonts w:eastAsiaTheme="majorEastAsia"/>
        </w:rPr>
      </w:pPr>
      <w:r>
        <w:rPr>
          <w:rFonts w:eastAsiaTheme="majorEastAsia"/>
        </w:rPr>
        <w:t>If there are no alarms to be shown, the alarm mimic can seem to be empty. This is not the case but do check if your connection is alright to make sure.</w:t>
      </w:r>
    </w:p>
    <w:p w:rsidR="002E27BC" w:rsidRDefault="002E27BC" w:rsidP="00C260DB">
      <w:pPr>
        <w:rPr>
          <w:rFonts w:eastAsiaTheme="majorEastAsia"/>
        </w:rPr>
      </w:pPr>
    </w:p>
    <w:p w:rsidR="00C260DB" w:rsidRDefault="00C260DB" w:rsidP="00C260DB">
      <w:pPr>
        <w:rPr>
          <w:rFonts w:eastAsiaTheme="majorEastAsia"/>
        </w:rPr>
      </w:pPr>
      <w:r>
        <w:rPr>
          <w:noProof/>
          <w:lang w:val="nl-NL" w:eastAsia="nl-NL"/>
        </w:rPr>
        <w:lastRenderedPageBreak/>
        <w:drawing>
          <wp:inline distT="0" distB="0" distL="0" distR="0" wp14:anchorId="21D83A8C" wp14:editId="7F4ACC2C">
            <wp:extent cx="3600000" cy="44784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4478400"/>
                    </a:xfrm>
                    <a:prstGeom prst="rect">
                      <a:avLst/>
                    </a:prstGeom>
                  </pic:spPr>
                </pic:pic>
              </a:graphicData>
            </a:graphic>
          </wp:inline>
        </w:drawing>
      </w:r>
    </w:p>
    <w:p w:rsidR="00C260DB" w:rsidRDefault="00C260DB" w:rsidP="00C260DB">
      <w:pPr>
        <w:pStyle w:val="Onderschrift"/>
      </w:pPr>
      <w:bookmarkStart w:id="34" w:name="_Ref406501419"/>
      <w:bookmarkStart w:id="35" w:name="_Toc406594637"/>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2</w:t>
      </w:r>
      <w:r w:rsidR="00AB1541">
        <w:fldChar w:fldCharType="end"/>
      </w:r>
      <w:bookmarkEnd w:id="34"/>
      <w:r>
        <w:t>: Instrument mimic</w:t>
      </w:r>
      <w:bookmarkEnd w:id="35"/>
    </w:p>
    <w:p w:rsidR="00C260DB" w:rsidRDefault="00C260DB" w:rsidP="00C260DB">
      <w:pPr>
        <w:pStyle w:val="Heading2"/>
      </w:pPr>
      <w:bookmarkStart w:id="36" w:name="_Toc406594629"/>
      <w:r>
        <w:t>Alarm mimic</w:t>
      </w:r>
      <w:bookmarkEnd w:id="36"/>
    </w:p>
    <w:p w:rsidR="00C260DB" w:rsidRDefault="00C260DB" w:rsidP="00C260DB">
      <w:pPr>
        <w:rPr>
          <w:rFonts w:eastAsiaTheme="majorEastAsia"/>
        </w:rPr>
      </w:pPr>
    </w:p>
    <w:p w:rsidR="00C260DB" w:rsidRDefault="002E27BC" w:rsidP="00C260DB">
      <w:pPr>
        <w:rPr>
          <w:rFonts w:eastAsiaTheme="majorEastAsia"/>
        </w:rPr>
      </w:pPr>
      <w:r>
        <w:rPr>
          <w:rFonts w:eastAsiaTheme="majorEastAsia"/>
        </w:rPr>
        <w:t xml:space="preserve">By default the alarm mimic will be set to iPod as the main alarm station. By clicking on the field “iPod” you can choose between all the different alarm stations (see </w:t>
      </w:r>
      <w:r>
        <w:rPr>
          <w:rFonts w:eastAsiaTheme="majorEastAsia"/>
        </w:rPr>
        <w:fldChar w:fldCharType="begin"/>
      </w:r>
      <w:r>
        <w:rPr>
          <w:rFonts w:eastAsiaTheme="majorEastAsia"/>
        </w:rPr>
        <w:instrText xml:space="preserve"> REF _Ref406501998 \h </w:instrText>
      </w:r>
      <w:r>
        <w:rPr>
          <w:rFonts w:eastAsiaTheme="majorEastAsia"/>
        </w:rPr>
      </w:r>
      <w:r>
        <w:rPr>
          <w:rFonts w:eastAsiaTheme="majorEastAsia"/>
        </w:rPr>
        <w:fldChar w:fldCharType="separate"/>
      </w:r>
      <w:r w:rsidR="00024E1C">
        <w:t xml:space="preserve">Figure </w:t>
      </w:r>
      <w:r w:rsidR="00024E1C">
        <w:rPr>
          <w:noProof/>
        </w:rPr>
        <w:t>3</w:t>
      </w:r>
      <w:r w:rsidR="00024E1C">
        <w:noBreakHyphen/>
      </w:r>
      <w:r w:rsidR="00024E1C">
        <w:rPr>
          <w:noProof/>
        </w:rPr>
        <w:t>3</w:t>
      </w:r>
      <w:r>
        <w:rPr>
          <w:rFonts w:eastAsiaTheme="majorEastAsia"/>
        </w:rPr>
        <w:fldChar w:fldCharType="end"/>
      </w:r>
      <w:r>
        <w:rPr>
          <w:rFonts w:eastAsiaTheme="majorEastAsia"/>
        </w:rPr>
        <w:t>). You select here which station your device will be representing. Herewith you also decide which rights your station will have and which alarms it will show, while this will be set in the alarm matrix in the actual program.</w:t>
      </w:r>
    </w:p>
    <w:p w:rsidR="002E27BC" w:rsidRDefault="002E27BC" w:rsidP="00C260DB">
      <w:pPr>
        <w:rPr>
          <w:rFonts w:eastAsiaTheme="majorEastAsia"/>
        </w:rPr>
      </w:pPr>
    </w:p>
    <w:p w:rsidR="006D46CB" w:rsidRDefault="005A0C64" w:rsidP="00C260DB">
      <w:pPr>
        <w:rPr>
          <w:rFonts w:eastAsiaTheme="majorEastAsia"/>
        </w:rPr>
      </w:pPr>
      <w:r>
        <w:rPr>
          <w:bCs/>
          <w:i/>
          <w:noProof/>
          <w:lang w:val="nl-NL" w:eastAsia="nl-NL"/>
        </w:rPr>
        <w:drawing>
          <wp:anchor distT="0" distB="0" distL="114300" distR="114300" simplePos="0" relativeHeight="251668480" behindDoc="0" locked="0" layoutInCell="1" allowOverlap="1" wp14:anchorId="28A4712B" wp14:editId="47963B8A">
            <wp:simplePos x="0" y="0"/>
            <wp:positionH relativeFrom="column">
              <wp:posOffset>0</wp:posOffset>
            </wp:positionH>
            <wp:positionV relativeFrom="paragraph">
              <wp:posOffset>138430</wp:posOffset>
            </wp:positionV>
            <wp:extent cx="513715" cy="449580"/>
            <wp:effectExtent l="19050" t="0" r="635"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3715" cy="449580"/>
                    </a:xfrm>
                    <a:prstGeom prst="rect">
                      <a:avLst/>
                    </a:prstGeom>
                  </pic:spPr>
                </pic:pic>
              </a:graphicData>
            </a:graphic>
          </wp:anchor>
        </w:drawing>
      </w:r>
    </w:p>
    <w:p w:rsidR="006D46CB" w:rsidRDefault="005A0C64" w:rsidP="00C260DB">
      <w:pPr>
        <w:rPr>
          <w:rFonts w:eastAsiaTheme="majorEastAsia"/>
        </w:rPr>
      </w:pPr>
      <w:r>
        <w:rPr>
          <w:rFonts w:eastAsiaTheme="majorEastAsia"/>
        </w:rPr>
        <w:t>To set the rights for the specific alarm station you choose, you need to use the AlarmMatrix in NavVision itself. For more information we refer you to the operators’ manual.</w:t>
      </w:r>
    </w:p>
    <w:p w:rsidR="006D46CB" w:rsidRDefault="006D46CB" w:rsidP="00C260DB">
      <w:pPr>
        <w:rPr>
          <w:rFonts w:eastAsiaTheme="majorEastAsia"/>
        </w:rPr>
      </w:pPr>
    </w:p>
    <w:p w:rsidR="002E27BC" w:rsidRDefault="002E27BC" w:rsidP="00C260DB">
      <w:pPr>
        <w:rPr>
          <w:rFonts w:eastAsiaTheme="majorEastAsia"/>
        </w:rPr>
      </w:pPr>
    </w:p>
    <w:p w:rsidR="002E27BC" w:rsidRDefault="002E27BC" w:rsidP="00C260DB">
      <w:pPr>
        <w:rPr>
          <w:rFonts w:eastAsiaTheme="majorEastAsia"/>
        </w:rPr>
      </w:pPr>
      <w:r>
        <w:rPr>
          <w:noProof/>
          <w:lang w:val="nl-NL" w:eastAsia="nl-NL"/>
        </w:rPr>
        <w:lastRenderedPageBreak/>
        <w:drawing>
          <wp:inline distT="0" distB="0" distL="0" distR="0" wp14:anchorId="3206B5FE" wp14:editId="4680B275">
            <wp:extent cx="3600000" cy="454320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4543200"/>
                    </a:xfrm>
                    <a:prstGeom prst="rect">
                      <a:avLst/>
                    </a:prstGeom>
                  </pic:spPr>
                </pic:pic>
              </a:graphicData>
            </a:graphic>
          </wp:inline>
        </w:drawing>
      </w:r>
    </w:p>
    <w:p w:rsidR="002E27BC" w:rsidRDefault="002E27BC" w:rsidP="002E27BC">
      <w:pPr>
        <w:pStyle w:val="Onderschrift"/>
      </w:pPr>
      <w:bookmarkStart w:id="37" w:name="_Ref406501998"/>
      <w:bookmarkStart w:id="38" w:name="_Toc406594638"/>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3</w:t>
      </w:r>
      <w:r w:rsidR="00AB1541">
        <w:fldChar w:fldCharType="end"/>
      </w:r>
      <w:bookmarkEnd w:id="37"/>
      <w:r>
        <w:t>: Selecting alarm station</w:t>
      </w:r>
      <w:bookmarkEnd w:id="38"/>
    </w:p>
    <w:p w:rsidR="002E27BC" w:rsidRDefault="00843965" w:rsidP="002E27BC">
      <w:pPr>
        <w:rPr>
          <w:rFonts w:eastAsiaTheme="majorEastAsia"/>
        </w:rPr>
      </w:pPr>
      <w:r>
        <w:rPr>
          <w:rFonts w:eastAsiaTheme="majorEastAsia"/>
        </w:rPr>
        <w:t xml:space="preserve">In this case we choose the tablet to act as “Alarm Station iPod” and we have set that it shows all alarms directly and that these alarms can be silenced for 3 minutes. When alarms come in, they will be sorted to priority. On top are always the critical alarms with the newest alarm first. After that the warning alarms will be shown, also the newest alarm first. Last will be the inhibited </w:t>
      </w:r>
      <w:r w:rsidR="00220F30">
        <w:rPr>
          <w:rFonts w:eastAsiaTheme="majorEastAsia"/>
        </w:rPr>
        <w:t>fields</w:t>
      </w:r>
      <w:r w:rsidR="00094D5D">
        <w:rPr>
          <w:rFonts w:eastAsiaTheme="majorEastAsia"/>
        </w:rPr>
        <w:t xml:space="preserve"> (see </w:t>
      </w:r>
      <w:r w:rsidR="00094D5D">
        <w:rPr>
          <w:rFonts w:eastAsiaTheme="majorEastAsia"/>
        </w:rPr>
        <w:fldChar w:fldCharType="begin"/>
      </w:r>
      <w:r w:rsidR="00094D5D">
        <w:rPr>
          <w:rFonts w:eastAsiaTheme="majorEastAsia"/>
        </w:rPr>
        <w:instrText xml:space="preserve"> REF _Ref406507487 \h </w:instrText>
      </w:r>
      <w:r w:rsidR="00094D5D">
        <w:rPr>
          <w:rFonts w:eastAsiaTheme="majorEastAsia"/>
        </w:rPr>
      </w:r>
      <w:r w:rsidR="00094D5D">
        <w:rPr>
          <w:rFonts w:eastAsiaTheme="majorEastAsia"/>
        </w:rPr>
        <w:fldChar w:fldCharType="separate"/>
      </w:r>
      <w:r w:rsidR="00024E1C">
        <w:t xml:space="preserve">Figure </w:t>
      </w:r>
      <w:r w:rsidR="00024E1C">
        <w:rPr>
          <w:noProof/>
        </w:rPr>
        <w:t>3</w:t>
      </w:r>
      <w:r w:rsidR="00024E1C">
        <w:noBreakHyphen/>
      </w:r>
      <w:r w:rsidR="00024E1C">
        <w:rPr>
          <w:noProof/>
        </w:rPr>
        <w:t>4</w:t>
      </w:r>
      <w:r w:rsidR="00094D5D">
        <w:rPr>
          <w:rFonts w:eastAsiaTheme="majorEastAsia"/>
        </w:rPr>
        <w:fldChar w:fldCharType="end"/>
      </w:r>
      <w:r w:rsidR="00094D5D">
        <w:rPr>
          <w:rFonts w:eastAsiaTheme="majorEastAsia"/>
        </w:rPr>
        <w:t>)</w:t>
      </w:r>
      <w:r>
        <w:rPr>
          <w:rFonts w:eastAsiaTheme="majorEastAsia"/>
        </w:rPr>
        <w:t>.</w:t>
      </w:r>
    </w:p>
    <w:p w:rsidR="00843965" w:rsidRDefault="00843965" w:rsidP="002E27BC">
      <w:pPr>
        <w:rPr>
          <w:rFonts w:eastAsiaTheme="majorEastAsia"/>
        </w:rPr>
      </w:pPr>
    </w:p>
    <w:p w:rsidR="00094D5D" w:rsidRDefault="00094D5D" w:rsidP="002E27BC">
      <w:pPr>
        <w:rPr>
          <w:rFonts w:eastAsiaTheme="majorEastAsia"/>
        </w:rPr>
      </w:pPr>
    </w:p>
    <w:p w:rsidR="00094D5D" w:rsidRDefault="00094D5D" w:rsidP="002E27BC">
      <w:pPr>
        <w:rPr>
          <w:rFonts w:eastAsiaTheme="majorEastAsia"/>
        </w:rPr>
      </w:pPr>
    </w:p>
    <w:p w:rsidR="00094D5D" w:rsidRDefault="00094D5D" w:rsidP="002E27BC">
      <w:pPr>
        <w:rPr>
          <w:rFonts w:eastAsiaTheme="majorEastAsia"/>
        </w:rPr>
      </w:pPr>
      <w:r>
        <w:rPr>
          <w:i/>
          <w:noProof/>
          <w:lang w:val="nl-NL" w:eastAsia="nl-NL"/>
        </w:rPr>
        <w:drawing>
          <wp:anchor distT="0" distB="0" distL="114300" distR="114300" simplePos="0" relativeHeight="251670528" behindDoc="0" locked="0" layoutInCell="1" allowOverlap="1" wp14:anchorId="748E72E6" wp14:editId="17DAE9ED">
            <wp:simplePos x="0" y="0"/>
            <wp:positionH relativeFrom="column">
              <wp:posOffset>0</wp:posOffset>
            </wp:positionH>
            <wp:positionV relativeFrom="paragraph">
              <wp:posOffset>151765</wp:posOffset>
            </wp:positionV>
            <wp:extent cx="449580" cy="449580"/>
            <wp:effectExtent l="19050" t="0" r="762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094D5D" w:rsidRDefault="00094D5D" w:rsidP="002E27BC">
      <w:pPr>
        <w:rPr>
          <w:rFonts w:eastAsiaTheme="majorEastAsia"/>
        </w:rPr>
      </w:pPr>
      <w:r>
        <w:rPr>
          <w:rFonts w:eastAsiaTheme="majorEastAsia"/>
        </w:rPr>
        <w:t>If you choose your device to act as an Engine Room, you probably won’t get all the rights that an Engine Room has. While the ER is the most likely place to get to acknowledge the alarms, these rights will not inherit to the tablet. For acknowledgement you need to be on the spot where you can act directly on the alarms. With the tablet it is possible that you are not there at the moment of the alarm. Therefore, even as an engine Room Alarm Station, you can only silence the alarms.</w:t>
      </w:r>
    </w:p>
    <w:p w:rsidR="00094D5D" w:rsidRDefault="00094D5D" w:rsidP="002E27BC">
      <w:pPr>
        <w:rPr>
          <w:rFonts w:eastAsiaTheme="majorEastAsia"/>
        </w:rPr>
      </w:pPr>
    </w:p>
    <w:p w:rsidR="00094D5D" w:rsidRDefault="00094D5D" w:rsidP="002E27BC">
      <w:pPr>
        <w:rPr>
          <w:rFonts w:eastAsiaTheme="majorEastAsia"/>
        </w:rPr>
      </w:pPr>
      <w:r>
        <w:rPr>
          <w:noProof/>
          <w:lang w:val="nl-NL" w:eastAsia="nl-NL"/>
        </w:rPr>
        <w:lastRenderedPageBreak/>
        <w:drawing>
          <wp:inline distT="0" distB="0" distL="0" distR="0" wp14:anchorId="56CCA44B" wp14:editId="03C7BD99">
            <wp:extent cx="3600000" cy="450000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4500000"/>
                    </a:xfrm>
                    <a:prstGeom prst="rect">
                      <a:avLst/>
                    </a:prstGeom>
                  </pic:spPr>
                </pic:pic>
              </a:graphicData>
            </a:graphic>
          </wp:inline>
        </w:drawing>
      </w:r>
    </w:p>
    <w:p w:rsidR="00094D5D" w:rsidRDefault="00094D5D" w:rsidP="00094D5D">
      <w:pPr>
        <w:pStyle w:val="Onderschrift"/>
      </w:pPr>
      <w:bookmarkStart w:id="39" w:name="_Ref406507487"/>
      <w:bookmarkStart w:id="40" w:name="_Toc406594639"/>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4</w:t>
      </w:r>
      <w:r w:rsidR="00AB1541">
        <w:fldChar w:fldCharType="end"/>
      </w:r>
      <w:bookmarkEnd w:id="39"/>
      <w:r>
        <w:t>: Warning and inhibited</w:t>
      </w:r>
      <w:bookmarkEnd w:id="40"/>
    </w:p>
    <w:p w:rsidR="00843965" w:rsidRDefault="00843965" w:rsidP="00843965">
      <w:pPr>
        <w:pStyle w:val="Heading3"/>
      </w:pPr>
      <w:bookmarkStart w:id="41" w:name="_Toc406594630"/>
      <w:r>
        <w:t>Colors and icons</w:t>
      </w:r>
      <w:bookmarkEnd w:id="41"/>
    </w:p>
    <w:p w:rsidR="00843965" w:rsidRDefault="00843965" w:rsidP="00843965">
      <w:pPr>
        <w:rPr>
          <w:rFonts w:eastAsiaTheme="majorEastAsia"/>
        </w:rPr>
      </w:pPr>
    </w:p>
    <w:p w:rsidR="00843965" w:rsidRDefault="00843965" w:rsidP="00843965">
      <w:pPr>
        <w:rPr>
          <w:rFonts w:eastAsiaTheme="majorEastAsia"/>
        </w:rPr>
      </w:pPr>
      <w:r>
        <w:rPr>
          <w:rFonts w:eastAsiaTheme="majorEastAsia"/>
        </w:rPr>
        <w:t>The color coding will be as follows:</w:t>
      </w:r>
    </w:p>
    <w:p w:rsidR="00843965" w:rsidRDefault="00843965" w:rsidP="00843965">
      <w:pPr>
        <w:rPr>
          <w:rFonts w:eastAsiaTheme="majorEastAsia"/>
        </w:rPr>
      </w:pPr>
    </w:p>
    <w:p w:rsidR="00843965" w:rsidRPr="00843965" w:rsidRDefault="00843965" w:rsidP="00843965">
      <w:pPr>
        <w:pStyle w:val="ListParagraph"/>
        <w:numPr>
          <w:ilvl w:val="0"/>
          <w:numId w:val="52"/>
        </w:numPr>
        <w:rPr>
          <w:rFonts w:eastAsiaTheme="majorEastAsia"/>
        </w:rPr>
      </w:pPr>
      <w:r w:rsidRPr="00843965">
        <w:rPr>
          <w:rFonts w:eastAsiaTheme="majorEastAsia"/>
        </w:rPr>
        <w:t>Critical alarms</w:t>
      </w:r>
      <w:r w:rsidRPr="00843965">
        <w:rPr>
          <w:rFonts w:eastAsiaTheme="majorEastAsia"/>
        </w:rPr>
        <w:tab/>
      </w:r>
      <w:r w:rsidRPr="00843965">
        <w:rPr>
          <w:rFonts w:eastAsiaTheme="majorEastAsia"/>
        </w:rPr>
        <w:tab/>
        <w:t>Red</w:t>
      </w:r>
      <w:r w:rsidR="00220F30">
        <w:rPr>
          <w:rFonts w:eastAsiaTheme="majorEastAsia"/>
        </w:rPr>
        <w:tab/>
      </w:r>
      <w:r w:rsidR="00220F30">
        <w:rPr>
          <w:rFonts w:eastAsiaTheme="majorEastAsia"/>
        </w:rPr>
        <w:tab/>
        <w:t>Triangular</w:t>
      </w:r>
    </w:p>
    <w:p w:rsidR="00843965" w:rsidRPr="00843965" w:rsidRDefault="00843965" w:rsidP="00843965">
      <w:pPr>
        <w:pStyle w:val="ListParagraph"/>
        <w:numPr>
          <w:ilvl w:val="0"/>
          <w:numId w:val="52"/>
        </w:numPr>
        <w:rPr>
          <w:rFonts w:eastAsiaTheme="majorEastAsia"/>
        </w:rPr>
      </w:pPr>
      <w:r w:rsidRPr="00843965">
        <w:rPr>
          <w:rFonts w:eastAsiaTheme="majorEastAsia"/>
        </w:rPr>
        <w:t>Warning alarms</w:t>
      </w:r>
      <w:r w:rsidRPr="00843965">
        <w:rPr>
          <w:rFonts w:eastAsiaTheme="majorEastAsia"/>
        </w:rPr>
        <w:tab/>
        <w:t>Orange</w:t>
      </w:r>
      <w:r w:rsidR="00220F30">
        <w:rPr>
          <w:rFonts w:eastAsiaTheme="majorEastAsia"/>
        </w:rPr>
        <w:tab/>
        <w:t>Oval</w:t>
      </w:r>
    </w:p>
    <w:p w:rsidR="00843965" w:rsidRDefault="00843965" w:rsidP="00843965">
      <w:pPr>
        <w:pStyle w:val="ListParagraph"/>
        <w:numPr>
          <w:ilvl w:val="0"/>
          <w:numId w:val="52"/>
        </w:numPr>
        <w:rPr>
          <w:rFonts w:eastAsiaTheme="majorEastAsia"/>
        </w:rPr>
      </w:pPr>
      <w:r w:rsidRPr="00843965">
        <w:rPr>
          <w:rFonts w:eastAsiaTheme="majorEastAsia"/>
        </w:rPr>
        <w:t>Inhibited</w:t>
      </w:r>
      <w:r w:rsidRPr="00843965">
        <w:rPr>
          <w:rFonts w:eastAsiaTheme="majorEastAsia"/>
        </w:rPr>
        <w:tab/>
      </w:r>
      <w:r w:rsidRPr="00843965">
        <w:rPr>
          <w:rFonts w:eastAsiaTheme="majorEastAsia"/>
        </w:rPr>
        <w:tab/>
        <w:t>Purple</w:t>
      </w:r>
      <w:r w:rsidR="00220F30">
        <w:rPr>
          <w:rFonts w:eastAsiaTheme="majorEastAsia"/>
        </w:rPr>
        <w:tab/>
      </w:r>
      <w:r w:rsidR="00220F30">
        <w:rPr>
          <w:rFonts w:eastAsiaTheme="majorEastAsia"/>
        </w:rPr>
        <w:tab/>
        <w:t>Square</w:t>
      </w:r>
    </w:p>
    <w:p w:rsidR="00843965" w:rsidRDefault="00843965" w:rsidP="00843965">
      <w:pPr>
        <w:rPr>
          <w:rFonts w:eastAsiaTheme="majorEastAsia"/>
        </w:rPr>
      </w:pPr>
    </w:p>
    <w:p w:rsidR="00843965" w:rsidRDefault="00220F30" w:rsidP="00843965">
      <w:pPr>
        <w:rPr>
          <w:rFonts w:eastAsiaTheme="majorEastAsia"/>
        </w:rPr>
      </w:pPr>
      <w:r>
        <w:rPr>
          <w:rFonts w:eastAsiaTheme="majorEastAsia"/>
        </w:rPr>
        <w:t>Depending on the rights, the following icons may appear. The shape depends on the color they are shown on.</w:t>
      </w:r>
    </w:p>
    <w:p w:rsidR="00094D5D" w:rsidRDefault="00094D5D" w:rsidP="00843965">
      <w:pPr>
        <w:rPr>
          <w:rFonts w:eastAsiaTheme="majorEastAsia"/>
        </w:rPr>
      </w:pPr>
    </w:p>
    <w:tbl>
      <w:tblPr>
        <w:tblW w:w="0" w:type="auto"/>
        <w:tblInd w:w="108" w:type="dxa"/>
        <w:tblLook w:val="00A0" w:firstRow="1" w:lastRow="0" w:firstColumn="1" w:lastColumn="0" w:noHBand="0" w:noVBand="0"/>
      </w:tblPr>
      <w:tblGrid>
        <w:gridCol w:w="1945"/>
        <w:gridCol w:w="7019"/>
      </w:tblGrid>
      <w:tr w:rsidR="00205AD0" w:rsidRPr="000F200F" w:rsidTr="00205AD0">
        <w:tc>
          <w:tcPr>
            <w:tcW w:w="1945" w:type="dxa"/>
            <w:shd w:val="clear" w:color="auto" w:fill="auto"/>
            <w:vAlign w:val="center"/>
          </w:tcPr>
          <w:p w:rsidR="00601050" w:rsidRDefault="00C243F8" w:rsidP="00F56C45">
            <w:pPr>
              <w:jc w:val="center"/>
            </w:pPr>
            <w:bookmarkStart w:id="42" w:name="_Hlk399400621"/>
            <w:r>
              <w:rPr>
                <w:noProof/>
                <w:lang w:val="nl-NL" w:eastAsia="nl-NL"/>
              </w:rPr>
              <w:drawing>
                <wp:inline distT="0" distB="0" distL="0" distR="0" wp14:anchorId="32459F3E" wp14:editId="33FADB86">
                  <wp:extent cx="360000" cy="320400"/>
                  <wp:effectExtent l="0" t="0" r="254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alarm_una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Pr="002C5A3C" w:rsidRDefault="00205AD0" w:rsidP="00F56C45">
            <w:pPr>
              <w:jc w:val="center"/>
            </w:pPr>
          </w:p>
        </w:tc>
        <w:tc>
          <w:tcPr>
            <w:tcW w:w="7019" w:type="dxa"/>
            <w:shd w:val="clear" w:color="auto" w:fill="auto"/>
            <w:vAlign w:val="center"/>
          </w:tcPr>
          <w:p w:rsidR="00601050" w:rsidRPr="00CA0364" w:rsidRDefault="00601050" w:rsidP="00F56C45">
            <w:pPr>
              <w:rPr>
                <w:lang w:val="en-US"/>
              </w:rPr>
            </w:pPr>
            <w:bookmarkStart w:id="43" w:name="OLE_LINK1"/>
            <w:bookmarkStart w:id="44" w:name="OLE_LINK2"/>
            <w:bookmarkStart w:id="45" w:name="OLE_LINK3"/>
            <w:bookmarkStart w:id="46" w:name="OLE_LINK4"/>
            <w:bookmarkStart w:id="47" w:name="OLE_LINK5"/>
            <w:bookmarkStart w:id="48" w:name="OLE_LINK6"/>
            <w:r>
              <w:rPr>
                <w:lang w:val="en-US"/>
              </w:rPr>
              <w:t xml:space="preserve">Critical alarm: </w:t>
            </w:r>
            <w:bookmarkEnd w:id="43"/>
            <w:bookmarkEnd w:id="44"/>
            <w:bookmarkEnd w:id="45"/>
            <w:bookmarkEnd w:id="46"/>
            <w:bookmarkEnd w:id="47"/>
            <w:bookmarkEnd w:id="48"/>
            <w:r>
              <w:rPr>
                <w:lang w:val="en-US"/>
              </w:rPr>
              <w:t xml:space="preserve">Unacknowledged </w:t>
            </w:r>
          </w:p>
        </w:tc>
      </w:tr>
      <w:tr w:rsidR="00205AD0" w:rsidRPr="000F200F" w:rsidTr="00205AD0">
        <w:tc>
          <w:tcPr>
            <w:tcW w:w="1945" w:type="dxa"/>
            <w:shd w:val="clear" w:color="auto" w:fill="auto"/>
            <w:vAlign w:val="center"/>
          </w:tcPr>
          <w:p w:rsidR="00601050" w:rsidRDefault="00C243F8" w:rsidP="00F56C45">
            <w:pPr>
              <w:jc w:val="center"/>
            </w:pPr>
            <w:r>
              <w:rPr>
                <w:noProof/>
                <w:lang w:val="nl-NL" w:eastAsia="nl-NL"/>
              </w:rPr>
              <w:drawing>
                <wp:inline distT="0" distB="0" distL="0" distR="0" wp14:anchorId="39C480E4" wp14:editId="4291832B">
                  <wp:extent cx="360000" cy="320400"/>
                  <wp:effectExtent l="0" t="0" r="254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alarm_silenc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Pr="002C5A3C"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t>Critical alarm: Silenced</w:t>
            </w:r>
          </w:p>
        </w:tc>
      </w:tr>
      <w:tr w:rsidR="00205AD0" w:rsidRPr="000F200F" w:rsidTr="00205AD0">
        <w:tc>
          <w:tcPr>
            <w:tcW w:w="1945" w:type="dxa"/>
            <w:shd w:val="clear" w:color="auto" w:fill="auto"/>
            <w:vAlign w:val="center"/>
          </w:tcPr>
          <w:p w:rsidR="00601050" w:rsidRDefault="00C243F8" w:rsidP="00F56C45">
            <w:pPr>
              <w:jc w:val="center"/>
            </w:pPr>
            <w:r>
              <w:rPr>
                <w:noProof/>
                <w:lang w:val="nl-NL" w:eastAsia="nl-NL"/>
              </w:rPr>
              <w:drawing>
                <wp:inline distT="0" distB="0" distL="0" distR="0" wp14:anchorId="6361E861" wp14:editId="3E1CB053">
                  <wp:extent cx="360000" cy="320400"/>
                  <wp:effectExtent l="0" t="0" r="254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alarm_ack_not_allow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Pr="002C5A3C"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t>Critical alarm: Acknowledge not allowed</w:t>
            </w:r>
          </w:p>
        </w:tc>
      </w:tr>
      <w:tr w:rsidR="00205AD0" w:rsidRPr="000F200F" w:rsidTr="00205AD0">
        <w:tc>
          <w:tcPr>
            <w:tcW w:w="1945" w:type="dxa"/>
            <w:shd w:val="clear" w:color="auto" w:fill="auto"/>
            <w:vAlign w:val="center"/>
          </w:tcPr>
          <w:p w:rsidR="00601050" w:rsidRDefault="00C243F8" w:rsidP="00F56C45">
            <w:pPr>
              <w:jc w:val="center"/>
            </w:pPr>
            <w:r>
              <w:rPr>
                <w:noProof/>
                <w:lang w:val="nl-NL" w:eastAsia="nl-NL"/>
              </w:rPr>
              <w:drawing>
                <wp:inline distT="0" distB="0" distL="0" distR="0" wp14:anchorId="6DA526E2" wp14:editId="73D197EC">
                  <wp:extent cx="360000" cy="320400"/>
                  <wp:effectExtent l="0" t="0" r="254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alarm_a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Pr="002C5A3C"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lastRenderedPageBreak/>
              <w:t>Critical alarm: Acknowledged</w:t>
            </w:r>
          </w:p>
        </w:tc>
      </w:tr>
      <w:tr w:rsidR="00205AD0" w:rsidRPr="002C5A3C" w:rsidTr="00205AD0">
        <w:tc>
          <w:tcPr>
            <w:tcW w:w="1945" w:type="dxa"/>
            <w:shd w:val="clear" w:color="auto" w:fill="auto"/>
            <w:vAlign w:val="center"/>
          </w:tcPr>
          <w:p w:rsidR="00601050" w:rsidRDefault="00C243F8" w:rsidP="00F56C45">
            <w:pPr>
              <w:jc w:val="center"/>
            </w:pPr>
            <w:r>
              <w:rPr>
                <w:noProof/>
                <w:lang w:val="nl-NL" w:eastAsia="nl-NL"/>
              </w:rPr>
              <w:lastRenderedPageBreak/>
              <w:drawing>
                <wp:inline distT="0" distB="0" distL="0" distR="0" wp14:anchorId="4ABE2142" wp14:editId="7B0EC9CC">
                  <wp:extent cx="360000" cy="320400"/>
                  <wp:effectExtent l="0" t="0" r="254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alarm_rectifi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Pr="002C5A3C" w:rsidRDefault="00205AD0" w:rsidP="00F56C45">
            <w:pPr>
              <w:jc w:val="center"/>
            </w:pPr>
          </w:p>
        </w:tc>
        <w:tc>
          <w:tcPr>
            <w:tcW w:w="7019" w:type="dxa"/>
            <w:shd w:val="clear" w:color="auto" w:fill="auto"/>
            <w:vAlign w:val="center"/>
          </w:tcPr>
          <w:p w:rsidR="00601050" w:rsidRPr="002C5A3C" w:rsidRDefault="00601050" w:rsidP="00F56C45">
            <w:r>
              <w:rPr>
                <w:lang w:val="en-US"/>
              </w:rPr>
              <w:t>Critical alarm: Rectified</w:t>
            </w:r>
          </w:p>
        </w:tc>
      </w:tr>
      <w:tr w:rsidR="00205AD0" w:rsidRPr="002C5A3C" w:rsidTr="00205AD0">
        <w:tc>
          <w:tcPr>
            <w:tcW w:w="1945" w:type="dxa"/>
            <w:shd w:val="clear" w:color="auto" w:fill="auto"/>
            <w:vAlign w:val="center"/>
          </w:tcPr>
          <w:p w:rsidR="00601050" w:rsidRDefault="00C243F8" w:rsidP="00F56C45">
            <w:pPr>
              <w:jc w:val="center"/>
            </w:pPr>
            <w:r>
              <w:rPr>
                <w:noProof/>
                <w:lang w:val="nl-NL" w:eastAsia="nl-NL"/>
              </w:rPr>
              <w:drawing>
                <wp:inline distT="0" distB="0" distL="0" distR="0" wp14:anchorId="01609BBD" wp14:editId="72434240">
                  <wp:extent cx="360000" cy="320400"/>
                  <wp:effectExtent l="0" t="0" r="254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alarm_transferr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 cy="3204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2C5A3C" w:rsidRDefault="00601050" w:rsidP="00F56C45">
            <w:r>
              <w:rPr>
                <w:lang w:val="en-US"/>
              </w:rPr>
              <w:t>Critical alarm: Transferred</w:t>
            </w:r>
          </w:p>
        </w:tc>
      </w:tr>
      <w:tr w:rsidR="00205AD0" w:rsidRPr="002C5A3C" w:rsidTr="00205AD0">
        <w:tc>
          <w:tcPr>
            <w:tcW w:w="1945" w:type="dxa"/>
            <w:shd w:val="clear" w:color="auto" w:fill="auto"/>
            <w:vAlign w:val="center"/>
          </w:tcPr>
          <w:p w:rsidR="00601050" w:rsidRDefault="00205AD0" w:rsidP="00F56C45">
            <w:pPr>
              <w:jc w:val="center"/>
            </w:pPr>
            <w:bookmarkStart w:id="49" w:name="_Hlk399400665"/>
            <w:bookmarkEnd w:id="42"/>
            <w:r>
              <w:rPr>
                <w:noProof/>
                <w:lang w:val="nl-NL" w:eastAsia="nl-NL"/>
              </w:rPr>
              <w:drawing>
                <wp:inline distT="0" distB="0" distL="0" distR="0" wp14:anchorId="195191FB" wp14:editId="695A0B72">
                  <wp:extent cx="360000" cy="360000"/>
                  <wp:effectExtent l="0" t="0" r="254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arning_unack.png"/>
                          <pic:cNvPicPr/>
                        </pic:nvPicPr>
                        <pic:blipFill>
                          <a:blip r:embed="rId24">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t xml:space="preserve">Warning: Unacknowledged </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3E75F645" wp14:editId="4E759772">
                  <wp:extent cx="360000" cy="360000"/>
                  <wp:effectExtent l="0" t="0" r="2540" b="25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arning_silenced.png"/>
                          <pic:cNvPicPr/>
                        </pic:nvPicPr>
                        <pic:blipFill>
                          <a:blip r:embed="rId25">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601050" w:rsidP="00F56C45">
            <w:pPr>
              <w:rPr>
                <w:lang w:val="en-US"/>
              </w:rPr>
            </w:pPr>
            <w:bookmarkStart w:id="50" w:name="OLE_LINK9"/>
            <w:bookmarkStart w:id="51" w:name="OLE_LINK10"/>
            <w:bookmarkStart w:id="52" w:name="OLE_LINK11"/>
            <w:bookmarkStart w:id="53" w:name="OLE_LINK12"/>
            <w:bookmarkStart w:id="54" w:name="OLE_LINK13"/>
            <w:r>
              <w:rPr>
                <w:lang w:val="en-US"/>
              </w:rPr>
              <w:t>Warning</w:t>
            </w:r>
            <w:bookmarkEnd w:id="50"/>
            <w:bookmarkEnd w:id="51"/>
            <w:bookmarkEnd w:id="52"/>
            <w:bookmarkEnd w:id="53"/>
            <w:bookmarkEnd w:id="54"/>
            <w:r>
              <w:rPr>
                <w:lang w:val="en-US"/>
              </w:rPr>
              <w:t>: Silenced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103FDD37" wp14:editId="7D163090">
                  <wp:extent cx="360000" cy="360000"/>
                  <wp:effectExtent l="0" t="0" r="2540" b="254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arning_ack_not_allowed.png"/>
                          <pic:cNvPicPr/>
                        </pic:nvPicPr>
                        <pic:blipFill>
                          <a:blip r:embed="rId26">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t>Warning: Acknowledge not allowed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5751FD3F" wp14:editId="7F6D3A51">
                  <wp:extent cx="360000" cy="360000"/>
                  <wp:effectExtent l="0" t="0" r="254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arning_ack.png"/>
                          <pic:cNvPicPr/>
                        </pic:nvPicPr>
                        <pic:blipFill>
                          <a:blip r:embed="rId27">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601050" w:rsidP="00F56C45">
            <w:pPr>
              <w:rPr>
                <w:lang w:val="en-US"/>
              </w:rPr>
            </w:pPr>
            <w:r>
              <w:rPr>
                <w:lang w:val="en-US"/>
              </w:rPr>
              <w:t>Warning: Acknowledged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1C632CDD" wp14:editId="23BCE271">
                  <wp:extent cx="360000" cy="360000"/>
                  <wp:effectExtent l="0" t="0" r="2540" b="254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arning_rectified.png"/>
                          <pic:cNvPicPr/>
                        </pic:nvPicPr>
                        <pic:blipFill>
                          <a:blip r:embed="rId28">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2C5A3C" w:rsidRDefault="00601050" w:rsidP="00F56C45">
            <w:r>
              <w:rPr>
                <w:lang w:val="en-US"/>
              </w:rPr>
              <w:t>Warning: Rectified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2047DFD2" wp14:editId="00623BCE">
                  <wp:extent cx="360000" cy="360000"/>
                  <wp:effectExtent l="0" t="0" r="2540"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arning_transferred.png"/>
                          <pic:cNvPicPr/>
                        </pic:nvPicPr>
                        <pic:blipFill>
                          <a:blip r:embed="rId2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2C5A3C" w:rsidRDefault="00601050" w:rsidP="00F56C45">
            <w:r>
              <w:rPr>
                <w:lang w:val="en-US"/>
              </w:rPr>
              <w:t>Warning: Transferred</w:t>
            </w:r>
          </w:p>
        </w:tc>
      </w:tr>
      <w:bookmarkEnd w:id="49"/>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0E20D017" wp14:editId="1BDBB143">
                  <wp:extent cx="360000" cy="360000"/>
                  <wp:effectExtent l="0" t="0" r="254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aution_unack.png"/>
                          <pic:cNvPicPr/>
                        </pic:nvPicPr>
                        <pic:blipFill>
                          <a:blip r:embed="rId30">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A64299" w:rsidP="00F56C45">
            <w:pPr>
              <w:rPr>
                <w:lang w:val="en-US"/>
              </w:rPr>
            </w:pPr>
            <w:r>
              <w:rPr>
                <w:lang w:val="en-US"/>
              </w:rPr>
              <w:t>Inhibited</w:t>
            </w:r>
            <w:r w:rsidR="00601050">
              <w:rPr>
                <w:lang w:val="en-US"/>
              </w:rPr>
              <w:t xml:space="preserve">: Unacknowledged </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4F96F949" wp14:editId="6DE6516A">
                  <wp:extent cx="360000" cy="360000"/>
                  <wp:effectExtent l="0" t="0" r="2540" b="254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caution_silenced.png"/>
                          <pic:cNvPicPr/>
                        </pic:nvPicPr>
                        <pic:blipFill>
                          <a:blip r:embed="rId31">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A64299" w:rsidP="00F56C45">
            <w:pPr>
              <w:rPr>
                <w:lang w:val="en-US"/>
              </w:rPr>
            </w:pPr>
            <w:r>
              <w:rPr>
                <w:lang w:val="en-US"/>
              </w:rPr>
              <w:t>Inhibited</w:t>
            </w:r>
            <w:r w:rsidR="00601050">
              <w:rPr>
                <w:lang w:val="en-US"/>
              </w:rPr>
              <w:t>: Silenced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2E962191" wp14:editId="50928B98">
                  <wp:extent cx="360000" cy="360000"/>
                  <wp:effectExtent l="0" t="0" r="2540" b="254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caution_ack_not_allowed.png"/>
                          <pic:cNvPicPr/>
                        </pic:nvPicPr>
                        <pic:blipFill>
                          <a:blip r:embed="rId32">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A64299" w:rsidP="00F56C45">
            <w:pPr>
              <w:rPr>
                <w:lang w:val="en-US"/>
              </w:rPr>
            </w:pPr>
            <w:r>
              <w:rPr>
                <w:lang w:val="en-US"/>
              </w:rPr>
              <w:t>Inhibited</w:t>
            </w:r>
            <w:r w:rsidR="00601050">
              <w:rPr>
                <w:lang w:val="en-US"/>
              </w:rPr>
              <w:t>: Acknowledge not allowed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7B0A7038" wp14:editId="5A800C87">
                  <wp:extent cx="360000" cy="360000"/>
                  <wp:effectExtent l="0" t="0" r="2540" b="254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caution_ack.png"/>
                          <pic:cNvPicPr/>
                        </pic:nvPicPr>
                        <pic:blipFill>
                          <a:blip r:embed="rId33">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CA0364" w:rsidRDefault="00A64299" w:rsidP="00F56C45">
            <w:pPr>
              <w:rPr>
                <w:lang w:val="en-US"/>
              </w:rPr>
            </w:pPr>
            <w:r>
              <w:rPr>
                <w:lang w:val="en-US"/>
              </w:rPr>
              <w:t>Inhibited</w:t>
            </w:r>
            <w:r w:rsidR="00601050">
              <w:rPr>
                <w:lang w:val="en-US"/>
              </w:rPr>
              <w:t>: Acknowledged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4C2C1D0F" wp14:editId="5363AAE8">
                  <wp:extent cx="360000" cy="360000"/>
                  <wp:effectExtent l="0" t="0" r="2540" b="254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aution_rectified.png"/>
                          <pic:cNvPicPr/>
                        </pic:nvPicPr>
                        <pic:blipFill>
                          <a:blip r:embed="rId34">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2C5A3C" w:rsidRDefault="00A64299" w:rsidP="00F56C45">
            <w:r>
              <w:rPr>
                <w:lang w:val="en-US"/>
              </w:rPr>
              <w:t>Inhibited</w:t>
            </w:r>
            <w:r w:rsidR="00601050">
              <w:rPr>
                <w:lang w:val="en-US"/>
              </w:rPr>
              <w:t>: Rectified</w:t>
            </w:r>
          </w:p>
        </w:tc>
      </w:tr>
      <w:tr w:rsidR="00205AD0" w:rsidRPr="002C5A3C" w:rsidTr="00205AD0">
        <w:tc>
          <w:tcPr>
            <w:tcW w:w="1945" w:type="dxa"/>
            <w:shd w:val="clear" w:color="auto" w:fill="auto"/>
            <w:vAlign w:val="center"/>
          </w:tcPr>
          <w:p w:rsidR="00601050" w:rsidRDefault="00205AD0" w:rsidP="00F56C45">
            <w:pPr>
              <w:jc w:val="center"/>
            </w:pPr>
            <w:r>
              <w:rPr>
                <w:noProof/>
                <w:lang w:val="nl-NL" w:eastAsia="nl-NL"/>
              </w:rPr>
              <w:drawing>
                <wp:inline distT="0" distB="0" distL="0" distR="0" wp14:anchorId="643BF9DE" wp14:editId="6BEDA5C5">
                  <wp:extent cx="360000" cy="360000"/>
                  <wp:effectExtent l="0" t="0" r="254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caution_transferred.png"/>
                          <pic:cNvPicPr/>
                        </pic:nvPicPr>
                        <pic:blipFill>
                          <a:blip r:embed="rId35">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205AD0" w:rsidRDefault="00205AD0" w:rsidP="00F56C45">
            <w:pPr>
              <w:jc w:val="center"/>
            </w:pPr>
          </w:p>
        </w:tc>
        <w:tc>
          <w:tcPr>
            <w:tcW w:w="7019" w:type="dxa"/>
            <w:shd w:val="clear" w:color="auto" w:fill="auto"/>
            <w:vAlign w:val="center"/>
          </w:tcPr>
          <w:p w:rsidR="00601050" w:rsidRPr="002C5A3C" w:rsidRDefault="00A64299" w:rsidP="00F56C45">
            <w:r>
              <w:rPr>
                <w:lang w:val="en-US"/>
              </w:rPr>
              <w:t>Inhibited</w:t>
            </w:r>
            <w:r w:rsidR="00601050">
              <w:rPr>
                <w:lang w:val="en-US"/>
              </w:rPr>
              <w:t>: Transferred</w:t>
            </w:r>
          </w:p>
        </w:tc>
      </w:tr>
    </w:tbl>
    <w:p w:rsidR="00601050" w:rsidRDefault="00205AD0" w:rsidP="00205AD0">
      <w:pPr>
        <w:pStyle w:val="Onderschrift"/>
      </w:pPr>
      <w:bookmarkStart w:id="55" w:name="_Toc406594640"/>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5</w:t>
      </w:r>
      <w:r w:rsidR="00AB1541">
        <w:fldChar w:fldCharType="end"/>
      </w:r>
      <w:r>
        <w:t>: Alarm icons</w:t>
      </w:r>
      <w:bookmarkEnd w:id="55"/>
    </w:p>
    <w:p w:rsidR="00205AD0" w:rsidRDefault="00205AD0" w:rsidP="00205AD0">
      <w:pPr>
        <w:rPr>
          <w:rFonts w:eastAsiaTheme="majorEastAsia"/>
        </w:rPr>
      </w:pPr>
    </w:p>
    <w:p w:rsidR="00205AD0" w:rsidRDefault="00205AD0" w:rsidP="00205AD0">
      <w:pPr>
        <w:rPr>
          <w:rFonts w:eastAsiaTheme="majorEastAsia"/>
        </w:rPr>
      </w:pPr>
    </w:p>
    <w:p w:rsidR="00205AD0" w:rsidRDefault="00205AD0" w:rsidP="00205AD0">
      <w:pPr>
        <w:rPr>
          <w:rFonts w:eastAsiaTheme="majorEastAsia"/>
        </w:rPr>
      </w:pPr>
    </w:p>
    <w:p w:rsidR="00205AD0" w:rsidRDefault="00205AD0" w:rsidP="00205AD0">
      <w:pPr>
        <w:rPr>
          <w:rFonts w:eastAsiaTheme="majorEastAsia"/>
        </w:rPr>
      </w:pPr>
    </w:p>
    <w:p w:rsidR="00205AD0" w:rsidRDefault="00205AD0" w:rsidP="00205AD0">
      <w:pPr>
        <w:rPr>
          <w:rFonts w:eastAsiaTheme="majorEastAsia"/>
        </w:rPr>
      </w:pPr>
    </w:p>
    <w:p w:rsidR="00205AD0" w:rsidRDefault="00205AD0" w:rsidP="00205AD0">
      <w:pPr>
        <w:pStyle w:val="Heading3"/>
      </w:pPr>
      <w:bookmarkStart w:id="56" w:name="_Toc406594631"/>
      <w:r>
        <w:t>Alarm values and setpoints</w:t>
      </w:r>
      <w:bookmarkEnd w:id="56"/>
    </w:p>
    <w:p w:rsidR="00205AD0" w:rsidRDefault="00205AD0" w:rsidP="00205AD0">
      <w:pPr>
        <w:rPr>
          <w:rFonts w:eastAsiaTheme="majorEastAsia"/>
        </w:rPr>
      </w:pPr>
    </w:p>
    <w:p w:rsidR="00205AD0" w:rsidRDefault="00892DAE" w:rsidP="00205AD0">
      <w:pPr>
        <w:rPr>
          <w:rFonts w:eastAsiaTheme="majorEastAsia"/>
        </w:rPr>
      </w:pPr>
      <w:r>
        <w:rPr>
          <w:rFonts w:eastAsiaTheme="majorEastAsia"/>
        </w:rPr>
        <w:t xml:space="preserve">Under each alarm you can see the actual value of that particular field. There is a small rectangle sliding underneath the alarm message that represents the actual value (see </w:t>
      </w:r>
      <w:r w:rsidR="00FA418F">
        <w:rPr>
          <w:rFonts w:eastAsiaTheme="majorEastAsia"/>
        </w:rPr>
        <w:fldChar w:fldCharType="begin"/>
      </w:r>
      <w:r w:rsidR="00FA418F">
        <w:rPr>
          <w:rFonts w:eastAsiaTheme="majorEastAsia"/>
        </w:rPr>
        <w:instrText xml:space="preserve"> REF _Ref406573218 \h </w:instrText>
      </w:r>
      <w:r w:rsidR="00FA418F">
        <w:rPr>
          <w:rFonts w:eastAsiaTheme="majorEastAsia"/>
        </w:rPr>
      </w:r>
      <w:r w:rsidR="00FA418F">
        <w:rPr>
          <w:rFonts w:eastAsiaTheme="majorEastAsia"/>
        </w:rPr>
        <w:fldChar w:fldCharType="separate"/>
      </w:r>
      <w:r w:rsidR="00024E1C">
        <w:t xml:space="preserve">Figure </w:t>
      </w:r>
      <w:r w:rsidR="00024E1C">
        <w:rPr>
          <w:noProof/>
        </w:rPr>
        <w:t>3</w:t>
      </w:r>
      <w:r w:rsidR="00024E1C">
        <w:noBreakHyphen/>
      </w:r>
      <w:r w:rsidR="00024E1C">
        <w:rPr>
          <w:noProof/>
        </w:rPr>
        <w:t>6</w:t>
      </w:r>
      <w:r w:rsidR="00FA418F">
        <w:rPr>
          <w:rFonts w:eastAsiaTheme="majorEastAsia"/>
        </w:rPr>
        <w:fldChar w:fldCharType="end"/>
      </w:r>
      <w:r>
        <w:rPr>
          <w:rFonts w:eastAsiaTheme="majorEastAsia"/>
        </w:rPr>
        <w:t>).</w:t>
      </w:r>
    </w:p>
    <w:p w:rsidR="00892DAE" w:rsidRDefault="00892DAE" w:rsidP="00205AD0">
      <w:pPr>
        <w:rPr>
          <w:rFonts w:eastAsiaTheme="majorEastAsia"/>
        </w:rPr>
      </w:pPr>
    </w:p>
    <w:p w:rsidR="00892DAE" w:rsidRDefault="00892DAE" w:rsidP="00205AD0">
      <w:pPr>
        <w:rPr>
          <w:rFonts w:eastAsiaTheme="majorEastAsia"/>
        </w:rPr>
      </w:pPr>
      <w:r>
        <w:rPr>
          <w:rFonts w:eastAsiaTheme="majorEastAsia"/>
        </w:rPr>
        <w:t>In that same part you can see the setpoints for that field. Left are the low alarms and right are the high alarms. The colors are according to BAM; red is critical, orange is warning and yellow is caution.</w:t>
      </w:r>
    </w:p>
    <w:p w:rsidR="00892DAE" w:rsidRDefault="00892DAE" w:rsidP="00205AD0">
      <w:pPr>
        <w:rPr>
          <w:rFonts w:eastAsiaTheme="majorEastAsia"/>
        </w:rPr>
      </w:pPr>
    </w:p>
    <w:p w:rsidR="00892DAE" w:rsidRDefault="00892DAE" w:rsidP="00205AD0">
      <w:pPr>
        <w:rPr>
          <w:rFonts w:eastAsiaTheme="majorEastAsia"/>
        </w:rPr>
      </w:pPr>
      <w:r>
        <w:rPr>
          <w:noProof/>
          <w:lang w:val="nl-NL" w:eastAsia="nl-NL"/>
        </w:rPr>
        <w:drawing>
          <wp:inline distT="0" distB="0" distL="0" distR="0" wp14:anchorId="159C5950" wp14:editId="2A1B0610">
            <wp:extent cx="5760720" cy="79057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790575"/>
                    </a:xfrm>
                    <a:prstGeom prst="rect">
                      <a:avLst/>
                    </a:prstGeom>
                  </pic:spPr>
                </pic:pic>
              </a:graphicData>
            </a:graphic>
          </wp:inline>
        </w:drawing>
      </w:r>
    </w:p>
    <w:p w:rsidR="00FA418F" w:rsidRDefault="00FA418F" w:rsidP="00FA418F">
      <w:pPr>
        <w:pStyle w:val="Onderschrift"/>
      </w:pPr>
      <w:bookmarkStart w:id="57" w:name="_Ref406573218"/>
      <w:bookmarkStart w:id="58" w:name="_Toc406594641"/>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6</w:t>
      </w:r>
      <w:r w:rsidR="00AB1541">
        <w:fldChar w:fldCharType="end"/>
      </w:r>
      <w:bookmarkEnd w:id="57"/>
      <w:r>
        <w:t>: Setpoints and actual value</w:t>
      </w:r>
      <w:bookmarkEnd w:id="58"/>
    </w:p>
    <w:p w:rsidR="00FA418F" w:rsidRPr="00205AD0" w:rsidRDefault="0039114D" w:rsidP="00FA418F">
      <w:pPr>
        <w:rPr>
          <w:rFonts w:eastAsiaTheme="majorEastAsia"/>
        </w:rPr>
      </w:pPr>
      <w:r>
        <w:rPr>
          <w:rFonts w:eastAsiaTheme="majorEastAsia"/>
        </w:rPr>
        <w:t xml:space="preserve">If you open the alarm by clicking on the triangle at the bottom, the alarmfield opens up to show more information (see </w:t>
      </w:r>
      <w:r w:rsidR="008518C9">
        <w:rPr>
          <w:rFonts w:eastAsiaTheme="majorEastAsia"/>
        </w:rPr>
        <w:fldChar w:fldCharType="begin"/>
      </w:r>
      <w:r w:rsidR="008518C9">
        <w:rPr>
          <w:rFonts w:eastAsiaTheme="majorEastAsia"/>
        </w:rPr>
        <w:instrText xml:space="preserve"> REF _Ref406580982 \h </w:instrText>
      </w:r>
      <w:r w:rsidR="008518C9">
        <w:rPr>
          <w:rFonts w:eastAsiaTheme="majorEastAsia"/>
        </w:rPr>
      </w:r>
      <w:r w:rsidR="008518C9">
        <w:rPr>
          <w:rFonts w:eastAsiaTheme="majorEastAsia"/>
        </w:rPr>
        <w:fldChar w:fldCharType="separate"/>
      </w:r>
      <w:r w:rsidR="00024E1C">
        <w:t xml:space="preserve">Figure </w:t>
      </w:r>
      <w:r w:rsidR="00024E1C">
        <w:rPr>
          <w:noProof/>
        </w:rPr>
        <w:t>3</w:t>
      </w:r>
      <w:r w:rsidR="00024E1C">
        <w:noBreakHyphen/>
      </w:r>
      <w:r w:rsidR="00024E1C">
        <w:rPr>
          <w:noProof/>
        </w:rPr>
        <w:t>7</w:t>
      </w:r>
      <w:r w:rsidR="008518C9">
        <w:rPr>
          <w:rFonts w:eastAsiaTheme="majorEastAsia"/>
        </w:rPr>
        <w:fldChar w:fldCharType="end"/>
      </w:r>
      <w:r>
        <w:rPr>
          <w:rFonts w:eastAsiaTheme="majorEastAsia"/>
        </w:rPr>
        <w:t>). Amongst the alarm-time, the alarm-name and the icons mentioned before, you will get extra information.</w:t>
      </w:r>
    </w:p>
    <w:p w:rsidR="00094D5D" w:rsidRDefault="00094D5D" w:rsidP="00843965">
      <w:pPr>
        <w:rPr>
          <w:rFonts w:eastAsiaTheme="majorEastAsia"/>
        </w:rPr>
      </w:pPr>
    </w:p>
    <w:p w:rsidR="0039114D" w:rsidRDefault="008518C9" w:rsidP="00843965">
      <w:pPr>
        <w:rPr>
          <w:rFonts w:eastAsiaTheme="majorEastAsia"/>
        </w:rPr>
      </w:pPr>
      <w:r>
        <w:rPr>
          <w:noProof/>
          <w:lang w:val="nl-NL" w:eastAsia="nl-NL"/>
        </w:rPr>
        <w:drawing>
          <wp:inline distT="0" distB="0" distL="0" distR="0" wp14:anchorId="3CBE0DDA" wp14:editId="622642D4">
            <wp:extent cx="5760720" cy="1464310"/>
            <wp:effectExtent l="0" t="0" r="0"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464310"/>
                    </a:xfrm>
                    <a:prstGeom prst="rect">
                      <a:avLst/>
                    </a:prstGeom>
                  </pic:spPr>
                </pic:pic>
              </a:graphicData>
            </a:graphic>
          </wp:inline>
        </w:drawing>
      </w:r>
    </w:p>
    <w:p w:rsidR="008518C9" w:rsidRDefault="008518C9" w:rsidP="008518C9">
      <w:pPr>
        <w:pStyle w:val="Onderschrift"/>
      </w:pPr>
      <w:bookmarkStart w:id="59" w:name="_Ref406580982"/>
      <w:bookmarkStart w:id="60" w:name="_Toc406594642"/>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7</w:t>
      </w:r>
      <w:r w:rsidR="00AB1541">
        <w:fldChar w:fldCharType="end"/>
      </w:r>
      <w:bookmarkEnd w:id="59"/>
      <w:r>
        <w:t>: Alarms extra information</w:t>
      </w:r>
      <w:bookmarkEnd w:id="60"/>
    </w:p>
    <w:p w:rsidR="008518C9" w:rsidRDefault="008518C9" w:rsidP="008518C9">
      <w:pPr>
        <w:rPr>
          <w:rFonts w:eastAsiaTheme="majorEastAsia"/>
        </w:rPr>
      </w:pPr>
    </w:p>
    <w:p w:rsidR="008518C9" w:rsidRDefault="008518C9"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8518C9">
      <w:pPr>
        <w:rPr>
          <w:rFonts w:eastAsiaTheme="majorEastAsia"/>
        </w:rPr>
      </w:pPr>
    </w:p>
    <w:p w:rsidR="00BB208F" w:rsidRDefault="00BB208F" w:rsidP="00BB208F">
      <w:pPr>
        <w:pStyle w:val="Heading2"/>
      </w:pPr>
      <w:bookmarkStart w:id="61" w:name="_Toc406594632"/>
      <w:r>
        <w:t>Instrument Mimic</w:t>
      </w:r>
      <w:bookmarkEnd w:id="61"/>
    </w:p>
    <w:p w:rsidR="00BB208F" w:rsidRDefault="00BB208F" w:rsidP="00BB208F">
      <w:pPr>
        <w:rPr>
          <w:rFonts w:eastAsiaTheme="majorEastAsia"/>
        </w:rPr>
      </w:pPr>
    </w:p>
    <w:p w:rsidR="00BB208F" w:rsidRDefault="00293C51" w:rsidP="00BB208F">
      <w:pPr>
        <w:rPr>
          <w:rFonts w:eastAsiaTheme="majorEastAsia"/>
        </w:rPr>
      </w:pPr>
      <w:r>
        <w:rPr>
          <w:rFonts w:eastAsiaTheme="majorEastAsia"/>
        </w:rPr>
        <w:t>The instrument mimic is a mimic with 6 placeholders for an instrument. Each instrument is completely freely adjustable. You can choose to show whatever information on the instrument, as long as it is available on the main NavVision server.</w:t>
      </w:r>
    </w:p>
    <w:p w:rsidR="00293C51" w:rsidRDefault="00293C51" w:rsidP="00BB208F">
      <w:pPr>
        <w:rPr>
          <w:rFonts w:eastAsiaTheme="majorEastAsia"/>
        </w:rPr>
      </w:pPr>
    </w:p>
    <w:p w:rsidR="00293C51" w:rsidRDefault="00293C51" w:rsidP="00BB208F">
      <w:pPr>
        <w:rPr>
          <w:rFonts w:eastAsiaTheme="majorEastAsia"/>
        </w:rPr>
      </w:pPr>
      <w:r>
        <w:rPr>
          <w:rFonts w:eastAsiaTheme="majorEastAsia"/>
        </w:rPr>
        <w:t xml:space="preserve">The windows opens the first time with </w:t>
      </w:r>
      <w:r w:rsidR="000F7515">
        <w:rPr>
          <w:rFonts w:eastAsiaTheme="majorEastAsia"/>
        </w:rPr>
        <w:t xml:space="preserve">a standard mimic screen that is filled with 6 non configured instruments (see </w:t>
      </w:r>
      <w:r w:rsidR="000F7515">
        <w:rPr>
          <w:rFonts w:eastAsiaTheme="majorEastAsia"/>
        </w:rPr>
        <w:fldChar w:fldCharType="begin"/>
      </w:r>
      <w:r w:rsidR="000F7515">
        <w:rPr>
          <w:rFonts w:eastAsiaTheme="majorEastAsia"/>
        </w:rPr>
        <w:instrText xml:space="preserve"> REF _Ref406588947 \h </w:instrText>
      </w:r>
      <w:r w:rsidR="000F7515">
        <w:rPr>
          <w:rFonts w:eastAsiaTheme="majorEastAsia"/>
        </w:rPr>
      </w:r>
      <w:r w:rsidR="000F7515">
        <w:rPr>
          <w:rFonts w:eastAsiaTheme="majorEastAsia"/>
        </w:rPr>
        <w:fldChar w:fldCharType="separate"/>
      </w:r>
      <w:r w:rsidR="00024E1C">
        <w:t xml:space="preserve">Figure </w:t>
      </w:r>
      <w:r w:rsidR="00024E1C">
        <w:rPr>
          <w:noProof/>
        </w:rPr>
        <w:t>3</w:t>
      </w:r>
      <w:r w:rsidR="00024E1C">
        <w:noBreakHyphen/>
      </w:r>
      <w:r w:rsidR="00024E1C">
        <w:rPr>
          <w:noProof/>
        </w:rPr>
        <w:t>8</w:t>
      </w:r>
      <w:r w:rsidR="000F7515">
        <w:rPr>
          <w:rFonts w:eastAsiaTheme="majorEastAsia"/>
        </w:rPr>
        <w:fldChar w:fldCharType="end"/>
      </w:r>
      <w:r w:rsidR="000F7515">
        <w:rPr>
          <w:rFonts w:eastAsiaTheme="majorEastAsia"/>
        </w:rPr>
        <w:t xml:space="preserve">). By clicking on one of these instruments a new window will appear with a few choices (see </w:t>
      </w:r>
      <w:r w:rsidR="000F7515">
        <w:rPr>
          <w:rFonts w:eastAsiaTheme="majorEastAsia"/>
        </w:rPr>
        <w:fldChar w:fldCharType="begin"/>
      </w:r>
      <w:r w:rsidR="000F7515">
        <w:rPr>
          <w:rFonts w:eastAsiaTheme="majorEastAsia"/>
        </w:rPr>
        <w:instrText xml:space="preserve"> REF _Ref406588954 \h </w:instrText>
      </w:r>
      <w:r w:rsidR="000F7515">
        <w:rPr>
          <w:rFonts w:eastAsiaTheme="majorEastAsia"/>
        </w:rPr>
      </w:r>
      <w:r w:rsidR="000F7515">
        <w:rPr>
          <w:rFonts w:eastAsiaTheme="majorEastAsia"/>
        </w:rPr>
        <w:fldChar w:fldCharType="separate"/>
      </w:r>
      <w:r w:rsidR="00024E1C">
        <w:t xml:space="preserve">Figure </w:t>
      </w:r>
      <w:r w:rsidR="00024E1C">
        <w:rPr>
          <w:noProof/>
        </w:rPr>
        <w:t>3</w:t>
      </w:r>
      <w:r w:rsidR="00024E1C">
        <w:noBreakHyphen/>
      </w:r>
      <w:r w:rsidR="00024E1C">
        <w:rPr>
          <w:noProof/>
        </w:rPr>
        <w:t>9</w:t>
      </w:r>
      <w:r w:rsidR="000F7515">
        <w:rPr>
          <w:rFonts w:eastAsiaTheme="majorEastAsia"/>
        </w:rPr>
        <w:fldChar w:fldCharType="end"/>
      </w:r>
      <w:r w:rsidR="000F7515">
        <w:rPr>
          <w:rFonts w:eastAsiaTheme="majorEastAsia"/>
        </w:rPr>
        <w:t>).</w:t>
      </w:r>
    </w:p>
    <w:p w:rsidR="000F7515" w:rsidRDefault="000F7515" w:rsidP="00BB208F">
      <w:pPr>
        <w:rPr>
          <w:rFonts w:eastAsiaTheme="majorEastAsia"/>
        </w:rPr>
      </w:pPr>
    </w:p>
    <w:p w:rsidR="000F7515" w:rsidRDefault="000F7515" w:rsidP="00BB208F">
      <w:pPr>
        <w:rPr>
          <w:rFonts w:eastAsiaTheme="majorEastAsia"/>
        </w:rPr>
      </w:pPr>
    </w:p>
    <w:p w:rsidR="000F7515" w:rsidRDefault="000F7515" w:rsidP="00BB208F">
      <w:pPr>
        <w:rPr>
          <w:rFonts w:eastAsiaTheme="majorEastAsia"/>
        </w:rPr>
      </w:pPr>
    </w:p>
    <w:p w:rsidR="000F7515" w:rsidRPr="00BB208F" w:rsidRDefault="000F7515" w:rsidP="00BB208F">
      <w:pPr>
        <w:rPr>
          <w:rFonts w:eastAsiaTheme="majorEastAsia"/>
        </w:rPr>
      </w:pPr>
      <w:r>
        <w:rPr>
          <w:noProof/>
          <w:lang w:val="nl-NL" w:eastAsia="nl-NL"/>
        </w:rPr>
        <w:drawing>
          <wp:inline distT="0" distB="0" distL="0" distR="0" wp14:anchorId="291A29D7" wp14:editId="6BC3F2E5">
            <wp:extent cx="3600000" cy="4446000"/>
            <wp:effectExtent l="0" t="0" r="63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000" cy="4446000"/>
                    </a:xfrm>
                    <a:prstGeom prst="rect">
                      <a:avLst/>
                    </a:prstGeom>
                  </pic:spPr>
                </pic:pic>
              </a:graphicData>
            </a:graphic>
          </wp:inline>
        </w:drawing>
      </w:r>
    </w:p>
    <w:p w:rsidR="008518C9" w:rsidRDefault="008518C9" w:rsidP="008518C9">
      <w:pPr>
        <w:rPr>
          <w:rFonts w:eastAsiaTheme="majorEastAsia"/>
        </w:rPr>
      </w:pPr>
    </w:p>
    <w:p w:rsidR="008518C9" w:rsidRDefault="000F7515" w:rsidP="000F7515">
      <w:pPr>
        <w:pStyle w:val="Onderschrift"/>
      </w:pPr>
      <w:bookmarkStart w:id="62" w:name="_Ref406588947"/>
      <w:bookmarkStart w:id="63" w:name="_Toc406594643"/>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8</w:t>
      </w:r>
      <w:r w:rsidR="00AB1541">
        <w:fldChar w:fldCharType="end"/>
      </w:r>
      <w:bookmarkEnd w:id="62"/>
      <w:r>
        <w:t>: First start up instrument mimic</w:t>
      </w:r>
      <w:bookmarkEnd w:id="63"/>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p>
    <w:p w:rsidR="000F7515" w:rsidRDefault="000F7515" w:rsidP="000F7515">
      <w:pPr>
        <w:rPr>
          <w:rFonts w:eastAsiaTheme="majorEastAsia"/>
        </w:rPr>
      </w:pPr>
      <w:r>
        <w:rPr>
          <w:noProof/>
          <w:lang w:val="nl-NL" w:eastAsia="nl-NL"/>
        </w:rPr>
        <w:drawing>
          <wp:inline distT="0" distB="0" distL="0" distR="0" wp14:anchorId="574A3A92" wp14:editId="55B5C4C9">
            <wp:extent cx="3390900" cy="27717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0900" cy="2771775"/>
                    </a:xfrm>
                    <a:prstGeom prst="rect">
                      <a:avLst/>
                    </a:prstGeom>
                  </pic:spPr>
                </pic:pic>
              </a:graphicData>
            </a:graphic>
          </wp:inline>
        </w:drawing>
      </w:r>
    </w:p>
    <w:p w:rsidR="000F7515" w:rsidRDefault="000F7515" w:rsidP="000F7515">
      <w:pPr>
        <w:pStyle w:val="Onderschrift"/>
      </w:pPr>
      <w:bookmarkStart w:id="64" w:name="_Ref406588954"/>
      <w:bookmarkStart w:id="65" w:name="_Toc406594644"/>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9</w:t>
      </w:r>
      <w:r w:rsidR="00AB1541">
        <w:fldChar w:fldCharType="end"/>
      </w:r>
      <w:bookmarkEnd w:id="64"/>
      <w:r>
        <w:t>: Instrument choices</w:t>
      </w:r>
      <w:bookmarkEnd w:id="65"/>
    </w:p>
    <w:p w:rsidR="000F7515" w:rsidRDefault="00F56C45" w:rsidP="000F7515">
      <w:pPr>
        <w:rPr>
          <w:rFonts w:eastAsiaTheme="majorEastAsia"/>
        </w:rPr>
      </w:pPr>
      <w:r>
        <w:rPr>
          <w:rFonts w:eastAsiaTheme="majorEastAsia"/>
        </w:rPr>
        <w:t>You can choose for 4 different instrument layouts:</w:t>
      </w:r>
    </w:p>
    <w:p w:rsidR="00F56C45" w:rsidRDefault="00F56C45" w:rsidP="000F7515">
      <w:pPr>
        <w:rPr>
          <w:rFonts w:eastAsiaTheme="majorEastAsia"/>
        </w:rPr>
      </w:pPr>
    </w:p>
    <w:p w:rsidR="00F56C45" w:rsidRPr="00F56C45" w:rsidRDefault="00F56C45" w:rsidP="00F56C45">
      <w:pPr>
        <w:pStyle w:val="ListParagraph"/>
        <w:numPr>
          <w:ilvl w:val="0"/>
          <w:numId w:val="53"/>
        </w:numPr>
        <w:rPr>
          <w:rFonts w:eastAsiaTheme="majorEastAsia"/>
        </w:rPr>
      </w:pPr>
      <w:r w:rsidRPr="00F56C45">
        <w:rPr>
          <w:rFonts w:eastAsiaTheme="majorEastAsia"/>
        </w:rPr>
        <w:t>Vertical Bar</w:t>
      </w:r>
      <w:r w:rsidRPr="00F56C45">
        <w:rPr>
          <w:rFonts w:eastAsiaTheme="majorEastAsia"/>
        </w:rPr>
        <w:tab/>
      </w:r>
      <w:r w:rsidRPr="00F56C45">
        <w:rPr>
          <w:rFonts w:eastAsiaTheme="majorEastAsia"/>
        </w:rPr>
        <w:tab/>
        <w:t>Tanks etc.</w:t>
      </w:r>
    </w:p>
    <w:p w:rsidR="00F56C45" w:rsidRPr="00F56C45" w:rsidRDefault="00F56C45" w:rsidP="00F56C45">
      <w:pPr>
        <w:pStyle w:val="ListParagraph"/>
        <w:numPr>
          <w:ilvl w:val="0"/>
          <w:numId w:val="53"/>
        </w:numPr>
        <w:rPr>
          <w:rFonts w:eastAsiaTheme="majorEastAsia"/>
        </w:rPr>
      </w:pPr>
      <w:r w:rsidRPr="00F56C45">
        <w:rPr>
          <w:rFonts w:eastAsiaTheme="majorEastAsia"/>
        </w:rPr>
        <w:t>Horizontal Bar</w:t>
      </w:r>
      <w:r w:rsidRPr="00F56C45">
        <w:rPr>
          <w:rFonts w:eastAsiaTheme="majorEastAsia"/>
        </w:rPr>
        <w:tab/>
      </w:r>
      <w:r w:rsidRPr="00F56C45">
        <w:rPr>
          <w:rFonts w:eastAsiaTheme="majorEastAsia"/>
        </w:rPr>
        <w:tab/>
        <w:t>Rudder, Thruster etc.</w:t>
      </w:r>
    </w:p>
    <w:p w:rsidR="00F56C45" w:rsidRPr="00F56C45" w:rsidRDefault="00F56C45" w:rsidP="00F56C45">
      <w:pPr>
        <w:pStyle w:val="ListParagraph"/>
        <w:numPr>
          <w:ilvl w:val="0"/>
          <w:numId w:val="53"/>
        </w:numPr>
        <w:rPr>
          <w:rFonts w:eastAsiaTheme="majorEastAsia"/>
        </w:rPr>
      </w:pPr>
      <w:r w:rsidRPr="00F56C45">
        <w:rPr>
          <w:rFonts w:eastAsiaTheme="majorEastAsia"/>
        </w:rPr>
        <w:t>Dial</w:t>
      </w:r>
      <w:r w:rsidRPr="00F56C45">
        <w:rPr>
          <w:rFonts w:eastAsiaTheme="majorEastAsia"/>
        </w:rPr>
        <w:tab/>
      </w:r>
      <w:r w:rsidRPr="00F56C45">
        <w:rPr>
          <w:rFonts w:eastAsiaTheme="majorEastAsia"/>
        </w:rPr>
        <w:tab/>
      </w:r>
      <w:r w:rsidRPr="00F56C45">
        <w:rPr>
          <w:rFonts w:eastAsiaTheme="majorEastAsia"/>
        </w:rPr>
        <w:tab/>
        <w:t>RPM, Wind etc.</w:t>
      </w:r>
    </w:p>
    <w:p w:rsidR="00F56C45" w:rsidRDefault="00F56C45" w:rsidP="00F56C45">
      <w:pPr>
        <w:pStyle w:val="ListParagraph"/>
        <w:numPr>
          <w:ilvl w:val="0"/>
          <w:numId w:val="53"/>
        </w:numPr>
        <w:rPr>
          <w:rFonts w:eastAsiaTheme="majorEastAsia"/>
        </w:rPr>
      </w:pPr>
      <w:r w:rsidRPr="00F56C45">
        <w:rPr>
          <w:rFonts w:eastAsiaTheme="majorEastAsia"/>
        </w:rPr>
        <w:t>Digital Value</w:t>
      </w:r>
      <w:r w:rsidRPr="00F56C45">
        <w:rPr>
          <w:rFonts w:eastAsiaTheme="majorEastAsia"/>
        </w:rPr>
        <w:tab/>
      </w:r>
      <w:r w:rsidRPr="00F56C45">
        <w:rPr>
          <w:rFonts w:eastAsiaTheme="majorEastAsia"/>
        </w:rPr>
        <w:tab/>
        <w:t>All else</w:t>
      </w:r>
    </w:p>
    <w:p w:rsidR="00F56C45" w:rsidRDefault="00F56C45" w:rsidP="00F56C45">
      <w:pPr>
        <w:rPr>
          <w:rFonts w:eastAsiaTheme="majorEastAsia"/>
        </w:rPr>
      </w:pPr>
    </w:p>
    <w:p w:rsidR="000F52AB" w:rsidRDefault="00F56C45" w:rsidP="00F56C45">
      <w:pPr>
        <w:rPr>
          <w:rFonts w:eastAsiaTheme="majorEastAsia"/>
        </w:rPr>
      </w:pPr>
      <w:r>
        <w:rPr>
          <w:rFonts w:eastAsiaTheme="majorEastAsia"/>
        </w:rPr>
        <w:t>Depending on the field that you want to represent here you choose your layout. But first you choose the Data Source for that instrument, by clicking</w:t>
      </w:r>
      <w:r w:rsidR="000F52AB">
        <w:rPr>
          <w:rFonts w:eastAsiaTheme="majorEastAsia"/>
        </w:rPr>
        <w:t xml:space="preserve"> on “Data Source”. This opens an overlay where you can choose the right field for the instrument (see </w:t>
      </w:r>
      <w:r w:rsidR="0005735A">
        <w:rPr>
          <w:rFonts w:eastAsiaTheme="majorEastAsia"/>
        </w:rPr>
        <w:fldChar w:fldCharType="begin"/>
      </w:r>
      <w:r w:rsidR="0005735A">
        <w:rPr>
          <w:rFonts w:eastAsiaTheme="majorEastAsia"/>
        </w:rPr>
        <w:instrText xml:space="preserve"> REF _Ref406591239 \h </w:instrText>
      </w:r>
      <w:r w:rsidR="0005735A">
        <w:rPr>
          <w:rFonts w:eastAsiaTheme="majorEastAsia"/>
        </w:rPr>
      </w:r>
      <w:r w:rsidR="0005735A">
        <w:rPr>
          <w:rFonts w:eastAsiaTheme="majorEastAsia"/>
        </w:rPr>
        <w:fldChar w:fldCharType="separate"/>
      </w:r>
      <w:r w:rsidR="00024E1C">
        <w:t xml:space="preserve">Figure </w:t>
      </w:r>
      <w:r w:rsidR="00024E1C">
        <w:rPr>
          <w:noProof/>
        </w:rPr>
        <w:t>3</w:t>
      </w:r>
      <w:r w:rsidR="00024E1C">
        <w:noBreakHyphen/>
      </w:r>
      <w:r w:rsidR="00024E1C">
        <w:rPr>
          <w:noProof/>
        </w:rPr>
        <w:t>10</w:t>
      </w:r>
      <w:r w:rsidR="0005735A">
        <w:rPr>
          <w:rFonts w:eastAsiaTheme="majorEastAsia"/>
        </w:rPr>
        <w:fldChar w:fldCharType="end"/>
      </w:r>
      <w:r w:rsidR="000F52AB">
        <w:rPr>
          <w:rFonts w:eastAsiaTheme="majorEastAsia"/>
        </w:rPr>
        <w:t xml:space="preserve">). </w:t>
      </w:r>
    </w:p>
    <w:p w:rsidR="0005735A" w:rsidRDefault="0005735A" w:rsidP="00F56C45">
      <w:pPr>
        <w:rPr>
          <w:rFonts w:eastAsiaTheme="majorEastAsia"/>
        </w:rPr>
      </w:pPr>
    </w:p>
    <w:p w:rsidR="0005735A" w:rsidRDefault="0005735A" w:rsidP="00F56C45">
      <w:pPr>
        <w:rPr>
          <w:rFonts w:eastAsiaTheme="majorEastAsia"/>
        </w:rPr>
      </w:pPr>
    </w:p>
    <w:p w:rsidR="000F52AB" w:rsidRDefault="000F52AB" w:rsidP="00F56C45">
      <w:pPr>
        <w:rPr>
          <w:rFonts w:eastAsiaTheme="majorEastAsia"/>
        </w:rPr>
      </w:pPr>
    </w:p>
    <w:p w:rsidR="000F52AB" w:rsidRDefault="0005735A" w:rsidP="00F56C45">
      <w:pPr>
        <w:rPr>
          <w:rFonts w:eastAsiaTheme="majorEastAsia"/>
        </w:rPr>
      </w:pPr>
      <w:r>
        <w:rPr>
          <w:noProof/>
          <w:lang w:val="nl-NL" w:eastAsia="nl-NL"/>
        </w:rPr>
        <w:drawing>
          <wp:inline distT="0" distB="0" distL="0" distR="0" wp14:anchorId="3ECA6B89" wp14:editId="768C367D">
            <wp:extent cx="3314700" cy="25146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700" cy="2514600"/>
                    </a:xfrm>
                    <a:prstGeom prst="rect">
                      <a:avLst/>
                    </a:prstGeom>
                  </pic:spPr>
                </pic:pic>
              </a:graphicData>
            </a:graphic>
          </wp:inline>
        </w:drawing>
      </w:r>
    </w:p>
    <w:p w:rsidR="0005735A" w:rsidRDefault="0005735A" w:rsidP="0005735A">
      <w:pPr>
        <w:pStyle w:val="Onderschrift"/>
      </w:pPr>
      <w:bookmarkStart w:id="66" w:name="_Ref406591239"/>
      <w:bookmarkStart w:id="67" w:name="_Toc406594645"/>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10</w:t>
      </w:r>
      <w:r w:rsidR="00AB1541">
        <w:fldChar w:fldCharType="end"/>
      </w:r>
      <w:bookmarkEnd w:id="66"/>
      <w:r>
        <w:t>: Field Overlay</w:t>
      </w:r>
      <w:bookmarkEnd w:id="67"/>
    </w:p>
    <w:p w:rsidR="0005735A" w:rsidRDefault="0005735A" w:rsidP="0005735A">
      <w:pPr>
        <w:rPr>
          <w:rFonts w:eastAsiaTheme="majorEastAsia"/>
        </w:rPr>
      </w:pPr>
    </w:p>
    <w:p w:rsidR="000F52AB" w:rsidRDefault="000F52AB" w:rsidP="00F56C45">
      <w:pPr>
        <w:rPr>
          <w:rFonts w:eastAsiaTheme="majorEastAsia"/>
        </w:rPr>
      </w:pPr>
    </w:p>
    <w:p w:rsidR="00F56C45" w:rsidRDefault="000F52AB" w:rsidP="00F56C45">
      <w:pPr>
        <w:rPr>
          <w:rFonts w:eastAsiaTheme="majorEastAsia"/>
        </w:rPr>
      </w:pPr>
      <w:r>
        <w:rPr>
          <w:rFonts w:eastAsiaTheme="majorEastAsia"/>
        </w:rPr>
        <w:t>For example we choose “True Wind Angle</w:t>
      </w:r>
      <w:r w:rsidR="000B5F23">
        <w:rPr>
          <w:rFonts w:eastAsiaTheme="majorEastAsia"/>
        </w:rPr>
        <w:t xml:space="preserve">” and we choose the Dial as an instrument layout. After this we have the True Wind Angle information live on our mimic (see </w:t>
      </w:r>
      <w:r w:rsidR="000B5F23">
        <w:rPr>
          <w:rFonts w:eastAsiaTheme="majorEastAsia"/>
        </w:rPr>
        <w:fldChar w:fldCharType="begin"/>
      </w:r>
      <w:r w:rsidR="000B5F23">
        <w:rPr>
          <w:rFonts w:eastAsiaTheme="majorEastAsia"/>
        </w:rPr>
        <w:instrText xml:space="preserve"> REF _Ref406591602 \h </w:instrText>
      </w:r>
      <w:r w:rsidR="000B5F23">
        <w:rPr>
          <w:rFonts w:eastAsiaTheme="majorEastAsia"/>
        </w:rPr>
      </w:r>
      <w:r w:rsidR="000B5F23">
        <w:rPr>
          <w:rFonts w:eastAsiaTheme="majorEastAsia"/>
        </w:rPr>
        <w:fldChar w:fldCharType="separate"/>
      </w:r>
      <w:r w:rsidR="00024E1C">
        <w:t xml:space="preserve">Figure </w:t>
      </w:r>
      <w:r w:rsidR="00024E1C">
        <w:rPr>
          <w:noProof/>
        </w:rPr>
        <w:t>3</w:t>
      </w:r>
      <w:r w:rsidR="00024E1C">
        <w:noBreakHyphen/>
      </w:r>
      <w:r w:rsidR="00024E1C">
        <w:rPr>
          <w:noProof/>
        </w:rPr>
        <w:t>11</w:t>
      </w:r>
      <w:r w:rsidR="000B5F23">
        <w:rPr>
          <w:rFonts w:eastAsiaTheme="majorEastAsia"/>
        </w:rPr>
        <w:fldChar w:fldCharType="end"/>
      </w:r>
      <w:r w:rsidR="000B5F23">
        <w:rPr>
          <w:rFonts w:eastAsiaTheme="majorEastAsia"/>
        </w:rPr>
        <w:t>).</w:t>
      </w:r>
    </w:p>
    <w:p w:rsidR="000B5F23" w:rsidRDefault="000B5F23" w:rsidP="00F56C45">
      <w:pPr>
        <w:rPr>
          <w:rFonts w:eastAsiaTheme="majorEastAsia"/>
        </w:rPr>
      </w:pPr>
    </w:p>
    <w:p w:rsidR="000B5F23" w:rsidRDefault="000B5F23" w:rsidP="00F56C45">
      <w:pPr>
        <w:rPr>
          <w:rFonts w:eastAsiaTheme="majorEastAsia"/>
        </w:rPr>
      </w:pPr>
    </w:p>
    <w:p w:rsidR="000B5F23" w:rsidRDefault="000B5F23" w:rsidP="00F56C45">
      <w:pPr>
        <w:rPr>
          <w:rFonts w:eastAsiaTheme="majorEastAsia"/>
        </w:rPr>
      </w:pPr>
      <w:r>
        <w:rPr>
          <w:noProof/>
          <w:lang w:val="nl-NL" w:eastAsia="nl-NL"/>
        </w:rPr>
        <w:drawing>
          <wp:inline distT="0" distB="0" distL="0" distR="0" wp14:anchorId="0B475396" wp14:editId="4A5E5A4A">
            <wp:extent cx="3600000" cy="4464000"/>
            <wp:effectExtent l="0" t="0" r="63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000" cy="4464000"/>
                    </a:xfrm>
                    <a:prstGeom prst="rect">
                      <a:avLst/>
                    </a:prstGeom>
                  </pic:spPr>
                </pic:pic>
              </a:graphicData>
            </a:graphic>
          </wp:inline>
        </w:drawing>
      </w:r>
    </w:p>
    <w:p w:rsidR="000B5F23" w:rsidRDefault="000B5F23" w:rsidP="000B5F23">
      <w:pPr>
        <w:pStyle w:val="Onderschrift"/>
      </w:pPr>
      <w:bookmarkStart w:id="68" w:name="_Ref406591602"/>
      <w:bookmarkStart w:id="69" w:name="_Toc406594646"/>
      <w:r>
        <w:t xml:space="preserve">Figure </w:t>
      </w:r>
      <w:r w:rsidR="00AB1541">
        <w:fldChar w:fldCharType="begin"/>
      </w:r>
      <w:r w:rsidR="00AB1541">
        <w:instrText xml:space="preserve"> STYLEREF 1 \s </w:instrText>
      </w:r>
      <w:r w:rsidR="00AB1541">
        <w:fldChar w:fldCharType="separate"/>
      </w:r>
      <w:r w:rsidR="00024E1C">
        <w:rPr>
          <w:noProof/>
        </w:rPr>
        <w:t>3</w:t>
      </w:r>
      <w:r w:rsidR="00AB1541">
        <w:fldChar w:fldCharType="end"/>
      </w:r>
      <w:r w:rsidR="00AB1541">
        <w:noBreakHyphen/>
      </w:r>
      <w:r w:rsidR="00AB1541">
        <w:fldChar w:fldCharType="begin"/>
      </w:r>
      <w:r w:rsidR="00AB1541">
        <w:instrText xml:space="preserve"> SEQ Figure \* ARABIC \s 1 </w:instrText>
      </w:r>
      <w:r w:rsidR="00AB1541">
        <w:fldChar w:fldCharType="separate"/>
      </w:r>
      <w:r w:rsidR="00024E1C">
        <w:rPr>
          <w:noProof/>
        </w:rPr>
        <w:t>11</w:t>
      </w:r>
      <w:r w:rsidR="00AB1541">
        <w:fldChar w:fldCharType="end"/>
      </w:r>
      <w:bookmarkEnd w:id="68"/>
      <w:r>
        <w:t>: 1 instrument configured</w:t>
      </w:r>
      <w:bookmarkEnd w:id="69"/>
    </w:p>
    <w:p w:rsidR="000B5F23" w:rsidRDefault="00AB1541" w:rsidP="000B5F23">
      <w:pPr>
        <w:rPr>
          <w:rFonts w:eastAsiaTheme="majorEastAsia"/>
        </w:rPr>
      </w:pPr>
      <w:r>
        <w:rPr>
          <w:rFonts w:eastAsiaTheme="majorEastAsia"/>
        </w:rPr>
        <w:t xml:space="preserve">This way you can fill al the 6 instruments to your liking. Eventually it can look like the example below (see </w:t>
      </w:r>
      <w:r>
        <w:rPr>
          <w:rFonts w:eastAsiaTheme="majorEastAsia"/>
        </w:rPr>
        <w:fldChar w:fldCharType="begin"/>
      </w:r>
      <w:r>
        <w:rPr>
          <w:rFonts w:eastAsiaTheme="majorEastAsia"/>
        </w:rPr>
        <w:instrText xml:space="preserve"> REF _Ref406593413 \h </w:instrText>
      </w:r>
      <w:r>
        <w:rPr>
          <w:rFonts w:eastAsiaTheme="majorEastAsia"/>
        </w:rPr>
      </w:r>
      <w:r>
        <w:rPr>
          <w:rFonts w:eastAsiaTheme="majorEastAsia"/>
        </w:rPr>
        <w:fldChar w:fldCharType="separate"/>
      </w:r>
      <w:r w:rsidR="00024E1C">
        <w:t xml:space="preserve">Figure </w:t>
      </w:r>
      <w:r w:rsidR="00024E1C">
        <w:rPr>
          <w:noProof/>
        </w:rPr>
        <w:t>3</w:t>
      </w:r>
      <w:r w:rsidR="00024E1C">
        <w:noBreakHyphen/>
      </w:r>
      <w:r w:rsidR="00024E1C">
        <w:rPr>
          <w:noProof/>
        </w:rPr>
        <w:t>12</w:t>
      </w:r>
      <w:r>
        <w:rPr>
          <w:rFonts w:eastAsiaTheme="majorEastAsia"/>
        </w:rPr>
        <w:fldChar w:fldCharType="end"/>
      </w:r>
      <w:r>
        <w:rPr>
          <w:rFonts w:eastAsiaTheme="majorEastAsia"/>
        </w:rPr>
        <w:t>).</w:t>
      </w:r>
    </w:p>
    <w:p w:rsidR="00AB1541" w:rsidRDefault="00AB1541" w:rsidP="000B5F23">
      <w:pPr>
        <w:rPr>
          <w:rFonts w:eastAsiaTheme="majorEastAsia"/>
        </w:rPr>
      </w:pPr>
    </w:p>
    <w:p w:rsidR="00AB1541" w:rsidRDefault="00AB1541" w:rsidP="000B5F23">
      <w:pPr>
        <w:rPr>
          <w:rFonts w:eastAsiaTheme="majorEastAsia"/>
        </w:rPr>
      </w:pPr>
      <w:r>
        <w:rPr>
          <w:noProof/>
          <w:lang w:val="nl-NL" w:eastAsia="nl-NL"/>
        </w:rPr>
        <w:lastRenderedPageBreak/>
        <w:drawing>
          <wp:inline distT="0" distB="0" distL="0" distR="0" wp14:anchorId="46F8AD3B" wp14:editId="4D1A907E">
            <wp:extent cx="3600000" cy="4374000"/>
            <wp:effectExtent l="0" t="0" r="635"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0000" cy="4374000"/>
                    </a:xfrm>
                    <a:prstGeom prst="rect">
                      <a:avLst/>
                    </a:prstGeom>
                  </pic:spPr>
                </pic:pic>
              </a:graphicData>
            </a:graphic>
          </wp:inline>
        </w:drawing>
      </w:r>
    </w:p>
    <w:p w:rsidR="00AB1541" w:rsidRDefault="00AB1541" w:rsidP="00AB1541">
      <w:pPr>
        <w:pStyle w:val="Onderschrift"/>
      </w:pPr>
      <w:bookmarkStart w:id="70" w:name="_Ref406593413"/>
      <w:bookmarkStart w:id="71" w:name="_Toc406594647"/>
      <w:r>
        <w:t xml:space="preserve">Figure </w:t>
      </w:r>
      <w:r>
        <w:fldChar w:fldCharType="begin"/>
      </w:r>
      <w:r>
        <w:instrText xml:space="preserve"> STYLEREF 1 \s </w:instrText>
      </w:r>
      <w:r>
        <w:fldChar w:fldCharType="separate"/>
      </w:r>
      <w:r w:rsidR="00024E1C">
        <w:rPr>
          <w:noProof/>
        </w:rPr>
        <w:t>3</w:t>
      </w:r>
      <w:r>
        <w:fldChar w:fldCharType="end"/>
      </w:r>
      <w:r>
        <w:noBreakHyphen/>
      </w:r>
      <w:r>
        <w:fldChar w:fldCharType="begin"/>
      </w:r>
      <w:r>
        <w:instrText xml:space="preserve"> SEQ Figure \* ARABIC \s 1 </w:instrText>
      </w:r>
      <w:r>
        <w:fldChar w:fldCharType="separate"/>
      </w:r>
      <w:r w:rsidR="00024E1C">
        <w:rPr>
          <w:noProof/>
        </w:rPr>
        <w:t>12</w:t>
      </w:r>
      <w:r>
        <w:fldChar w:fldCharType="end"/>
      </w:r>
      <w:bookmarkEnd w:id="70"/>
      <w:r>
        <w:t>: Fully filled instrument mimic</w:t>
      </w:r>
      <w:bookmarkEnd w:id="71"/>
    </w:p>
    <w:p w:rsidR="00AB1541" w:rsidRPr="00F56C45" w:rsidRDefault="00AB1541" w:rsidP="00AB1541">
      <w:pPr>
        <w:rPr>
          <w:rFonts w:eastAsiaTheme="majorEastAsia"/>
        </w:rPr>
      </w:pPr>
    </w:p>
    <w:sectPr w:rsidR="00AB1541" w:rsidRPr="00F56C45" w:rsidSect="00664E62">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4AE" w:rsidRDefault="007C24AE" w:rsidP="00C247A2">
      <w:r>
        <w:separator/>
      </w:r>
    </w:p>
  </w:endnote>
  <w:endnote w:type="continuationSeparator" w:id="0">
    <w:p w:rsidR="007C24AE" w:rsidRDefault="007C24AE"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F56C45" w:rsidTr="003F1D4C">
      <w:tc>
        <w:tcPr>
          <w:tcW w:w="1000" w:type="dxa"/>
        </w:tcPr>
        <w:p w:rsidR="00F56C45" w:rsidRPr="001576A5" w:rsidRDefault="00F56C45" w:rsidP="003F1D4C">
          <w:pPr>
            <w:pStyle w:val="zFooterText1"/>
            <w:rPr>
              <w:lang w:val="nl-NL"/>
            </w:rPr>
          </w:pPr>
        </w:p>
      </w:tc>
      <w:tc>
        <w:tcPr>
          <w:tcW w:w="3226" w:type="dxa"/>
          <w:tcMar>
            <w:left w:w="0" w:type="dxa"/>
            <w:right w:w="0" w:type="dxa"/>
          </w:tcMar>
        </w:tcPr>
        <w:p w:rsidR="00F56C45" w:rsidRPr="001576A5" w:rsidRDefault="00F56C45" w:rsidP="003F1D4C">
          <w:pPr>
            <w:pStyle w:val="zFooterText1"/>
            <w:rPr>
              <w:lang w:val="nl-NL"/>
            </w:rPr>
          </w:pPr>
        </w:p>
      </w:tc>
      <w:tc>
        <w:tcPr>
          <w:tcW w:w="994" w:type="dxa"/>
        </w:tcPr>
        <w:p w:rsidR="00F56C45" w:rsidRPr="001576A5" w:rsidRDefault="00F56C45" w:rsidP="003F1D4C">
          <w:pPr>
            <w:pStyle w:val="zFooterText1"/>
            <w:rPr>
              <w:lang w:val="nl-NL"/>
            </w:rPr>
          </w:pPr>
        </w:p>
      </w:tc>
      <w:tc>
        <w:tcPr>
          <w:tcW w:w="4828" w:type="dxa"/>
          <w:gridSpan w:val="2"/>
          <w:tcMar>
            <w:left w:w="0" w:type="dxa"/>
            <w:right w:w="0" w:type="dxa"/>
          </w:tcMar>
        </w:tcPr>
        <w:p w:rsidR="00F56C45" w:rsidRPr="001576A5" w:rsidRDefault="00F56C45" w:rsidP="003F1D4C">
          <w:pPr>
            <w:pStyle w:val="zFooterText1"/>
            <w:rPr>
              <w:lang w:val="nl-NL"/>
            </w:rPr>
          </w:pPr>
        </w:p>
      </w:tc>
    </w:tr>
    <w:tr w:rsidR="00F56C45" w:rsidTr="003F1D4C">
      <w:tc>
        <w:tcPr>
          <w:tcW w:w="1000" w:type="dxa"/>
        </w:tcPr>
        <w:p w:rsidR="00F56C45" w:rsidRPr="00151B17" w:rsidRDefault="00F56C45" w:rsidP="003F1D4C">
          <w:pPr>
            <w:pStyle w:val="zFooterText1"/>
          </w:pPr>
          <w:r>
            <w:t>Ref.No.</w:t>
          </w:r>
          <w:r>
            <w:tab/>
            <w:t>:</w:t>
          </w:r>
        </w:p>
      </w:tc>
      <w:tc>
        <w:tcPr>
          <w:tcW w:w="3226" w:type="dxa"/>
          <w:tcMar>
            <w:left w:w="0" w:type="dxa"/>
            <w:right w:w="0" w:type="dxa"/>
          </w:tcMar>
        </w:tcPr>
        <w:p w:rsidR="00F56C45" w:rsidRPr="00CC6B49" w:rsidRDefault="00F56C45" w:rsidP="00D0691C">
          <w:pPr>
            <w:pStyle w:val="zFooterText1"/>
          </w:pPr>
          <w:fldSimple w:instr=" SUBJECT  &quot;ACC-NavVision-Tablet-Version-Manual v2.1.1&quot;  \* MERGEFORMAT ">
            <w:r>
              <w:t>ACC-NavVision-Tablet-Version-Manual v2.1.1</w:t>
            </w:r>
          </w:fldSimple>
        </w:p>
      </w:tc>
      <w:tc>
        <w:tcPr>
          <w:tcW w:w="994" w:type="dxa"/>
        </w:tcPr>
        <w:p w:rsidR="00F56C45" w:rsidRPr="00151B17" w:rsidRDefault="00F56C45" w:rsidP="003F1D4C">
          <w:pPr>
            <w:pStyle w:val="zFooterText1"/>
          </w:pPr>
          <w:r>
            <w:t>Date</w:t>
          </w:r>
          <w:r>
            <w:tab/>
            <w:t>:</w:t>
          </w:r>
        </w:p>
      </w:tc>
      <w:tc>
        <w:tcPr>
          <w:tcW w:w="2713" w:type="dxa"/>
          <w:tcMar>
            <w:left w:w="0" w:type="dxa"/>
            <w:right w:w="0" w:type="dxa"/>
          </w:tcMar>
        </w:tcPr>
        <w:p w:rsidR="00F56C45" w:rsidRPr="001576A5" w:rsidRDefault="00F56C45" w:rsidP="003A08E3">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30-10-2014</w:t>
          </w:r>
          <w:r>
            <w:rPr>
              <w:lang w:val="nl-NL"/>
            </w:rPr>
            <w:fldChar w:fldCharType="end"/>
          </w:r>
        </w:p>
      </w:tc>
      <w:tc>
        <w:tcPr>
          <w:tcW w:w="2115" w:type="dxa"/>
        </w:tcPr>
        <w:p w:rsidR="00F56C45" w:rsidRPr="00151B17" w:rsidRDefault="00F56C45" w:rsidP="003F1D4C">
          <w:pPr>
            <w:pStyle w:val="zFooterText1"/>
          </w:pPr>
          <w:r w:rsidRPr="00151B17">
            <w:t xml:space="preserve">Page </w:t>
          </w:r>
          <w:r>
            <w:fldChar w:fldCharType="begin"/>
          </w:r>
          <w:r>
            <w:instrText xml:space="preserve"> Page  \* MERGEFORMAT </w:instrText>
          </w:r>
          <w:r>
            <w:fldChar w:fldCharType="separate"/>
          </w:r>
          <w:r w:rsidR="00024E1C">
            <w:t>19</w:t>
          </w:r>
          <w:r>
            <w:fldChar w:fldCharType="end"/>
          </w:r>
          <w:r w:rsidRPr="00151B17">
            <w:t xml:space="preserve"> of </w:t>
          </w:r>
          <w:fldSimple w:instr=" NumPages  \* MERGEFORMAT ">
            <w:r w:rsidR="00024E1C">
              <w:t>19</w:t>
            </w:r>
          </w:fldSimple>
        </w:p>
      </w:tc>
    </w:tr>
    <w:tr w:rsidR="00F56C45" w:rsidRPr="00773B22" w:rsidTr="003F1D4C">
      <w:trPr>
        <w:cantSplit/>
      </w:trPr>
      <w:tc>
        <w:tcPr>
          <w:tcW w:w="4226" w:type="dxa"/>
          <w:gridSpan w:val="2"/>
        </w:tcPr>
        <w:p w:rsidR="00F56C45" w:rsidRDefault="00F56C45" w:rsidP="003F1D4C">
          <w:pPr>
            <w:pStyle w:val="zIFooter1"/>
          </w:pPr>
          <w:r>
            <w:t>Part of the stock exchange listed Imtech</w:t>
          </w:r>
        </w:p>
        <w:p w:rsidR="00F56C45" w:rsidRPr="00151B17" w:rsidRDefault="00F56C45" w:rsidP="003F1D4C">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F56C45" w:rsidRDefault="00F56C45" w:rsidP="003F1D4C">
          <w:pPr>
            <w:pStyle w:val="zCopyright"/>
          </w:pPr>
        </w:p>
      </w:tc>
      <w:tc>
        <w:tcPr>
          <w:tcW w:w="2115" w:type="dxa"/>
        </w:tcPr>
        <w:p w:rsidR="00F56C45" w:rsidRPr="00C14337" w:rsidRDefault="00F56C45" w:rsidP="003F1D4C">
          <w:pPr>
            <w:pStyle w:val="zIFooter1"/>
            <w:rPr>
              <w:lang w:val="nl-NL"/>
            </w:rPr>
          </w:pPr>
          <w:r w:rsidRPr="00C14337">
            <w:rPr>
              <w:lang w:val="nl-NL"/>
            </w:rPr>
            <w:t>C.o.C. Rotterdam 24193093</w:t>
          </w:r>
        </w:p>
        <w:p w:rsidR="00F56C45" w:rsidRPr="00C14337" w:rsidRDefault="00F56C45" w:rsidP="003F1D4C">
          <w:pPr>
            <w:pStyle w:val="zIFooter1"/>
            <w:rPr>
              <w:lang w:val="nl-NL"/>
            </w:rPr>
          </w:pPr>
          <w:r w:rsidRPr="00C14337">
            <w:rPr>
              <w:lang w:val="nl-NL"/>
            </w:rPr>
            <w:t>VAT no.: NL800793572B01</w:t>
          </w:r>
        </w:p>
      </w:tc>
    </w:tr>
  </w:tbl>
  <w:p w:rsidR="00F56C45" w:rsidRPr="003A08E3" w:rsidRDefault="00F56C45">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4AE" w:rsidRDefault="007C24AE" w:rsidP="00C247A2">
      <w:r>
        <w:separator/>
      </w:r>
    </w:p>
  </w:footnote>
  <w:footnote w:type="continuationSeparator" w:id="0">
    <w:p w:rsidR="007C24AE" w:rsidRDefault="007C24AE"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C45" w:rsidRDefault="00F56C45" w:rsidP="00D90416">
    <w:pPr>
      <w:pStyle w:val="Header"/>
      <w:jc w:val="right"/>
    </w:pPr>
    <w:r>
      <w:rPr>
        <w:noProof/>
        <w:lang w:val="nl-NL" w:eastAsia="nl-NL"/>
      </w:rPr>
      <w:drawing>
        <wp:inline distT="0" distB="0" distL="0" distR="0">
          <wp:extent cx="2095500" cy="464185"/>
          <wp:effectExtent l="19050" t="0" r="0" b="0"/>
          <wp:docPr id="3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EE1D32"/>
    <w:multiLevelType w:val="hybridMultilevel"/>
    <w:tmpl w:val="5EF66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20C0398"/>
    <w:multiLevelType w:val="hybridMultilevel"/>
    <w:tmpl w:val="3222AC2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4">
    <w:nsid w:val="19116888"/>
    <w:multiLevelType w:val="hybridMultilevel"/>
    <w:tmpl w:val="EF345FD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AE31F9F"/>
    <w:multiLevelType w:val="hybridMultilevel"/>
    <w:tmpl w:val="782E228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DC288E"/>
    <w:multiLevelType w:val="hybridMultilevel"/>
    <w:tmpl w:val="98A479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1CB2261"/>
    <w:multiLevelType w:val="hybridMultilevel"/>
    <w:tmpl w:val="214244C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C23D9"/>
    <w:multiLevelType w:val="hybridMultilevel"/>
    <w:tmpl w:val="0DCEECF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A287418"/>
    <w:multiLevelType w:val="hybridMultilevel"/>
    <w:tmpl w:val="4AD43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2CFE3F99"/>
    <w:multiLevelType w:val="hybridMultilevel"/>
    <w:tmpl w:val="11D47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6427D2"/>
    <w:multiLevelType w:val="hybridMultilevel"/>
    <w:tmpl w:val="CB308FB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F664D4"/>
    <w:multiLevelType w:val="hybridMultilevel"/>
    <w:tmpl w:val="16F04A1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514D72"/>
    <w:multiLevelType w:val="hybridMultilevel"/>
    <w:tmpl w:val="87124BC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nsid w:val="519F7AD3"/>
    <w:multiLevelType w:val="hybridMultilevel"/>
    <w:tmpl w:val="A0FA4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2413F42"/>
    <w:multiLevelType w:val="hybridMultilevel"/>
    <w:tmpl w:val="2FB6C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838089C"/>
    <w:multiLevelType w:val="hybridMultilevel"/>
    <w:tmpl w:val="E24ADB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6256C5"/>
    <w:multiLevelType w:val="hybridMultilevel"/>
    <w:tmpl w:val="0FA4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E503AFA"/>
    <w:multiLevelType w:val="hybridMultilevel"/>
    <w:tmpl w:val="A914E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nsid w:val="760F69FE"/>
    <w:multiLevelType w:val="hybridMultilevel"/>
    <w:tmpl w:val="26A626A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A770161"/>
    <w:multiLevelType w:val="hybridMultilevel"/>
    <w:tmpl w:val="2006CB7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DA02434"/>
    <w:multiLevelType w:val="hybridMultilevel"/>
    <w:tmpl w:val="EB40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8"/>
  </w:num>
  <w:num w:numId="13">
    <w:abstractNumId w:val="26"/>
  </w:num>
  <w:num w:numId="14">
    <w:abstractNumId w:val="43"/>
  </w:num>
  <w:num w:numId="15">
    <w:abstractNumId w:val="9"/>
  </w:num>
  <w:num w:numId="16">
    <w:abstractNumId w:val="25"/>
  </w:num>
  <w:num w:numId="17">
    <w:abstractNumId w:val="10"/>
  </w:num>
  <w:num w:numId="18">
    <w:abstractNumId w:val="15"/>
  </w:num>
  <w:num w:numId="19">
    <w:abstractNumId w:val="36"/>
  </w:num>
  <w:num w:numId="20">
    <w:abstractNumId w:val="18"/>
  </w:num>
  <w:num w:numId="21">
    <w:abstractNumId w:val="29"/>
  </w:num>
  <w:num w:numId="22">
    <w:abstractNumId w:val="12"/>
  </w:num>
  <w:num w:numId="23">
    <w:abstractNumId w:val="31"/>
  </w:num>
  <w:num w:numId="24">
    <w:abstractNumId w:val="14"/>
  </w:num>
  <w:num w:numId="25">
    <w:abstractNumId w:val="20"/>
  </w:num>
  <w:num w:numId="26">
    <w:abstractNumId w:val="48"/>
  </w:num>
  <w:num w:numId="27">
    <w:abstractNumId w:val="16"/>
  </w:num>
  <w:num w:numId="28">
    <w:abstractNumId w:val="28"/>
  </w:num>
  <w:num w:numId="29">
    <w:abstractNumId w:val="50"/>
  </w:num>
  <w:num w:numId="30">
    <w:abstractNumId w:val="19"/>
  </w:num>
  <w:num w:numId="31">
    <w:abstractNumId w:val="45"/>
  </w:num>
  <w:num w:numId="32">
    <w:abstractNumId w:val="17"/>
  </w:num>
  <w:num w:numId="33">
    <w:abstractNumId w:val="22"/>
  </w:num>
  <w:num w:numId="34">
    <w:abstractNumId w:val="13"/>
  </w:num>
  <w:num w:numId="35">
    <w:abstractNumId w:val="27"/>
  </w:num>
  <w:num w:numId="36">
    <w:abstractNumId w:val="35"/>
  </w:num>
  <w:num w:numId="37">
    <w:abstractNumId w:val="44"/>
  </w:num>
  <w:num w:numId="38">
    <w:abstractNumId w:val="23"/>
  </w:num>
  <w:num w:numId="39">
    <w:abstractNumId w:val="30"/>
  </w:num>
  <w:num w:numId="40">
    <w:abstractNumId w:val="32"/>
  </w:num>
  <w:num w:numId="41">
    <w:abstractNumId w:val="40"/>
  </w:num>
  <w:num w:numId="42">
    <w:abstractNumId w:val="49"/>
  </w:num>
  <w:num w:numId="43">
    <w:abstractNumId w:val="51"/>
  </w:num>
  <w:num w:numId="44">
    <w:abstractNumId w:val="46"/>
  </w:num>
  <w:num w:numId="45">
    <w:abstractNumId w:val="24"/>
  </w:num>
  <w:num w:numId="46">
    <w:abstractNumId w:val="21"/>
  </w:num>
  <w:num w:numId="47">
    <w:abstractNumId w:val="7"/>
  </w:num>
  <w:num w:numId="48">
    <w:abstractNumId w:val="34"/>
  </w:num>
  <w:num w:numId="49">
    <w:abstractNumId w:val="42"/>
  </w:num>
  <w:num w:numId="50">
    <w:abstractNumId w:val="33"/>
  </w:num>
  <w:num w:numId="51">
    <w:abstractNumId w:val="41"/>
  </w:num>
  <w:num w:numId="52">
    <w:abstractNumId w:val="11"/>
  </w:num>
  <w:num w:numId="53">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05400"/>
    <w:rsid w:val="00005F57"/>
    <w:rsid w:val="0001035C"/>
    <w:rsid w:val="00020D41"/>
    <w:rsid w:val="000225C3"/>
    <w:rsid w:val="00022C48"/>
    <w:rsid w:val="00024E1C"/>
    <w:rsid w:val="0002565B"/>
    <w:rsid w:val="00046F14"/>
    <w:rsid w:val="0005735A"/>
    <w:rsid w:val="000575A7"/>
    <w:rsid w:val="000652CD"/>
    <w:rsid w:val="0006657F"/>
    <w:rsid w:val="0006674D"/>
    <w:rsid w:val="00071B04"/>
    <w:rsid w:val="00083FA4"/>
    <w:rsid w:val="000842CD"/>
    <w:rsid w:val="0008554C"/>
    <w:rsid w:val="000906C4"/>
    <w:rsid w:val="00091AAD"/>
    <w:rsid w:val="000938AB"/>
    <w:rsid w:val="00093D13"/>
    <w:rsid w:val="00094D5D"/>
    <w:rsid w:val="000A1144"/>
    <w:rsid w:val="000A1E1E"/>
    <w:rsid w:val="000A20EB"/>
    <w:rsid w:val="000A2B6F"/>
    <w:rsid w:val="000A3DD2"/>
    <w:rsid w:val="000B5F23"/>
    <w:rsid w:val="000C1204"/>
    <w:rsid w:val="000C4AE2"/>
    <w:rsid w:val="000C7ED4"/>
    <w:rsid w:val="000E1271"/>
    <w:rsid w:val="000E6AFD"/>
    <w:rsid w:val="000E7F03"/>
    <w:rsid w:val="000F0866"/>
    <w:rsid w:val="000F200F"/>
    <w:rsid w:val="000F4609"/>
    <w:rsid w:val="000F52AB"/>
    <w:rsid w:val="000F5AC2"/>
    <w:rsid w:val="000F7515"/>
    <w:rsid w:val="00101BD6"/>
    <w:rsid w:val="00117231"/>
    <w:rsid w:val="00127C90"/>
    <w:rsid w:val="00130DE6"/>
    <w:rsid w:val="00132FFB"/>
    <w:rsid w:val="00133286"/>
    <w:rsid w:val="00134307"/>
    <w:rsid w:val="0013728B"/>
    <w:rsid w:val="00157428"/>
    <w:rsid w:val="001620A7"/>
    <w:rsid w:val="0016320D"/>
    <w:rsid w:val="00171591"/>
    <w:rsid w:val="00171D1D"/>
    <w:rsid w:val="001723B2"/>
    <w:rsid w:val="00174E9E"/>
    <w:rsid w:val="00176FFF"/>
    <w:rsid w:val="00181E57"/>
    <w:rsid w:val="00184F57"/>
    <w:rsid w:val="0018547A"/>
    <w:rsid w:val="0018762C"/>
    <w:rsid w:val="00190CDF"/>
    <w:rsid w:val="00195911"/>
    <w:rsid w:val="001B37D4"/>
    <w:rsid w:val="001B5B4B"/>
    <w:rsid w:val="001B75A0"/>
    <w:rsid w:val="001C65E7"/>
    <w:rsid w:val="001C66C8"/>
    <w:rsid w:val="001D560F"/>
    <w:rsid w:val="001E5A48"/>
    <w:rsid w:val="00201401"/>
    <w:rsid w:val="00205AD0"/>
    <w:rsid w:val="00220F30"/>
    <w:rsid w:val="00230312"/>
    <w:rsid w:val="002309BE"/>
    <w:rsid w:val="00232AC2"/>
    <w:rsid w:val="0024426C"/>
    <w:rsid w:val="00247DD6"/>
    <w:rsid w:val="00250994"/>
    <w:rsid w:val="002558D0"/>
    <w:rsid w:val="00256B16"/>
    <w:rsid w:val="0026799F"/>
    <w:rsid w:val="00270CA5"/>
    <w:rsid w:val="00293C51"/>
    <w:rsid w:val="00295858"/>
    <w:rsid w:val="002A3EFF"/>
    <w:rsid w:val="002A7537"/>
    <w:rsid w:val="002D2C04"/>
    <w:rsid w:val="002D3312"/>
    <w:rsid w:val="002D464A"/>
    <w:rsid w:val="002E27BC"/>
    <w:rsid w:val="002E35FD"/>
    <w:rsid w:val="002E4B2C"/>
    <w:rsid w:val="002E6FC3"/>
    <w:rsid w:val="002E7AB5"/>
    <w:rsid w:val="002F2802"/>
    <w:rsid w:val="002F5E2C"/>
    <w:rsid w:val="002F6CAD"/>
    <w:rsid w:val="00301E4E"/>
    <w:rsid w:val="00306412"/>
    <w:rsid w:val="00310AE2"/>
    <w:rsid w:val="00313598"/>
    <w:rsid w:val="00313DC1"/>
    <w:rsid w:val="003164E7"/>
    <w:rsid w:val="00316870"/>
    <w:rsid w:val="00322CA5"/>
    <w:rsid w:val="00333428"/>
    <w:rsid w:val="00350BBC"/>
    <w:rsid w:val="00364A75"/>
    <w:rsid w:val="003677B4"/>
    <w:rsid w:val="00386F9B"/>
    <w:rsid w:val="0038749D"/>
    <w:rsid w:val="00390A73"/>
    <w:rsid w:val="0039114D"/>
    <w:rsid w:val="003A08E3"/>
    <w:rsid w:val="003A4B2B"/>
    <w:rsid w:val="003B4389"/>
    <w:rsid w:val="003C5896"/>
    <w:rsid w:val="003D296B"/>
    <w:rsid w:val="003E1723"/>
    <w:rsid w:val="003F1C92"/>
    <w:rsid w:val="003F1D4C"/>
    <w:rsid w:val="00401ED6"/>
    <w:rsid w:val="00402A53"/>
    <w:rsid w:val="004201D1"/>
    <w:rsid w:val="00427BAA"/>
    <w:rsid w:val="004303B9"/>
    <w:rsid w:val="00430B90"/>
    <w:rsid w:val="00431035"/>
    <w:rsid w:val="00431410"/>
    <w:rsid w:val="00442B90"/>
    <w:rsid w:val="004475BF"/>
    <w:rsid w:val="004476D0"/>
    <w:rsid w:val="004515FF"/>
    <w:rsid w:val="004524B7"/>
    <w:rsid w:val="00455970"/>
    <w:rsid w:val="004566D0"/>
    <w:rsid w:val="00456A79"/>
    <w:rsid w:val="004575BC"/>
    <w:rsid w:val="00463F28"/>
    <w:rsid w:val="00466C28"/>
    <w:rsid w:val="00490094"/>
    <w:rsid w:val="0049324C"/>
    <w:rsid w:val="004974F5"/>
    <w:rsid w:val="004979D3"/>
    <w:rsid w:val="004A3A82"/>
    <w:rsid w:val="004A4B12"/>
    <w:rsid w:val="004A67A7"/>
    <w:rsid w:val="004A7B33"/>
    <w:rsid w:val="004B161B"/>
    <w:rsid w:val="004B4DF6"/>
    <w:rsid w:val="004B7F9A"/>
    <w:rsid w:val="004C1126"/>
    <w:rsid w:val="004C72EE"/>
    <w:rsid w:val="004D0C32"/>
    <w:rsid w:val="004F5931"/>
    <w:rsid w:val="0051357D"/>
    <w:rsid w:val="005163D2"/>
    <w:rsid w:val="00525CF5"/>
    <w:rsid w:val="00530D72"/>
    <w:rsid w:val="00552D84"/>
    <w:rsid w:val="00556205"/>
    <w:rsid w:val="00556E77"/>
    <w:rsid w:val="005648F9"/>
    <w:rsid w:val="005659D6"/>
    <w:rsid w:val="00567A90"/>
    <w:rsid w:val="005703A9"/>
    <w:rsid w:val="00585EE6"/>
    <w:rsid w:val="00587A59"/>
    <w:rsid w:val="00590DBE"/>
    <w:rsid w:val="005A0C64"/>
    <w:rsid w:val="005A1A32"/>
    <w:rsid w:val="005A1C0F"/>
    <w:rsid w:val="005A7C1F"/>
    <w:rsid w:val="005B1ABD"/>
    <w:rsid w:val="005C3AE7"/>
    <w:rsid w:val="005C41A1"/>
    <w:rsid w:val="005D05F8"/>
    <w:rsid w:val="005D69E3"/>
    <w:rsid w:val="005D7D7B"/>
    <w:rsid w:val="005E073B"/>
    <w:rsid w:val="005F3E6D"/>
    <w:rsid w:val="00600627"/>
    <w:rsid w:val="00601050"/>
    <w:rsid w:val="006051E6"/>
    <w:rsid w:val="00606BFB"/>
    <w:rsid w:val="0062188E"/>
    <w:rsid w:val="006251A4"/>
    <w:rsid w:val="006251A7"/>
    <w:rsid w:val="006319AA"/>
    <w:rsid w:val="00636D23"/>
    <w:rsid w:val="0063782C"/>
    <w:rsid w:val="006430E2"/>
    <w:rsid w:val="00643607"/>
    <w:rsid w:val="00651628"/>
    <w:rsid w:val="00652828"/>
    <w:rsid w:val="0066374A"/>
    <w:rsid w:val="00664E62"/>
    <w:rsid w:val="00667B5A"/>
    <w:rsid w:val="00671A19"/>
    <w:rsid w:val="00681163"/>
    <w:rsid w:val="0068671B"/>
    <w:rsid w:val="006915A9"/>
    <w:rsid w:val="006A23D7"/>
    <w:rsid w:val="006A2D42"/>
    <w:rsid w:val="006A6D87"/>
    <w:rsid w:val="006B0309"/>
    <w:rsid w:val="006B47F5"/>
    <w:rsid w:val="006B6D85"/>
    <w:rsid w:val="006C3A54"/>
    <w:rsid w:val="006C72DC"/>
    <w:rsid w:val="006D072C"/>
    <w:rsid w:val="006D46CB"/>
    <w:rsid w:val="006D50D7"/>
    <w:rsid w:val="006E34EC"/>
    <w:rsid w:val="006E38DA"/>
    <w:rsid w:val="006E427A"/>
    <w:rsid w:val="006E4A73"/>
    <w:rsid w:val="006F529B"/>
    <w:rsid w:val="00700FE9"/>
    <w:rsid w:val="007047E5"/>
    <w:rsid w:val="00711061"/>
    <w:rsid w:val="00711F9F"/>
    <w:rsid w:val="0071660C"/>
    <w:rsid w:val="00717E4D"/>
    <w:rsid w:val="0072137A"/>
    <w:rsid w:val="00725DF8"/>
    <w:rsid w:val="007270D5"/>
    <w:rsid w:val="007300AE"/>
    <w:rsid w:val="007330F7"/>
    <w:rsid w:val="00735464"/>
    <w:rsid w:val="0073580D"/>
    <w:rsid w:val="00740079"/>
    <w:rsid w:val="00750AEC"/>
    <w:rsid w:val="0075501A"/>
    <w:rsid w:val="00756BF7"/>
    <w:rsid w:val="00766143"/>
    <w:rsid w:val="00771A84"/>
    <w:rsid w:val="00773B22"/>
    <w:rsid w:val="00775F0A"/>
    <w:rsid w:val="00776CE0"/>
    <w:rsid w:val="00796265"/>
    <w:rsid w:val="00797529"/>
    <w:rsid w:val="00797A72"/>
    <w:rsid w:val="00797E4B"/>
    <w:rsid w:val="007B55AF"/>
    <w:rsid w:val="007C24AE"/>
    <w:rsid w:val="007D5A1B"/>
    <w:rsid w:val="007E2A7E"/>
    <w:rsid w:val="007E5CBE"/>
    <w:rsid w:val="007F2F63"/>
    <w:rsid w:val="007F6618"/>
    <w:rsid w:val="008130BA"/>
    <w:rsid w:val="008132B1"/>
    <w:rsid w:val="00815179"/>
    <w:rsid w:val="00821CCD"/>
    <w:rsid w:val="00827FA7"/>
    <w:rsid w:val="00833F40"/>
    <w:rsid w:val="00843965"/>
    <w:rsid w:val="008518C9"/>
    <w:rsid w:val="00856181"/>
    <w:rsid w:val="00860CB9"/>
    <w:rsid w:val="008645FB"/>
    <w:rsid w:val="008658EC"/>
    <w:rsid w:val="008766FB"/>
    <w:rsid w:val="00876C73"/>
    <w:rsid w:val="00882B3A"/>
    <w:rsid w:val="00882FDC"/>
    <w:rsid w:val="00892DAE"/>
    <w:rsid w:val="008935CF"/>
    <w:rsid w:val="00894BD6"/>
    <w:rsid w:val="008A2073"/>
    <w:rsid w:val="008A5D4C"/>
    <w:rsid w:val="008A6C31"/>
    <w:rsid w:val="008B16E5"/>
    <w:rsid w:val="008B3583"/>
    <w:rsid w:val="008B51EA"/>
    <w:rsid w:val="008C02D0"/>
    <w:rsid w:val="008C6CA6"/>
    <w:rsid w:val="008D1E4C"/>
    <w:rsid w:val="008D5CB6"/>
    <w:rsid w:val="008D6617"/>
    <w:rsid w:val="008E1DE4"/>
    <w:rsid w:val="008E289D"/>
    <w:rsid w:val="008E5F14"/>
    <w:rsid w:val="008F0D99"/>
    <w:rsid w:val="008F2C8B"/>
    <w:rsid w:val="008F39E2"/>
    <w:rsid w:val="00906CB3"/>
    <w:rsid w:val="00907925"/>
    <w:rsid w:val="009159F9"/>
    <w:rsid w:val="009162FF"/>
    <w:rsid w:val="00916561"/>
    <w:rsid w:val="00922AFE"/>
    <w:rsid w:val="009265EC"/>
    <w:rsid w:val="00934446"/>
    <w:rsid w:val="00937BEA"/>
    <w:rsid w:val="00941932"/>
    <w:rsid w:val="009420B8"/>
    <w:rsid w:val="0094705E"/>
    <w:rsid w:val="00953231"/>
    <w:rsid w:val="0095342B"/>
    <w:rsid w:val="009537A9"/>
    <w:rsid w:val="00980627"/>
    <w:rsid w:val="00990DE2"/>
    <w:rsid w:val="00991356"/>
    <w:rsid w:val="009942C4"/>
    <w:rsid w:val="009A12B8"/>
    <w:rsid w:val="009A1F21"/>
    <w:rsid w:val="009A5776"/>
    <w:rsid w:val="009A5968"/>
    <w:rsid w:val="009A7F31"/>
    <w:rsid w:val="009B21B1"/>
    <w:rsid w:val="009B3690"/>
    <w:rsid w:val="009B3C0F"/>
    <w:rsid w:val="009B49E4"/>
    <w:rsid w:val="009B5C37"/>
    <w:rsid w:val="009D34A3"/>
    <w:rsid w:val="009E7B31"/>
    <w:rsid w:val="009F197C"/>
    <w:rsid w:val="009F4C81"/>
    <w:rsid w:val="00A06D9C"/>
    <w:rsid w:val="00A10380"/>
    <w:rsid w:val="00A110A6"/>
    <w:rsid w:val="00A14263"/>
    <w:rsid w:val="00A15D64"/>
    <w:rsid w:val="00A21E72"/>
    <w:rsid w:val="00A22072"/>
    <w:rsid w:val="00A25AEA"/>
    <w:rsid w:val="00A2663A"/>
    <w:rsid w:val="00A31A78"/>
    <w:rsid w:val="00A36CD8"/>
    <w:rsid w:val="00A37050"/>
    <w:rsid w:val="00A37D30"/>
    <w:rsid w:val="00A42967"/>
    <w:rsid w:val="00A44713"/>
    <w:rsid w:val="00A537E9"/>
    <w:rsid w:val="00A56139"/>
    <w:rsid w:val="00A62CD4"/>
    <w:rsid w:val="00A64299"/>
    <w:rsid w:val="00A7087C"/>
    <w:rsid w:val="00A95183"/>
    <w:rsid w:val="00A95C52"/>
    <w:rsid w:val="00AA4FC2"/>
    <w:rsid w:val="00AB1541"/>
    <w:rsid w:val="00AB6036"/>
    <w:rsid w:val="00AC25D9"/>
    <w:rsid w:val="00AE2940"/>
    <w:rsid w:val="00AE40E8"/>
    <w:rsid w:val="00AE52FC"/>
    <w:rsid w:val="00AF60F6"/>
    <w:rsid w:val="00B03E81"/>
    <w:rsid w:val="00B05283"/>
    <w:rsid w:val="00B06F25"/>
    <w:rsid w:val="00B0763F"/>
    <w:rsid w:val="00B12510"/>
    <w:rsid w:val="00B13D58"/>
    <w:rsid w:val="00B16400"/>
    <w:rsid w:val="00B23592"/>
    <w:rsid w:val="00B26B84"/>
    <w:rsid w:val="00B3261F"/>
    <w:rsid w:val="00B42A2F"/>
    <w:rsid w:val="00B50138"/>
    <w:rsid w:val="00B715B1"/>
    <w:rsid w:val="00B922E9"/>
    <w:rsid w:val="00B977AC"/>
    <w:rsid w:val="00BA0651"/>
    <w:rsid w:val="00BA3333"/>
    <w:rsid w:val="00BA4518"/>
    <w:rsid w:val="00BA4630"/>
    <w:rsid w:val="00BB208F"/>
    <w:rsid w:val="00BC0ACE"/>
    <w:rsid w:val="00BC50BA"/>
    <w:rsid w:val="00BC5D62"/>
    <w:rsid w:val="00BD3BDB"/>
    <w:rsid w:val="00BD67F0"/>
    <w:rsid w:val="00BE04D7"/>
    <w:rsid w:val="00BF05A0"/>
    <w:rsid w:val="00BF06CE"/>
    <w:rsid w:val="00BF52F4"/>
    <w:rsid w:val="00BF6115"/>
    <w:rsid w:val="00BF6C9C"/>
    <w:rsid w:val="00C01FA7"/>
    <w:rsid w:val="00C243F8"/>
    <w:rsid w:val="00C247A2"/>
    <w:rsid w:val="00C260DB"/>
    <w:rsid w:val="00C30707"/>
    <w:rsid w:val="00C30AF1"/>
    <w:rsid w:val="00C34E43"/>
    <w:rsid w:val="00C36027"/>
    <w:rsid w:val="00C41AFF"/>
    <w:rsid w:val="00C46FA6"/>
    <w:rsid w:val="00C525AA"/>
    <w:rsid w:val="00C52EF7"/>
    <w:rsid w:val="00C614AA"/>
    <w:rsid w:val="00C64B28"/>
    <w:rsid w:val="00C65AC3"/>
    <w:rsid w:val="00C662B9"/>
    <w:rsid w:val="00C726CD"/>
    <w:rsid w:val="00C756E4"/>
    <w:rsid w:val="00C83604"/>
    <w:rsid w:val="00C85640"/>
    <w:rsid w:val="00CB0B71"/>
    <w:rsid w:val="00CB6060"/>
    <w:rsid w:val="00CB67C5"/>
    <w:rsid w:val="00CE0768"/>
    <w:rsid w:val="00CF7584"/>
    <w:rsid w:val="00D02F1D"/>
    <w:rsid w:val="00D03E05"/>
    <w:rsid w:val="00D0691C"/>
    <w:rsid w:val="00D1289A"/>
    <w:rsid w:val="00D22BB6"/>
    <w:rsid w:val="00D24674"/>
    <w:rsid w:val="00D31058"/>
    <w:rsid w:val="00D41219"/>
    <w:rsid w:val="00D43944"/>
    <w:rsid w:val="00D57B2D"/>
    <w:rsid w:val="00D62C78"/>
    <w:rsid w:val="00D633A9"/>
    <w:rsid w:val="00D65AE7"/>
    <w:rsid w:val="00D67FB8"/>
    <w:rsid w:val="00D706C2"/>
    <w:rsid w:val="00D70AE8"/>
    <w:rsid w:val="00D71F2E"/>
    <w:rsid w:val="00D82D20"/>
    <w:rsid w:val="00D87967"/>
    <w:rsid w:val="00D90416"/>
    <w:rsid w:val="00D91006"/>
    <w:rsid w:val="00D939A2"/>
    <w:rsid w:val="00D96C82"/>
    <w:rsid w:val="00DA5601"/>
    <w:rsid w:val="00DB0CDE"/>
    <w:rsid w:val="00DB0F69"/>
    <w:rsid w:val="00DB7191"/>
    <w:rsid w:val="00DC05A8"/>
    <w:rsid w:val="00DC063D"/>
    <w:rsid w:val="00DC0BE8"/>
    <w:rsid w:val="00DC1822"/>
    <w:rsid w:val="00DC4EB4"/>
    <w:rsid w:val="00DC7643"/>
    <w:rsid w:val="00DD2443"/>
    <w:rsid w:val="00DD2874"/>
    <w:rsid w:val="00DD40CF"/>
    <w:rsid w:val="00DE2D0A"/>
    <w:rsid w:val="00DE7B42"/>
    <w:rsid w:val="00DF1C4E"/>
    <w:rsid w:val="00DF229A"/>
    <w:rsid w:val="00DF6F85"/>
    <w:rsid w:val="00E0059A"/>
    <w:rsid w:val="00E03A4C"/>
    <w:rsid w:val="00E04F6D"/>
    <w:rsid w:val="00E13DC0"/>
    <w:rsid w:val="00E16921"/>
    <w:rsid w:val="00E31002"/>
    <w:rsid w:val="00E336D8"/>
    <w:rsid w:val="00E33759"/>
    <w:rsid w:val="00E33E59"/>
    <w:rsid w:val="00E356B1"/>
    <w:rsid w:val="00E370F8"/>
    <w:rsid w:val="00E531A9"/>
    <w:rsid w:val="00E63EE3"/>
    <w:rsid w:val="00E671FE"/>
    <w:rsid w:val="00EA2921"/>
    <w:rsid w:val="00EA3CA6"/>
    <w:rsid w:val="00EA5D07"/>
    <w:rsid w:val="00EA6B4E"/>
    <w:rsid w:val="00EB68BC"/>
    <w:rsid w:val="00EC3251"/>
    <w:rsid w:val="00EC44DB"/>
    <w:rsid w:val="00ED59A9"/>
    <w:rsid w:val="00ED6240"/>
    <w:rsid w:val="00ED7AB1"/>
    <w:rsid w:val="00EE13EA"/>
    <w:rsid w:val="00EE1B22"/>
    <w:rsid w:val="00EE7307"/>
    <w:rsid w:val="00EF2A00"/>
    <w:rsid w:val="00EF2E0A"/>
    <w:rsid w:val="00EF79B6"/>
    <w:rsid w:val="00F06842"/>
    <w:rsid w:val="00F159E2"/>
    <w:rsid w:val="00F25A58"/>
    <w:rsid w:val="00F26E5D"/>
    <w:rsid w:val="00F320BF"/>
    <w:rsid w:val="00F34689"/>
    <w:rsid w:val="00F35A84"/>
    <w:rsid w:val="00F4609D"/>
    <w:rsid w:val="00F56C45"/>
    <w:rsid w:val="00F6264D"/>
    <w:rsid w:val="00F644D8"/>
    <w:rsid w:val="00F66D3A"/>
    <w:rsid w:val="00F70EE4"/>
    <w:rsid w:val="00F72D5C"/>
    <w:rsid w:val="00F80E0B"/>
    <w:rsid w:val="00F80EA6"/>
    <w:rsid w:val="00F81243"/>
    <w:rsid w:val="00F84766"/>
    <w:rsid w:val="00F85630"/>
    <w:rsid w:val="00F92E73"/>
    <w:rsid w:val="00F9542D"/>
    <w:rsid w:val="00FA418F"/>
    <w:rsid w:val="00FA4926"/>
    <w:rsid w:val="00FD3F03"/>
    <w:rsid w:val="00FF1A41"/>
    <w:rsid w:val="00FF4A75"/>
    <w:rsid w:val="00FF6DDF"/>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8F1CE-F638-41AC-8B7F-922E3D68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0A"/>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qFormat/>
    <w:rsid w:val="00711061"/>
    <w:pPr>
      <w:keepNext/>
      <w:numPr>
        <w:numId w:val="47"/>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11061"/>
    <w:pPr>
      <w:keepNext/>
      <w:numPr>
        <w:ilvl w:val="1"/>
        <w:numId w:val="47"/>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11061"/>
    <w:pPr>
      <w:numPr>
        <w:ilvl w:val="2"/>
      </w:numPr>
      <w:outlineLvl w:val="2"/>
    </w:pPr>
    <w:rPr>
      <w:sz w:val="22"/>
    </w:rPr>
  </w:style>
  <w:style w:type="paragraph" w:styleId="Heading4">
    <w:name w:val="heading 4"/>
    <w:aliases w:val="Sectie"/>
    <w:basedOn w:val="Heading2"/>
    <w:next w:val="Normal"/>
    <w:link w:val="Heading4Char"/>
    <w:qFormat/>
    <w:rsid w:val="00711061"/>
    <w:pPr>
      <w:numPr>
        <w:ilvl w:val="3"/>
      </w:numPr>
      <w:outlineLvl w:val="3"/>
    </w:pPr>
  </w:style>
  <w:style w:type="paragraph" w:styleId="Heading5">
    <w:name w:val="heading 5"/>
    <w:aliases w:val="Onderdeel"/>
    <w:basedOn w:val="Heading2"/>
    <w:next w:val="Normal"/>
    <w:link w:val="Heading5Char"/>
    <w:qFormat/>
    <w:rsid w:val="00711061"/>
    <w:pPr>
      <w:numPr>
        <w:ilvl w:val="4"/>
      </w:numPr>
      <w:outlineLvl w:val="4"/>
    </w:pPr>
  </w:style>
  <w:style w:type="paragraph" w:styleId="Heading6">
    <w:name w:val="heading 6"/>
    <w:basedOn w:val="Heading2"/>
    <w:next w:val="Normal"/>
    <w:link w:val="Heading6Char"/>
    <w:qFormat/>
    <w:rsid w:val="00711061"/>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11061"/>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11061"/>
    <w:pPr>
      <w:numPr>
        <w:ilvl w:val="7"/>
      </w:numPr>
      <w:ind w:left="5760" w:hanging="360"/>
      <w:outlineLvl w:val="7"/>
    </w:pPr>
  </w:style>
  <w:style w:type="paragraph" w:styleId="Heading9">
    <w:name w:val="heading 9"/>
    <w:basedOn w:val="Heading2"/>
    <w:next w:val="Normal"/>
    <w:link w:val="Heading9Char"/>
    <w:qFormat/>
    <w:rsid w:val="00711061"/>
    <w:pPr>
      <w:numPr>
        <w:ilvl w:val="8"/>
        <w:numId w:val="34"/>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711061"/>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711061"/>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711061"/>
    <w:rPr>
      <w:rFonts w:ascii="Arial" w:eastAsiaTheme="majorEastAsia" w:hAnsi="Arial" w:cstheme="majorBidi"/>
      <w:b/>
      <w:sz w:val="22"/>
      <w:lang w:val="en-GB" w:eastAsia="en-US"/>
    </w:rPr>
  </w:style>
  <w:style w:type="character" w:customStyle="1" w:styleId="Heading4Char">
    <w:name w:val="Heading 4 Char"/>
    <w:aliases w:val="Sectie Char1"/>
    <w:link w:val="Heading4"/>
    <w:rsid w:val="00711061"/>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711061"/>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711061"/>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711061"/>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711061"/>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711061"/>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5"/>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uiPriority w:val="99"/>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4"/>
      </w:numPr>
    </w:pPr>
  </w:style>
  <w:style w:type="paragraph" w:styleId="ListBullet5">
    <w:name w:val="List Bullet 5"/>
    <w:basedOn w:val="Normal"/>
    <w:autoRedefine/>
    <w:rsid w:val="00C247A2"/>
    <w:pPr>
      <w:numPr>
        <w:numId w:val="6"/>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1"/>
      </w:numPr>
    </w:pPr>
    <w:rPr>
      <w:b/>
      <w:bCs/>
    </w:rPr>
  </w:style>
  <w:style w:type="paragraph" w:styleId="ListNumber2">
    <w:name w:val="List Number 2"/>
    <w:basedOn w:val="Normal"/>
    <w:rsid w:val="00C247A2"/>
    <w:pPr>
      <w:numPr>
        <w:numId w:val="7"/>
      </w:numPr>
    </w:pPr>
  </w:style>
  <w:style w:type="paragraph" w:styleId="ListNumber3">
    <w:name w:val="List Number 3"/>
    <w:basedOn w:val="Normal"/>
    <w:rsid w:val="00C247A2"/>
    <w:pPr>
      <w:numPr>
        <w:numId w:val="8"/>
      </w:numPr>
    </w:pPr>
  </w:style>
  <w:style w:type="paragraph" w:styleId="ListNumber4">
    <w:name w:val="List Number 4"/>
    <w:basedOn w:val="Normal"/>
    <w:rsid w:val="00C247A2"/>
    <w:pPr>
      <w:numPr>
        <w:numId w:val="9"/>
      </w:numPr>
    </w:pPr>
  </w:style>
  <w:style w:type="paragraph" w:styleId="ListNumber5">
    <w:name w:val="List Number 5"/>
    <w:basedOn w:val="Normal"/>
    <w:rsid w:val="00C247A2"/>
    <w:pPr>
      <w:numPr>
        <w:numId w:val="10"/>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rsid w:val="00C247A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semiHidden/>
    <w:rsid w:val="00C247A2"/>
    <w:rPr>
      <w:rFonts w:ascii="Tahoma" w:hAnsi="Tahoma" w:cs="Tahoma"/>
      <w:sz w:val="16"/>
      <w:szCs w:val="16"/>
    </w:rPr>
  </w:style>
  <w:style w:type="character" w:customStyle="1" w:styleId="BalloonTextChar">
    <w:name w:val="Balloon Text Char"/>
    <w:basedOn w:val="DefaultParagraphFont"/>
    <w:link w:val="BalloonText"/>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BF6115"/>
    <w:rPr>
      <w:rFonts w:cs="Arial"/>
      <w:sz w:val="18"/>
      <w:szCs w:val="22"/>
      <w:lang w:val="en-US"/>
    </w:rPr>
  </w:style>
  <w:style w:type="table" w:styleId="LightList">
    <w:name w:val="Light List"/>
    <w:basedOn w:val="TableNormal"/>
    <w:uiPriority w:val="61"/>
    <w:rsid w:val="00B977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ndnoteReference">
    <w:name w:val="endnote reference"/>
    <w:basedOn w:val="DefaultParagraphFont"/>
    <w:uiPriority w:val="99"/>
    <w:semiHidden/>
    <w:unhideWhenUsed/>
    <w:rsid w:val="00833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B7EF5-9E70-4C00-8003-9336BF8A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19</Pages>
  <Words>2010</Words>
  <Characters>11057</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NavVision Tablet Version Manual</vt:lpstr>
      <vt:lpstr>NavVision Operators Manual</vt:lpstr>
    </vt:vector>
  </TitlesOfParts>
  <Company>Grizli777</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NavVision Tablet Version Manual</dc:title>
  <dc:subject>ACC-NavVision-Tablet-Version-Manual v2.1.1</dc:subject>
  <dc:creator>Vince Kerckhaert</dc:creator>
  <cp:keywords>Automation Competence Center</cp:keywords>
  <cp:lastModifiedBy>VCMM Kerckhaert</cp:lastModifiedBy>
  <cp:revision>20</cp:revision>
  <cp:lastPrinted>2013-11-22T11:19:00Z</cp:lastPrinted>
  <dcterms:created xsi:type="dcterms:W3CDTF">2014-12-16T10:49:00Z</dcterms:created>
  <dcterms:modified xsi:type="dcterms:W3CDTF">2014-12-17T14:48:00Z</dcterms:modified>
</cp:coreProperties>
</file>