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D38" w:rsidRDefault="00687D38" w:rsidP="00687D38">
      <w:pPr>
        <w:pStyle w:val="Heading1"/>
      </w:pPr>
      <w:bookmarkStart w:id="0" w:name="_Toc372808205"/>
      <w:r>
        <w:t>Sensorlist</w:t>
      </w:r>
      <w:bookmarkEnd w:id="0"/>
    </w:p>
    <w:p w:rsidR="00687D38" w:rsidRDefault="00687D38" w:rsidP="00687D38">
      <w:pPr>
        <w:pStyle w:val="Heading2"/>
      </w:pPr>
      <w:bookmarkStart w:id="1" w:name="_Toc372808206"/>
      <w:r>
        <w:t>Introduction</w:t>
      </w:r>
      <w:bookmarkEnd w:id="1"/>
    </w:p>
    <w:p w:rsidR="00687D38" w:rsidRDefault="00687D38" w:rsidP="00687D38">
      <w:r>
        <w:t xml:space="preserve">In the devicelist we started to list all the devices with their respective interfaces and ports. The sensorlist (tab sensorlist) will break this up even further. It will go from device through I/O to the field that is attached. </w:t>
      </w:r>
    </w:p>
    <w:p w:rsidR="00687D38" w:rsidRDefault="00687D38" w:rsidP="00687D38"/>
    <w:p w:rsidR="00687D38" w:rsidRDefault="00687D38" w:rsidP="00687D38">
      <w:r>
        <w:t xml:space="preserve">Every single I/O that comes in to the system will have its own line here in the sensorlist. This is done to control all the incoming data as accurate as possible. Every I/O gets its own Field-ID which will be kept in the database of NavVision. Once the program knows that a certain I/O belongs to a specific field, you can add possibilities to that field to control the I/O. Just as example, you can add min/max values, alarm values, unit types, offsets, inhibits and much more. You can even use the specific I/O in PLC programs, </w:t>
      </w:r>
      <w:proofErr w:type="gramStart"/>
      <w:r>
        <w:t>Whether</w:t>
      </w:r>
      <w:proofErr w:type="gramEnd"/>
      <w:r>
        <w:t xml:space="preserve"> internal or external.</w:t>
      </w:r>
    </w:p>
    <w:p w:rsidR="00687D38" w:rsidRDefault="00687D38" w:rsidP="00687D38"/>
    <w:p w:rsidR="00687D38" w:rsidRPr="003C707C" w:rsidRDefault="00687D38" w:rsidP="00687D38">
      <w:r w:rsidRPr="003C707C">
        <w:t xml:space="preserve">With the devices already assigned in the devicelist, you can start out filling the </w:t>
      </w:r>
      <w:r>
        <w:t xml:space="preserve">columns in the sensorlist. Be aware that you need all the information on </w:t>
      </w:r>
      <w:proofErr w:type="gramStart"/>
      <w:r>
        <w:t>the I</w:t>
      </w:r>
      <w:proofErr w:type="gramEnd"/>
      <w:r>
        <w:t xml:space="preserve">/O’s upfront. So for </w:t>
      </w:r>
      <w:proofErr w:type="gramStart"/>
      <w:r>
        <w:t>I/O’s</w:t>
      </w:r>
      <w:proofErr w:type="gramEnd"/>
      <w:r>
        <w:t xml:space="preserve"> on Wago you need to know the sort and type of I/O, but also for protocols such as Modbus, </w:t>
      </w:r>
      <w:proofErr w:type="spellStart"/>
      <w:r>
        <w:t>Canbus</w:t>
      </w:r>
      <w:proofErr w:type="spellEnd"/>
      <w:r>
        <w:t xml:space="preserve"> and other types you will need the right details. Without these details it is almost impossible to make a good sensorlist</w:t>
      </w:r>
    </w:p>
    <w:p w:rsidR="00687D38" w:rsidRDefault="00687D38" w:rsidP="00687D38">
      <w:pPr>
        <w:pStyle w:val="Heading2"/>
      </w:pPr>
      <w:bookmarkStart w:id="2" w:name="_Toc372808207"/>
      <w:r>
        <w:t>Columns</w:t>
      </w:r>
      <w:bookmarkEnd w:id="2"/>
    </w:p>
    <w:p w:rsidR="00687D38" w:rsidRDefault="00687D38" w:rsidP="00687D38">
      <w:r>
        <w:t xml:space="preserve">The sensorlist is also divided in to columns. Some columns are free for your own information, but the colored ones are mainly mandatory. Same as in the devicelist you can find the columns in the sensorlist are labeled in the first row. The fields underneath can be filled with free text or have a drop-down menu where you can choose a tag. These tags are mandatory and the sensorlist won’t </w:t>
      </w:r>
      <w:proofErr w:type="gramStart"/>
      <w:r>
        <w:t>except</w:t>
      </w:r>
      <w:proofErr w:type="gramEnd"/>
      <w:r>
        <w:t xml:space="preserve"> tags that are not in the list for these columns.</w:t>
      </w:r>
    </w:p>
    <w:p w:rsidR="00687D38" w:rsidRDefault="00687D38" w:rsidP="00687D38"/>
    <w:p w:rsidR="00687D38" w:rsidRDefault="00687D38" w:rsidP="00687D38">
      <w:r>
        <w:t>The following columns are in the sensorlist:</w:t>
      </w:r>
    </w:p>
    <w:p w:rsidR="00687D38" w:rsidRDefault="00687D38" w:rsidP="00687D38"/>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2185"/>
        <w:gridCol w:w="1280"/>
        <w:gridCol w:w="5479"/>
      </w:tblGrid>
      <w:tr w:rsidR="00687D38" w:rsidRPr="00A00367" w:rsidTr="00664D23">
        <w:tc>
          <w:tcPr>
            <w:tcW w:w="2196" w:type="dxa"/>
            <w:shd w:val="clear" w:color="auto" w:fill="333333"/>
          </w:tcPr>
          <w:p w:rsidR="00687D38" w:rsidRPr="00A00367" w:rsidRDefault="00687D38" w:rsidP="00664D23">
            <w:pPr>
              <w:rPr>
                <w:b/>
              </w:rPr>
            </w:pPr>
            <w:r>
              <w:rPr>
                <w:b/>
              </w:rPr>
              <w:t>Column</w:t>
            </w:r>
          </w:p>
        </w:tc>
        <w:tc>
          <w:tcPr>
            <w:tcW w:w="1280" w:type="dxa"/>
            <w:shd w:val="clear" w:color="auto" w:fill="333333"/>
          </w:tcPr>
          <w:p w:rsidR="00687D38" w:rsidRDefault="00687D38" w:rsidP="00664D23">
            <w:pPr>
              <w:rPr>
                <w:b/>
              </w:rPr>
            </w:pPr>
            <w:r>
              <w:rPr>
                <w:b/>
              </w:rPr>
              <w:t>Type</w:t>
            </w:r>
          </w:p>
        </w:tc>
        <w:tc>
          <w:tcPr>
            <w:tcW w:w="5704" w:type="dxa"/>
            <w:shd w:val="clear" w:color="auto" w:fill="333333"/>
          </w:tcPr>
          <w:p w:rsidR="00687D38" w:rsidRPr="00A00367" w:rsidRDefault="00687D38" w:rsidP="00664D23">
            <w:pPr>
              <w:rPr>
                <w:b/>
              </w:rPr>
            </w:pPr>
            <w:r>
              <w:rPr>
                <w:b/>
              </w:rPr>
              <w:t>Description</w:t>
            </w:r>
          </w:p>
        </w:tc>
      </w:tr>
      <w:tr w:rsidR="00687D38" w:rsidRPr="002C5A3C" w:rsidTr="00664D23">
        <w:tc>
          <w:tcPr>
            <w:tcW w:w="2196" w:type="dxa"/>
            <w:shd w:val="clear" w:color="auto" w:fill="auto"/>
          </w:tcPr>
          <w:p w:rsidR="00687D38" w:rsidRPr="002C5A3C" w:rsidRDefault="00687D38" w:rsidP="00664D23">
            <w:r>
              <w:t>Import Result</w:t>
            </w:r>
          </w:p>
        </w:tc>
        <w:tc>
          <w:tcPr>
            <w:tcW w:w="1280" w:type="dxa"/>
          </w:tcPr>
          <w:p w:rsidR="00687D38" w:rsidRDefault="00687D38" w:rsidP="00664D23">
            <w:r>
              <w:t>Text</w:t>
            </w:r>
          </w:p>
        </w:tc>
        <w:tc>
          <w:tcPr>
            <w:tcW w:w="5704" w:type="dxa"/>
            <w:shd w:val="clear" w:color="auto" w:fill="auto"/>
          </w:tcPr>
          <w:p w:rsidR="00687D38" w:rsidRPr="00703CAA" w:rsidRDefault="00687D38" w:rsidP="00664D23">
            <w:pPr>
              <w:pStyle w:val="ListParagraph"/>
              <w:ind w:left="0"/>
            </w:pPr>
            <w:r>
              <w:t xml:space="preserve">For troubleshooting purposes. See Chapter </w:t>
            </w:r>
            <w:r>
              <w:fldChar w:fldCharType="begin"/>
            </w:r>
            <w:r>
              <w:instrText xml:space="preserve"> REF _Ref342383450 \r \h </w:instrText>
            </w:r>
            <w:r>
              <w:fldChar w:fldCharType="separate"/>
            </w:r>
            <w:r>
              <w:t>12.3</w:t>
            </w:r>
            <w:r>
              <w:fldChar w:fldCharType="end"/>
            </w:r>
          </w:p>
        </w:tc>
      </w:tr>
      <w:tr w:rsidR="00687D38" w:rsidRPr="002C5A3C" w:rsidTr="00664D23">
        <w:tc>
          <w:tcPr>
            <w:tcW w:w="2196" w:type="dxa"/>
            <w:shd w:val="clear" w:color="auto" w:fill="auto"/>
          </w:tcPr>
          <w:p w:rsidR="00687D38" w:rsidRPr="002C5A3C" w:rsidRDefault="00687D38" w:rsidP="00664D23">
            <w:r>
              <w:t>ID</w:t>
            </w:r>
          </w:p>
        </w:tc>
        <w:tc>
          <w:tcPr>
            <w:tcW w:w="1280" w:type="dxa"/>
          </w:tcPr>
          <w:p w:rsidR="00687D38" w:rsidRDefault="00687D38" w:rsidP="00664D23">
            <w:r>
              <w:t>Text</w:t>
            </w:r>
          </w:p>
        </w:tc>
        <w:tc>
          <w:tcPr>
            <w:tcW w:w="5704" w:type="dxa"/>
            <w:shd w:val="clear" w:color="auto" w:fill="auto"/>
          </w:tcPr>
          <w:p w:rsidR="00687D38" w:rsidRPr="002C5A3C" w:rsidRDefault="00687D38" w:rsidP="00664D23">
            <w:r>
              <w:t>A unique ID for the I-O provided by the shipyard or installation company</w:t>
            </w:r>
          </w:p>
        </w:tc>
      </w:tr>
      <w:tr w:rsidR="00687D38" w:rsidRPr="002C5A3C" w:rsidTr="00664D23">
        <w:tc>
          <w:tcPr>
            <w:tcW w:w="2196" w:type="dxa"/>
            <w:shd w:val="clear" w:color="auto" w:fill="auto"/>
          </w:tcPr>
          <w:p w:rsidR="00687D38" w:rsidRPr="002C5A3C" w:rsidRDefault="00687D38" w:rsidP="00664D23">
            <w:r>
              <w:t>CableLabel</w:t>
            </w:r>
          </w:p>
        </w:tc>
        <w:tc>
          <w:tcPr>
            <w:tcW w:w="1280" w:type="dxa"/>
          </w:tcPr>
          <w:p w:rsidR="00687D38" w:rsidRDefault="00687D38" w:rsidP="00664D23">
            <w:r>
              <w:t>Text</w:t>
            </w:r>
          </w:p>
        </w:tc>
        <w:tc>
          <w:tcPr>
            <w:tcW w:w="5704" w:type="dxa"/>
            <w:shd w:val="clear" w:color="auto" w:fill="auto"/>
          </w:tcPr>
          <w:p w:rsidR="00687D38" w:rsidRPr="002C5A3C" w:rsidRDefault="00687D38" w:rsidP="00664D23">
            <w:r>
              <w:t>The cable label as labeled in the real installation. Mostly provided by the installation company</w:t>
            </w:r>
          </w:p>
        </w:tc>
      </w:tr>
      <w:tr w:rsidR="00687D38" w:rsidRPr="002C5A3C" w:rsidTr="00664D23">
        <w:tc>
          <w:tcPr>
            <w:tcW w:w="2196" w:type="dxa"/>
            <w:shd w:val="clear" w:color="auto" w:fill="auto"/>
          </w:tcPr>
          <w:p w:rsidR="00687D38" w:rsidRPr="002C5A3C" w:rsidRDefault="00687D38" w:rsidP="00664D23">
            <w:r>
              <w:t>GroupLabel</w:t>
            </w:r>
          </w:p>
        </w:tc>
        <w:tc>
          <w:tcPr>
            <w:tcW w:w="1280" w:type="dxa"/>
          </w:tcPr>
          <w:p w:rsidR="00687D38" w:rsidRDefault="00687D38" w:rsidP="00664D23">
            <w:r>
              <w:t>Text</w:t>
            </w:r>
          </w:p>
        </w:tc>
        <w:tc>
          <w:tcPr>
            <w:tcW w:w="5704" w:type="dxa"/>
            <w:shd w:val="clear" w:color="auto" w:fill="auto"/>
          </w:tcPr>
          <w:p w:rsidR="00687D38" w:rsidRPr="00BD57C0" w:rsidRDefault="00687D38" w:rsidP="00664D23">
            <w:r>
              <w:t>Group labels are for dividing I/O into dedicated groups, like Bilge, Fire, Engines etc.</w:t>
            </w:r>
          </w:p>
        </w:tc>
      </w:tr>
      <w:tr w:rsidR="00687D38" w:rsidRPr="002C5A3C" w:rsidTr="00664D23">
        <w:tc>
          <w:tcPr>
            <w:tcW w:w="2196" w:type="dxa"/>
            <w:shd w:val="clear" w:color="auto" w:fill="auto"/>
          </w:tcPr>
          <w:p w:rsidR="00687D38" w:rsidRPr="002C5A3C" w:rsidRDefault="00687D38" w:rsidP="00664D23">
            <w:r>
              <w:t>Item</w:t>
            </w:r>
          </w:p>
        </w:tc>
        <w:tc>
          <w:tcPr>
            <w:tcW w:w="1280" w:type="dxa"/>
          </w:tcPr>
          <w:p w:rsidR="00687D38" w:rsidRDefault="00687D38" w:rsidP="00664D23">
            <w:r>
              <w:t>Text</w:t>
            </w:r>
          </w:p>
        </w:tc>
        <w:tc>
          <w:tcPr>
            <w:tcW w:w="5704" w:type="dxa"/>
            <w:shd w:val="clear" w:color="auto" w:fill="auto"/>
          </w:tcPr>
          <w:p w:rsidR="00687D38" w:rsidRPr="002C5A3C" w:rsidRDefault="00687D38" w:rsidP="00664D23">
            <w:r w:rsidRPr="006F4CCA">
              <w:t xml:space="preserve">The description of the </w:t>
            </w:r>
            <w:r>
              <w:t>Data F</w:t>
            </w:r>
            <w:r w:rsidRPr="006F4CCA">
              <w:t>ield</w:t>
            </w:r>
            <w:r>
              <w:t xml:space="preserve">. Default item text belonging to the Data Field is preferred. The name of the I/O as you want it to appear in the Alarm List. </w:t>
            </w:r>
          </w:p>
        </w:tc>
      </w:tr>
      <w:tr w:rsidR="00687D38" w:rsidRPr="002C5A3C" w:rsidTr="00664D23">
        <w:tc>
          <w:tcPr>
            <w:tcW w:w="2196" w:type="dxa"/>
            <w:shd w:val="clear" w:color="auto" w:fill="auto"/>
          </w:tcPr>
          <w:p w:rsidR="00687D38" w:rsidRPr="002C5A3C" w:rsidRDefault="00687D38" w:rsidP="00664D23">
            <w:r w:rsidRPr="00575520">
              <w:t>SensorType</w:t>
            </w:r>
          </w:p>
        </w:tc>
        <w:tc>
          <w:tcPr>
            <w:tcW w:w="1280" w:type="dxa"/>
          </w:tcPr>
          <w:p w:rsidR="00687D38" w:rsidRDefault="00687D38" w:rsidP="00664D23">
            <w:r>
              <w:t>Select</w:t>
            </w:r>
          </w:p>
          <w:p w:rsidR="00687D38" w:rsidRDefault="00687D38" w:rsidP="00664D23"/>
          <w:p w:rsidR="00687D38" w:rsidRDefault="00687D38" w:rsidP="00664D23">
            <w:r>
              <w:t>(Text)</w:t>
            </w:r>
          </w:p>
        </w:tc>
        <w:tc>
          <w:tcPr>
            <w:tcW w:w="5704" w:type="dxa"/>
            <w:shd w:val="clear" w:color="auto" w:fill="auto"/>
          </w:tcPr>
          <w:p w:rsidR="00687D38" w:rsidRPr="002C5A3C" w:rsidRDefault="00687D38" w:rsidP="00664D23">
            <w:r>
              <w:t xml:space="preserve">SensorType defines which subfield or action of the Data Field is set by this value. By default it’s [Standard]. Standard means it’s not defining a subfield or action, but the value of the Data Field itself. (For more options see </w:t>
            </w:r>
            <w:r>
              <w:fldChar w:fldCharType="begin"/>
            </w:r>
            <w:r>
              <w:instrText xml:space="preserve"> REF _Ref342393103 \h </w:instrText>
            </w:r>
            <w:r>
              <w:fldChar w:fldCharType="separate"/>
            </w:r>
            <w:r>
              <w:t xml:space="preserve">Table </w:t>
            </w:r>
            <w:r>
              <w:rPr>
                <w:noProof/>
              </w:rPr>
              <w:t>11</w:t>
            </w:r>
            <w:r>
              <w:noBreakHyphen/>
            </w:r>
            <w:r>
              <w:rPr>
                <w:noProof/>
              </w:rPr>
              <w:t>2</w:t>
            </w:r>
            <w:r>
              <w:fldChar w:fldCharType="end"/>
            </w:r>
            <w:r>
              <w:t xml:space="preserve"> and </w:t>
            </w:r>
            <w:r>
              <w:fldChar w:fldCharType="begin"/>
            </w:r>
            <w:r>
              <w:instrText xml:space="preserve"> REF _Ref342393116 \h </w:instrText>
            </w:r>
            <w:r>
              <w:fldChar w:fldCharType="separate"/>
            </w:r>
            <w:r>
              <w:t xml:space="preserve">Table </w:t>
            </w:r>
            <w:r>
              <w:rPr>
                <w:noProof/>
              </w:rPr>
              <w:t>11</w:t>
            </w:r>
            <w:r>
              <w:noBreakHyphen/>
            </w:r>
            <w:r>
              <w:rPr>
                <w:noProof/>
              </w:rPr>
              <w:t>3</w:t>
            </w:r>
            <w:r>
              <w:fldChar w:fldCharType="end"/>
            </w:r>
            <w:r>
              <w:t>).</w:t>
            </w:r>
          </w:p>
        </w:tc>
      </w:tr>
      <w:tr w:rsidR="00687D38" w:rsidRPr="002C5A3C" w:rsidTr="00664D23">
        <w:tc>
          <w:tcPr>
            <w:tcW w:w="2196" w:type="dxa"/>
            <w:shd w:val="clear" w:color="auto" w:fill="auto"/>
          </w:tcPr>
          <w:p w:rsidR="00687D38" w:rsidRPr="002C5A3C" w:rsidRDefault="00687D38" w:rsidP="00664D23">
            <w:r>
              <w:t>Connection</w:t>
            </w:r>
          </w:p>
        </w:tc>
        <w:tc>
          <w:tcPr>
            <w:tcW w:w="1280" w:type="dxa"/>
          </w:tcPr>
          <w:p w:rsidR="00687D38" w:rsidRDefault="00687D38" w:rsidP="00664D23">
            <w:pPr>
              <w:pStyle w:val="ListParagraph"/>
              <w:ind w:left="0"/>
            </w:pPr>
            <w:r>
              <w:t>Select</w:t>
            </w:r>
          </w:p>
          <w:p w:rsidR="00687D38" w:rsidRDefault="00687D38" w:rsidP="00664D23">
            <w:pPr>
              <w:pStyle w:val="ListParagraph"/>
              <w:ind w:left="0"/>
            </w:pPr>
          </w:p>
          <w:p w:rsidR="00687D38" w:rsidRPr="002C5A3C" w:rsidRDefault="00687D38" w:rsidP="00664D23">
            <w:r>
              <w:t>(NO,NC)</w:t>
            </w:r>
          </w:p>
        </w:tc>
        <w:tc>
          <w:tcPr>
            <w:tcW w:w="5704" w:type="dxa"/>
            <w:shd w:val="clear" w:color="auto" w:fill="auto"/>
          </w:tcPr>
          <w:p w:rsidR="00687D38" w:rsidRPr="002C5A3C" w:rsidRDefault="00687D38" w:rsidP="00664D23">
            <w:r>
              <w:t xml:space="preserve">Connection defines the type of connection for digital in- and outputs. Connection is NO by default. If an in- or output is normally closed </w:t>
            </w:r>
            <w:proofErr w:type="spellStart"/>
            <w:proofErr w:type="gramStart"/>
            <w:r>
              <w:t>it’s</w:t>
            </w:r>
            <w:proofErr w:type="spellEnd"/>
            <w:proofErr w:type="gramEnd"/>
            <w:r>
              <w:t xml:space="preserve"> NC.</w:t>
            </w:r>
          </w:p>
        </w:tc>
      </w:tr>
      <w:tr w:rsidR="00687D38" w:rsidRPr="002C5A3C" w:rsidTr="00664D23">
        <w:tc>
          <w:tcPr>
            <w:tcW w:w="2196" w:type="dxa"/>
            <w:shd w:val="clear" w:color="auto" w:fill="auto"/>
          </w:tcPr>
          <w:p w:rsidR="00687D38" w:rsidRPr="002C5A3C" w:rsidRDefault="00687D38" w:rsidP="00664D23">
            <w:r>
              <w:t>Device</w:t>
            </w:r>
          </w:p>
        </w:tc>
        <w:tc>
          <w:tcPr>
            <w:tcW w:w="1280" w:type="dxa"/>
          </w:tcPr>
          <w:p w:rsidR="00687D38" w:rsidRPr="002C5A3C" w:rsidRDefault="00687D38" w:rsidP="00664D23">
            <w:r>
              <w:t>Select</w:t>
            </w:r>
          </w:p>
        </w:tc>
        <w:tc>
          <w:tcPr>
            <w:tcW w:w="5704" w:type="dxa"/>
            <w:shd w:val="clear" w:color="auto" w:fill="auto"/>
          </w:tcPr>
          <w:p w:rsidR="00687D38" w:rsidRPr="00703CAA" w:rsidRDefault="00687D38" w:rsidP="00664D23">
            <w:pPr>
              <w:pStyle w:val="ListParagraph"/>
              <w:ind w:left="0"/>
            </w:pPr>
            <w:r>
              <w:t xml:space="preserve">Identification of the device where the sensor/control or serial device is connected to. This text should be </w:t>
            </w:r>
            <w:r>
              <w:lastRenderedPageBreak/>
              <w:t xml:space="preserve">unique for each FT NavVision® device. </w:t>
            </w:r>
            <w:r w:rsidRPr="00703CAA">
              <w:t xml:space="preserve">The </w:t>
            </w:r>
            <w:r>
              <w:t>text</w:t>
            </w:r>
            <w:r w:rsidRPr="00703CAA">
              <w:t xml:space="preserve"> is case sensitive</w:t>
            </w:r>
            <w:r>
              <w:t xml:space="preserve"> This comes from the devicelist</w:t>
            </w:r>
          </w:p>
        </w:tc>
      </w:tr>
      <w:tr w:rsidR="00687D38" w:rsidRPr="002C5A3C" w:rsidTr="00664D23">
        <w:tc>
          <w:tcPr>
            <w:tcW w:w="2196" w:type="dxa"/>
            <w:shd w:val="clear" w:color="auto" w:fill="auto"/>
          </w:tcPr>
          <w:p w:rsidR="00687D38" w:rsidRPr="002C5A3C" w:rsidRDefault="00687D38" w:rsidP="00664D23">
            <w:r>
              <w:lastRenderedPageBreak/>
              <w:t>Location</w:t>
            </w:r>
          </w:p>
        </w:tc>
        <w:tc>
          <w:tcPr>
            <w:tcW w:w="1280" w:type="dxa"/>
          </w:tcPr>
          <w:p w:rsidR="00687D38" w:rsidRPr="002C5A3C" w:rsidRDefault="00687D38" w:rsidP="00664D23">
            <w:r>
              <w:t>Text</w:t>
            </w:r>
          </w:p>
        </w:tc>
        <w:tc>
          <w:tcPr>
            <w:tcW w:w="5704" w:type="dxa"/>
            <w:shd w:val="clear" w:color="auto" w:fill="auto"/>
          </w:tcPr>
          <w:p w:rsidR="00687D38" w:rsidRPr="002C5A3C" w:rsidRDefault="00687D38" w:rsidP="00664D23">
            <w:r w:rsidRPr="00703CAA">
              <w:t>Identification of the substation where the sensor</w:t>
            </w:r>
            <w:r>
              <w:t>/control</w:t>
            </w:r>
            <w:r w:rsidRPr="00703CAA">
              <w:t xml:space="preserve"> is connected to</w:t>
            </w:r>
            <w:r>
              <w:t xml:space="preserve"> in </w:t>
            </w:r>
            <w:r w:rsidRPr="00703CAA">
              <w:t xml:space="preserve">the FT NavVision® system. Every substation should have a unique </w:t>
            </w:r>
            <w:r>
              <w:t>text</w:t>
            </w:r>
            <w:r w:rsidRPr="00703CAA">
              <w:t xml:space="preserve">. The </w:t>
            </w:r>
            <w:r>
              <w:t>text</w:t>
            </w:r>
            <w:r w:rsidRPr="00703CAA">
              <w:t xml:space="preserve"> is case sensitive</w:t>
            </w:r>
            <w:r>
              <w:t xml:space="preserve"> </w:t>
            </w:r>
          </w:p>
        </w:tc>
      </w:tr>
      <w:tr w:rsidR="00687D38" w:rsidRPr="002C5A3C" w:rsidTr="00664D23">
        <w:tc>
          <w:tcPr>
            <w:tcW w:w="2196" w:type="dxa"/>
            <w:shd w:val="clear" w:color="auto" w:fill="auto"/>
          </w:tcPr>
          <w:p w:rsidR="00687D38" w:rsidRPr="002C5A3C" w:rsidRDefault="00687D38" w:rsidP="00664D23">
            <w:r>
              <w:t>Interface</w:t>
            </w:r>
          </w:p>
        </w:tc>
        <w:tc>
          <w:tcPr>
            <w:tcW w:w="1280" w:type="dxa"/>
          </w:tcPr>
          <w:p w:rsidR="00687D38" w:rsidRDefault="00687D38" w:rsidP="00664D23">
            <w:r>
              <w:t>Select</w:t>
            </w:r>
          </w:p>
          <w:p w:rsidR="00687D38" w:rsidRDefault="00687D38" w:rsidP="00664D23"/>
          <w:p w:rsidR="00687D38" w:rsidRPr="002C5A3C" w:rsidRDefault="00687D38" w:rsidP="00664D23">
            <w:r>
              <w:t>(text)</w:t>
            </w:r>
          </w:p>
        </w:tc>
        <w:tc>
          <w:tcPr>
            <w:tcW w:w="5704" w:type="dxa"/>
            <w:shd w:val="clear" w:color="auto" w:fill="auto"/>
          </w:tcPr>
          <w:p w:rsidR="00687D38" w:rsidRPr="002C5A3C" w:rsidRDefault="00687D38" w:rsidP="00664D23">
            <w:r>
              <w:t xml:space="preserve">Select the type of interface that the data is coming in. For Wago this is divided in the slice’s type-number. For Modbus, </w:t>
            </w:r>
            <w:proofErr w:type="spellStart"/>
            <w:r>
              <w:t>Canbus</w:t>
            </w:r>
            <w:proofErr w:type="spellEnd"/>
            <w:r>
              <w:t xml:space="preserve"> and other protocols it is Serial (Digital/Analog) in or out.</w:t>
            </w:r>
          </w:p>
        </w:tc>
      </w:tr>
      <w:tr w:rsidR="00687D38" w:rsidRPr="002C5A3C" w:rsidTr="00664D23">
        <w:tc>
          <w:tcPr>
            <w:tcW w:w="2196" w:type="dxa"/>
            <w:shd w:val="clear" w:color="auto" w:fill="auto"/>
          </w:tcPr>
          <w:p w:rsidR="00687D38" w:rsidRPr="002C5A3C" w:rsidRDefault="00687D38" w:rsidP="00664D23">
            <w:r>
              <w:t>Module</w:t>
            </w:r>
          </w:p>
        </w:tc>
        <w:tc>
          <w:tcPr>
            <w:tcW w:w="1280" w:type="dxa"/>
          </w:tcPr>
          <w:p w:rsidR="00687D38" w:rsidRDefault="00687D38" w:rsidP="00664D23">
            <w:pPr>
              <w:pStyle w:val="ListParagraph"/>
              <w:ind w:left="0"/>
            </w:pPr>
            <w:r>
              <w:t>Value</w:t>
            </w:r>
          </w:p>
          <w:p w:rsidR="00687D38" w:rsidRDefault="00687D38" w:rsidP="00664D23">
            <w:pPr>
              <w:pStyle w:val="ListParagraph"/>
              <w:ind w:left="0"/>
            </w:pPr>
          </w:p>
          <w:p w:rsidR="00687D38" w:rsidRPr="002C5A3C" w:rsidRDefault="00687D38" w:rsidP="00664D23">
            <w:r>
              <w:t>(Index)</w:t>
            </w:r>
          </w:p>
        </w:tc>
        <w:tc>
          <w:tcPr>
            <w:tcW w:w="5704" w:type="dxa"/>
            <w:shd w:val="clear" w:color="auto" w:fill="auto"/>
          </w:tcPr>
          <w:p w:rsidR="00687D38" w:rsidRPr="00703CAA" w:rsidRDefault="00687D38" w:rsidP="00664D23">
            <w:pPr>
              <w:pStyle w:val="ListParagraph"/>
              <w:ind w:left="0"/>
            </w:pPr>
            <w:r>
              <w:t>Module index where the sensor/control data can be found. For CAN bus it is the parameter group number (PGN), for Modbus it is the Modbus mapping and for WAGO it is the slice number. Module 1 for WAGO is the first slice after the 750-626 module.</w:t>
            </w:r>
          </w:p>
        </w:tc>
      </w:tr>
      <w:tr w:rsidR="00687D38" w:rsidRPr="002C5A3C" w:rsidTr="00664D23">
        <w:tc>
          <w:tcPr>
            <w:tcW w:w="2196" w:type="dxa"/>
            <w:shd w:val="clear" w:color="auto" w:fill="auto"/>
          </w:tcPr>
          <w:p w:rsidR="00687D38" w:rsidRPr="002C5A3C" w:rsidRDefault="00687D38" w:rsidP="00664D23">
            <w:r>
              <w:t>Pin</w:t>
            </w:r>
          </w:p>
        </w:tc>
        <w:tc>
          <w:tcPr>
            <w:tcW w:w="1280" w:type="dxa"/>
          </w:tcPr>
          <w:p w:rsidR="00687D38" w:rsidRDefault="00687D38" w:rsidP="00664D23">
            <w:pPr>
              <w:pStyle w:val="ListParagraph"/>
              <w:ind w:left="0"/>
            </w:pPr>
            <w:r>
              <w:t>Value</w:t>
            </w:r>
          </w:p>
          <w:p w:rsidR="00687D38" w:rsidRDefault="00687D38" w:rsidP="00664D23">
            <w:pPr>
              <w:pStyle w:val="ListParagraph"/>
              <w:ind w:left="0"/>
            </w:pPr>
          </w:p>
          <w:p w:rsidR="00687D38" w:rsidRPr="002C5A3C" w:rsidRDefault="00687D38" w:rsidP="00664D23">
            <w:r>
              <w:t>(Index)</w:t>
            </w:r>
          </w:p>
        </w:tc>
        <w:tc>
          <w:tcPr>
            <w:tcW w:w="5704" w:type="dxa"/>
            <w:shd w:val="clear" w:color="auto" w:fill="auto"/>
          </w:tcPr>
          <w:p w:rsidR="00687D38" w:rsidRPr="002C5A3C" w:rsidRDefault="00687D38" w:rsidP="00664D23">
            <w:r>
              <w:t>The I/O index on the module for WAGO and the bit offset in the message for serial protocols. (NOTE: The pin index is 1 based)</w:t>
            </w:r>
          </w:p>
        </w:tc>
      </w:tr>
      <w:tr w:rsidR="00687D38" w:rsidRPr="002C5A3C" w:rsidTr="00664D23">
        <w:tc>
          <w:tcPr>
            <w:tcW w:w="2196" w:type="dxa"/>
            <w:shd w:val="clear" w:color="auto" w:fill="auto"/>
          </w:tcPr>
          <w:p w:rsidR="00687D38" w:rsidRPr="002C5A3C" w:rsidRDefault="00687D38" w:rsidP="00664D23">
            <w:r>
              <w:t>Type</w:t>
            </w:r>
          </w:p>
        </w:tc>
        <w:tc>
          <w:tcPr>
            <w:tcW w:w="1280" w:type="dxa"/>
          </w:tcPr>
          <w:p w:rsidR="00687D38" w:rsidRDefault="00687D38" w:rsidP="00664D23">
            <w:r>
              <w:t>Select</w:t>
            </w:r>
          </w:p>
          <w:p w:rsidR="00687D38" w:rsidRDefault="00687D38" w:rsidP="00664D23"/>
          <w:p w:rsidR="00687D38" w:rsidRPr="002C5A3C" w:rsidRDefault="00687D38" w:rsidP="00664D23"/>
        </w:tc>
        <w:tc>
          <w:tcPr>
            <w:tcW w:w="5704" w:type="dxa"/>
            <w:shd w:val="clear" w:color="auto" w:fill="auto"/>
          </w:tcPr>
          <w:p w:rsidR="00687D38" w:rsidRPr="002C5A3C" w:rsidRDefault="00687D38" w:rsidP="00664D23">
            <w:proofErr w:type="gramStart"/>
            <w:r>
              <w:t>defines</w:t>
            </w:r>
            <w:proofErr w:type="gramEnd"/>
            <w:r>
              <w:t xml:space="preserve"> the type of module used to read/control the I/O. This is mainly used for WAGO. It can be between 750-400 and 750-612. For Modbus here goes the function code.</w:t>
            </w:r>
          </w:p>
        </w:tc>
      </w:tr>
      <w:tr w:rsidR="00687D38" w:rsidRPr="002C5A3C" w:rsidTr="00664D23">
        <w:tc>
          <w:tcPr>
            <w:tcW w:w="2196" w:type="dxa"/>
            <w:shd w:val="clear" w:color="auto" w:fill="auto"/>
          </w:tcPr>
          <w:p w:rsidR="00687D38" w:rsidRDefault="00687D38" w:rsidP="00664D23">
            <w:r>
              <w:t>Min</w:t>
            </w:r>
          </w:p>
        </w:tc>
        <w:tc>
          <w:tcPr>
            <w:tcW w:w="1280" w:type="dxa"/>
          </w:tcPr>
          <w:p w:rsidR="00687D38" w:rsidRPr="002C5A3C" w:rsidRDefault="00687D38" w:rsidP="00664D23">
            <w:r>
              <w:t>Value</w:t>
            </w:r>
          </w:p>
        </w:tc>
        <w:tc>
          <w:tcPr>
            <w:tcW w:w="5704" w:type="dxa"/>
            <w:shd w:val="clear" w:color="auto" w:fill="auto"/>
          </w:tcPr>
          <w:p w:rsidR="00687D38" w:rsidRPr="002C5A3C" w:rsidRDefault="00687D38" w:rsidP="00664D23">
            <w:r>
              <w:t>Minimum instrument value</w:t>
            </w:r>
          </w:p>
        </w:tc>
      </w:tr>
      <w:tr w:rsidR="00687D38" w:rsidRPr="002C5A3C" w:rsidTr="00664D23">
        <w:tc>
          <w:tcPr>
            <w:tcW w:w="2196" w:type="dxa"/>
            <w:shd w:val="clear" w:color="auto" w:fill="auto"/>
          </w:tcPr>
          <w:p w:rsidR="00687D38" w:rsidRDefault="00687D38" w:rsidP="00664D23">
            <w:r>
              <w:t>Max</w:t>
            </w:r>
          </w:p>
        </w:tc>
        <w:tc>
          <w:tcPr>
            <w:tcW w:w="1280" w:type="dxa"/>
          </w:tcPr>
          <w:p w:rsidR="00687D38" w:rsidRPr="002C5A3C" w:rsidRDefault="00687D38" w:rsidP="00664D23">
            <w:r>
              <w:t>Value</w:t>
            </w:r>
          </w:p>
        </w:tc>
        <w:tc>
          <w:tcPr>
            <w:tcW w:w="5704" w:type="dxa"/>
            <w:shd w:val="clear" w:color="auto" w:fill="auto"/>
          </w:tcPr>
          <w:p w:rsidR="00687D38" w:rsidRPr="002C5A3C" w:rsidRDefault="00687D38" w:rsidP="00664D23">
            <w:r>
              <w:t>Maximum instrument value</w:t>
            </w:r>
          </w:p>
        </w:tc>
      </w:tr>
      <w:tr w:rsidR="00687D38" w:rsidRPr="002C5A3C" w:rsidTr="00664D23">
        <w:tc>
          <w:tcPr>
            <w:tcW w:w="2196" w:type="dxa"/>
            <w:shd w:val="clear" w:color="auto" w:fill="auto"/>
          </w:tcPr>
          <w:p w:rsidR="00687D38" w:rsidRPr="00251DF4" w:rsidRDefault="00687D38" w:rsidP="00664D23">
            <w:pPr>
              <w:rPr>
                <w:highlight w:val="yellow"/>
              </w:rPr>
            </w:pPr>
            <w:proofErr w:type="spellStart"/>
            <w:r w:rsidRPr="00B64F6E">
              <w:t>DefaultUnit</w:t>
            </w:r>
            <w:proofErr w:type="spellEnd"/>
          </w:p>
        </w:tc>
        <w:tc>
          <w:tcPr>
            <w:tcW w:w="1280" w:type="dxa"/>
          </w:tcPr>
          <w:p w:rsidR="00687D38" w:rsidRPr="002C5A3C" w:rsidRDefault="00687D38" w:rsidP="00664D23">
            <w:r>
              <w:t>Select</w:t>
            </w:r>
          </w:p>
        </w:tc>
        <w:tc>
          <w:tcPr>
            <w:tcW w:w="5704" w:type="dxa"/>
            <w:shd w:val="clear" w:color="auto" w:fill="auto"/>
          </w:tcPr>
          <w:p w:rsidR="00687D38" w:rsidRPr="002C5A3C" w:rsidRDefault="00687D38" w:rsidP="00664D23">
            <w:r>
              <w:t xml:space="preserve">The default unit used to present this Data Field. (For options see </w:t>
            </w:r>
            <w:r>
              <w:fldChar w:fldCharType="begin"/>
            </w:r>
            <w:r>
              <w:instrText xml:space="preserve"> REF _Ref342393797 \h </w:instrText>
            </w:r>
            <w:r>
              <w:fldChar w:fldCharType="separate"/>
            </w:r>
            <w:r>
              <w:t xml:space="preserve">Table </w:t>
            </w:r>
            <w:r>
              <w:rPr>
                <w:noProof/>
              </w:rPr>
              <w:t>11</w:t>
            </w:r>
            <w:r>
              <w:noBreakHyphen/>
            </w:r>
            <w:r>
              <w:rPr>
                <w:noProof/>
              </w:rPr>
              <w:t>4</w:t>
            </w:r>
            <w:r>
              <w:fldChar w:fldCharType="end"/>
            </w:r>
            <w:r>
              <w:t>)</w:t>
            </w:r>
          </w:p>
        </w:tc>
      </w:tr>
      <w:tr w:rsidR="00687D38" w:rsidRPr="002C5A3C" w:rsidTr="00664D23">
        <w:tc>
          <w:tcPr>
            <w:tcW w:w="2196" w:type="dxa"/>
            <w:shd w:val="clear" w:color="auto" w:fill="auto"/>
          </w:tcPr>
          <w:p w:rsidR="00687D38" w:rsidRDefault="00687D38" w:rsidP="00664D23">
            <w:r>
              <w:t>Manufacturer</w:t>
            </w:r>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r>
              <w:t>Manufacturer</w:t>
            </w:r>
          </w:p>
        </w:tc>
      </w:tr>
      <w:tr w:rsidR="00687D38" w:rsidRPr="002C5A3C" w:rsidTr="00664D23">
        <w:tc>
          <w:tcPr>
            <w:tcW w:w="2196" w:type="dxa"/>
            <w:shd w:val="clear" w:color="auto" w:fill="auto"/>
          </w:tcPr>
          <w:p w:rsidR="00687D38" w:rsidRDefault="00687D38" w:rsidP="00664D23">
            <w:r>
              <w:t>Supplier</w:t>
            </w:r>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r>
              <w:t>Supplier</w:t>
            </w:r>
          </w:p>
        </w:tc>
      </w:tr>
      <w:tr w:rsidR="00687D38" w:rsidRPr="002C5A3C" w:rsidTr="00664D23">
        <w:tc>
          <w:tcPr>
            <w:tcW w:w="2196" w:type="dxa"/>
            <w:shd w:val="clear" w:color="auto" w:fill="auto"/>
          </w:tcPr>
          <w:p w:rsidR="00687D38" w:rsidRDefault="00687D38" w:rsidP="00664D23">
            <w:r>
              <w:t>Comment</w:t>
            </w:r>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r>
              <w:t>Comment</w:t>
            </w:r>
          </w:p>
        </w:tc>
      </w:tr>
      <w:tr w:rsidR="00687D38" w:rsidRPr="002C5A3C" w:rsidTr="00664D23">
        <w:tc>
          <w:tcPr>
            <w:tcW w:w="2196" w:type="dxa"/>
            <w:shd w:val="clear" w:color="auto" w:fill="auto"/>
          </w:tcPr>
          <w:p w:rsidR="00687D38" w:rsidRDefault="00687D38" w:rsidP="00664D23">
            <w:r>
              <w:t>Revision</w:t>
            </w:r>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r>
              <w:t>Revision</w:t>
            </w:r>
          </w:p>
        </w:tc>
      </w:tr>
      <w:tr w:rsidR="00687D38" w:rsidRPr="002C5A3C" w:rsidTr="00664D23">
        <w:tc>
          <w:tcPr>
            <w:tcW w:w="2196" w:type="dxa"/>
            <w:shd w:val="clear" w:color="auto" w:fill="auto"/>
          </w:tcPr>
          <w:p w:rsidR="00687D38" w:rsidRDefault="00687D38" w:rsidP="00664D23">
            <w:r>
              <w:t>Field</w:t>
            </w:r>
          </w:p>
        </w:tc>
        <w:tc>
          <w:tcPr>
            <w:tcW w:w="1280" w:type="dxa"/>
          </w:tcPr>
          <w:p w:rsidR="00687D38" w:rsidRDefault="00687D38" w:rsidP="00664D23">
            <w:r>
              <w:t>Select</w:t>
            </w:r>
          </w:p>
          <w:p w:rsidR="00687D38" w:rsidRDefault="00687D38" w:rsidP="00664D23"/>
          <w:p w:rsidR="00687D38" w:rsidRPr="002C5A3C" w:rsidRDefault="00687D38" w:rsidP="00664D23">
            <w:r>
              <w:t>(</w:t>
            </w:r>
            <w:proofErr w:type="spellStart"/>
            <w:r>
              <w:t>FTSelect</w:t>
            </w:r>
            <w:proofErr w:type="spellEnd"/>
            <w:r>
              <w:t>)</w:t>
            </w:r>
          </w:p>
        </w:tc>
        <w:tc>
          <w:tcPr>
            <w:tcW w:w="5704" w:type="dxa"/>
            <w:shd w:val="clear" w:color="auto" w:fill="auto"/>
          </w:tcPr>
          <w:p w:rsidR="00687D38" w:rsidRPr="002C5A3C" w:rsidRDefault="00687D38" w:rsidP="00664D23">
            <w:r>
              <w:t>The ID of the Field. References to this ID can be found in the file “fieldlist.txt” that is in the root folder of the FT NavVision® software installation after the first time FT NavVision® has been started.</w:t>
            </w:r>
          </w:p>
        </w:tc>
      </w:tr>
      <w:tr w:rsidR="00687D38" w:rsidRPr="002C5A3C" w:rsidTr="00664D23">
        <w:tc>
          <w:tcPr>
            <w:tcW w:w="2196" w:type="dxa"/>
            <w:shd w:val="clear" w:color="auto" w:fill="auto"/>
          </w:tcPr>
          <w:p w:rsidR="00687D38" w:rsidRDefault="00687D38" w:rsidP="00664D23">
            <w:r>
              <w:t>Label</w:t>
            </w:r>
          </w:p>
        </w:tc>
        <w:tc>
          <w:tcPr>
            <w:tcW w:w="1280" w:type="dxa"/>
          </w:tcPr>
          <w:p w:rsidR="00687D38" w:rsidRPr="002C5A3C" w:rsidRDefault="00687D38" w:rsidP="00664D23">
            <w:r>
              <w:t>Text</w:t>
            </w:r>
          </w:p>
        </w:tc>
        <w:tc>
          <w:tcPr>
            <w:tcW w:w="5704" w:type="dxa"/>
            <w:shd w:val="clear" w:color="auto" w:fill="auto"/>
          </w:tcPr>
          <w:p w:rsidR="00687D38" w:rsidRPr="002C5A3C" w:rsidRDefault="00687D38" w:rsidP="00664D23">
            <w:r w:rsidRPr="006F4CCA">
              <w:t xml:space="preserve">The </w:t>
            </w:r>
            <w:r>
              <w:t xml:space="preserve">short </w:t>
            </w:r>
            <w:r w:rsidRPr="006F4CCA">
              <w:t>description of the</w:t>
            </w:r>
            <w:r>
              <w:t xml:space="preserve"> Data</w:t>
            </w:r>
            <w:r w:rsidRPr="006F4CCA">
              <w:t xml:space="preserve"> </w:t>
            </w:r>
            <w:r>
              <w:t>F</w:t>
            </w:r>
            <w:r w:rsidRPr="006F4CCA">
              <w:t>ield</w:t>
            </w:r>
            <w:r>
              <w:t xml:space="preserve"> when shown in an instrument. Default label text belonging to the Data Field is preferred. The name of the I/O as you want it to appear in an instrument, a value, a button, etc.</w:t>
            </w:r>
          </w:p>
        </w:tc>
      </w:tr>
      <w:tr w:rsidR="00687D38" w:rsidRPr="002C5A3C" w:rsidTr="00664D23">
        <w:tc>
          <w:tcPr>
            <w:tcW w:w="2196" w:type="dxa"/>
            <w:shd w:val="clear" w:color="auto" w:fill="auto"/>
          </w:tcPr>
          <w:p w:rsidR="00687D38" w:rsidRDefault="00687D38" w:rsidP="00664D23">
            <w:r>
              <w:t>Rate</w:t>
            </w:r>
          </w:p>
        </w:tc>
        <w:tc>
          <w:tcPr>
            <w:tcW w:w="1280" w:type="dxa"/>
          </w:tcPr>
          <w:p w:rsidR="00687D38" w:rsidRDefault="00687D38" w:rsidP="00664D23">
            <w:pPr>
              <w:pStyle w:val="ListParagraph"/>
              <w:ind w:left="0"/>
            </w:pPr>
            <w:r>
              <w:t>Value</w:t>
            </w:r>
          </w:p>
          <w:p w:rsidR="00687D38" w:rsidRDefault="00687D38" w:rsidP="00664D23">
            <w:pPr>
              <w:pStyle w:val="ListParagraph"/>
              <w:ind w:left="0"/>
            </w:pPr>
          </w:p>
          <w:p w:rsidR="00687D38" w:rsidRPr="002C5A3C" w:rsidRDefault="00687D38" w:rsidP="00664D23">
            <w:r>
              <w:t>(Hz)</w:t>
            </w:r>
          </w:p>
        </w:tc>
        <w:tc>
          <w:tcPr>
            <w:tcW w:w="5704" w:type="dxa"/>
            <w:shd w:val="clear" w:color="auto" w:fill="auto"/>
          </w:tcPr>
          <w:p w:rsidR="00687D38" w:rsidRPr="002C5A3C" w:rsidRDefault="00687D38" w:rsidP="00664D23">
            <w:r>
              <w:t>Rate d</w:t>
            </w:r>
            <w:r w:rsidRPr="001627A3">
              <w:t>escribes the number of samples per second of a sensor</w:t>
            </w:r>
            <w:r>
              <w:t>/control. This is defined by the protocol. Leave empty.</w:t>
            </w:r>
          </w:p>
        </w:tc>
      </w:tr>
      <w:tr w:rsidR="00687D38" w:rsidRPr="002C5A3C" w:rsidTr="00664D23">
        <w:tc>
          <w:tcPr>
            <w:tcW w:w="2196" w:type="dxa"/>
            <w:shd w:val="clear" w:color="auto" w:fill="auto"/>
          </w:tcPr>
          <w:p w:rsidR="00687D38" w:rsidRDefault="00687D38" w:rsidP="00664D23">
            <w:r>
              <w:t>Index</w:t>
            </w:r>
          </w:p>
        </w:tc>
        <w:tc>
          <w:tcPr>
            <w:tcW w:w="1280" w:type="dxa"/>
          </w:tcPr>
          <w:p w:rsidR="00687D38" w:rsidRDefault="00687D38" w:rsidP="00664D23">
            <w:pPr>
              <w:pStyle w:val="ListParagraph"/>
              <w:ind w:left="0"/>
            </w:pPr>
            <w:r>
              <w:t>Value</w:t>
            </w:r>
          </w:p>
          <w:p w:rsidR="00687D38" w:rsidRDefault="00687D38" w:rsidP="00664D23">
            <w:pPr>
              <w:pStyle w:val="ListParagraph"/>
              <w:ind w:left="0"/>
            </w:pPr>
          </w:p>
          <w:p w:rsidR="00687D38" w:rsidRPr="002C5A3C" w:rsidRDefault="00687D38" w:rsidP="00664D23">
            <w:r>
              <w:t>(Index)</w:t>
            </w:r>
          </w:p>
        </w:tc>
        <w:tc>
          <w:tcPr>
            <w:tcW w:w="5704" w:type="dxa"/>
            <w:shd w:val="clear" w:color="auto" w:fill="auto"/>
          </w:tcPr>
          <w:p w:rsidR="00687D38" w:rsidRPr="002C5A3C" w:rsidRDefault="00687D38" w:rsidP="00664D23">
            <w:r>
              <w:t>Index defines when this Data Field Definition [DFD] is valid. The Index column can only be used in combination with a Data Field Definition [DFD] that has the SensorType set to Index and is in the same message as this DFD. Default is empty.</w:t>
            </w:r>
          </w:p>
        </w:tc>
      </w:tr>
      <w:tr w:rsidR="00687D38" w:rsidRPr="002C5A3C" w:rsidTr="00664D23">
        <w:tc>
          <w:tcPr>
            <w:tcW w:w="2196" w:type="dxa"/>
            <w:shd w:val="clear" w:color="auto" w:fill="auto"/>
          </w:tcPr>
          <w:p w:rsidR="00687D38" w:rsidRDefault="00687D38" w:rsidP="00664D23">
            <w:proofErr w:type="spellStart"/>
            <w:r>
              <w:t>DataType</w:t>
            </w:r>
            <w:proofErr w:type="spellEnd"/>
          </w:p>
        </w:tc>
        <w:tc>
          <w:tcPr>
            <w:tcW w:w="1280" w:type="dxa"/>
          </w:tcPr>
          <w:p w:rsidR="00687D38" w:rsidRDefault="00687D38" w:rsidP="00664D23">
            <w:pPr>
              <w:pStyle w:val="ListParagraph"/>
              <w:ind w:left="0"/>
            </w:pPr>
            <w:r>
              <w:t>Select</w:t>
            </w:r>
          </w:p>
          <w:p w:rsidR="00687D38" w:rsidRPr="002C5A3C" w:rsidRDefault="00687D38" w:rsidP="00664D23">
            <w:r>
              <w:t xml:space="preserve">(Unsigned, Signed, </w:t>
            </w:r>
            <w:proofErr w:type="spellStart"/>
            <w:r>
              <w:t>Bool</w:t>
            </w:r>
            <w:proofErr w:type="spellEnd"/>
            <w:r>
              <w:t xml:space="preserve">, </w:t>
            </w:r>
            <w:proofErr w:type="spellStart"/>
            <w:r>
              <w:t>Enum</w:t>
            </w:r>
            <w:proofErr w:type="spellEnd"/>
            <w:r>
              <w:t>, Float)</w:t>
            </w:r>
          </w:p>
        </w:tc>
        <w:tc>
          <w:tcPr>
            <w:tcW w:w="5704" w:type="dxa"/>
            <w:shd w:val="clear" w:color="auto" w:fill="auto"/>
          </w:tcPr>
          <w:p w:rsidR="00687D38" w:rsidRPr="002C5A3C" w:rsidRDefault="00687D38" w:rsidP="00664D23">
            <w:proofErr w:type="spellStart"/>
            <w:r>
              <w:t>DataType</w:t>
            </w:r>
            <w:proofErr w:type="spellEnd"/>
            <w:r>
              <w:t xml:space="preserve"> is used to define the type of value on serial protocols. For analogue values it’s Float, Signed or Unsigned. For digital values it’s </w:t>
            </w:r>
            <w:proofErr w:type="spellStart"/>
            <w:r>
              <w:t>Bool</w:t>
            </w:r>
            <w:proofErr w:type="spellEnd"/>
            <w:r>
              <w:t xml:space="preserve">. For enumerations this is </w:t>
            </w:r>
            <w:proofErr w:type="spellStart"/>
            <w:r>
              <w:t>Enum</w:t>
            </w:r>
            <w:proofErr w:type="spellEnd"/>
            <w:r>
              <w:t xml:space="preserve">. See </w:t>
            </w:r>
            <w:proofErr w:type="spellStart"/>
            <w:r>
              <w:t>Enum</w:t>
            </w:r>
            <w:proofErr w:type="spellEnd"/>
            <w:r>
              <w:t xml:space="preserve"> column.</w:t>
            </w:r>
          </w:p>
        </w:tc>
      </w:tr>
      <w:tr w:rsidR="00687D38" w:rsidRPr="002C5A3C" w:rsidTr="00664D23">
        <w:tc>
          <w:tcPr>
            <w:tcW w:w="2196" w:type="dxa"/>
            <w:shd w:val="clear" w:color="auto" w:fill="auto"/>
          </w:tcPr>
          <w:p w:rsidR="00687D38" w:rsidRDefault="00687D38" w:rsidP="00664D23">
            <w:proofErr w:type="spellStart"/>
            <w:r>
              <w:lastRenderedPageBreak/>
              <w:t>Enum</w:t>
            </w:r>
            <w:proofErr w:type="spellEnd"/>
          </w:p>
        </w:tc>
        <w:tc>
          <w:tcPr>
            <w:tcW w:w="1280" w:type="dxa"/>
          </w:tcPr>
          <w:p w:rsidR="00687D38" w:rsidRDefault="00687D38" w:rsidP="00664D23">
            <w:pPr>
              <w:pStyle w:val="ListParagraph"/>
              <w:ind w:left="0"/>
            </w:pPr>
            <w:r>
              <w:t>Value</w:t>
            </w:r>
          </w:p>
          <w:p w:rsidR="00687D38" w:rsidRDefault="00687D38" w:rsidP="00664D23">
            <w:pPr>
              <w:pStyle w:val="ListParagraph"/>
              <w:ind w:left="0"/>
            </w:pPr>
          </w:p>
          <w:p w:rsidR="00687D38" w:rsidRPr="002C5A3C" w:rsidRDefault="00687D38" w:rsidP="00664D23">
            <w:r>
              <w:t>(Index)</w:t>
            </w:r>
          </w:p>
        </w:tc>
        <w:tc>
          <w:tcPr>
            <w:tcW w:w="5704" w:type="dxa"/>
            <w:shd w:val="clear" w:color="auto" w:fill="auto"/>
          </w:tcPr>
          <w:p w:rsidR="00687D38" w:rsidRPr="001627A3" w:rsidRDefault="00687D38" w:rsidP="00664D23">
            <w:pPr>
              <w:pStyle w:val="ListParagraph"/>
              <w:ind w:left="0"/>
            </w:pPr>
            <w:proofErr w:type="spellStart"/>
            <w:r>
              <w:t>Enum</w:t>
            </w:r>
            <w:proofErr w:type="spellEnd"/>
            <w:r>
              <w:t xml:space="preserve"> is the index value where the received value should compare to, to switch the Data Field on. If the value is not equal to the </w:t>
            </w:r>
            <w:proofErr w:type="spellStart"/>
            <w:r>
              <w:t>Enum</w:t>
            </w:r>
            <w:proofErr w:type="spellEnd"/>
            <w:r>
              <w:t xml:space="preserve"> index the Data Field is switched off.</w:t>
            </w:r>
          </w:p>
        </w:tc>
      </w:tr>
      <w:tr w:rsidR="00687D38" w:rsidRPr="002C5A3C" w:rsidTr="00664D23">
        <w:tc>
          <w:tcPr>
            <w:tcW w:w="2196" w:type="dxa"/>
            <w:shd w:val="clear" w:color="auto" w:fill="auto"/>
          </w:tcPr>
          <w:p w:rsidR="00687D38" w:rsidRDefault="00687D38" w:rsidP="00664D23">
            <w:r>
              <w:t>Count</w:t>
            </w:r>
          </w:p>
        </w:tc>
        <w:tc>
          <w:tcPr>
            <w:tcW w:w="1280" w:type="dxa"/>
          </w:tcPr>
          <w:p w:rsidR="00687D38" w:rsidRDefault="00687D38" w:rsidP="00664D23">
            <w:pPr>
              <w:pStyle w:val="ListParagraph"/>
              <w:ind w:left="0"/>
            </w:pPr>
            <w:r>
              <w:t>Value</w:t>
            </w:r>
          </w:p>
          <w:p w:rsidR="00687D38" w:rsidRDefault="00687D38" w:rsidP="00664D23">
            <w:pPr>
              <w:pStyle w:val="ListParagraph"/>
              <w:ind w:left="0"/>
            </w:pPr>
          </w:p>
          <w:p w:rsidR="00687D38" w:rsidRPr="002C5A3C" w:rsidRDefault="00687D38" w:rsidP="00664D23">
            <w:r>
              <w:t>(Count)</w:t>
            </w:r>
          </w:p>
        </w:tc>
        <w:tc>
          <w:tcPr>
            <w:tcW w:w="5704" w:type="dxa"/>
            <w:shd w:val="clear" w:color="auto" w:fill="auto"/>
          </w:tcPr>
          <w:p w:rsidR="00687D38" w:rsidRPr="002C5A3C" w:rsidRDefault="00687D38" w:rsidP="00664D23">
            <w:r>
              <w:t>Count is the number of bits starting from the pin index. For a digital value it’s typically 1 with a pin index between 1 and 16 and for analog values it’s for example for Mod bus typically 16 with pin index 1.</w:t>
            </w:r>
          </w:p>
        </w:tc>
      </w:tr>
      <w:tr w:rsidR="00687D38" w:rsidRPr="002C5A3C" w:rsidTr="00664D23">
        <w:tc>
          <w:tcPr>
            <w:tcW w:w="2196" w:type="dxa"/>
            <w:shd w:val="clear" w:color="auto" w:fill="auto"/>
          </w:tcPr>
          <w:p w:rsidR="00687D38" w:rsidRDefault="00687D38" w:rsidP="00664D23">
            <w:r>
              <w:t>Multiplier</w:t>
            </w:r>
          </w:p>
        </w:tc>
        <w:tc>
          <w:tcPr>
            <w:tcW w:w="1280" w:type="dxa"/>
          </w:tcPr>
          <w:p w:rsidR="00687D38" w:rsidRPr="002C5A3C" w:rsidRDefault="00687D38" w:rsidP="00664D23">
            <w:r>
              <w:t>Value</w:t>
            </w:r>
          </w:p>
        </w:tc>
        <w:tc>
          <w:tcPr>
            <w:tcW w:w="5704" w:type="dxa"/>
            <w:shd w:val="clear" w:color="auto" w:fill="auto"/>
          </w:tcPr>
          <w:p w:rsidR="00687D38" w:rsidRDefault="00687D38" w:rsidP="00664D23">
            <w:pPr>
              <w:pStyle w:val="ListParagraph"/>
              <w:ind w:left="0"/>
            </w:pPr>
            <w:r>
              <w:t xml:space="preserve">Multiplier defines the factor between the sensor/control value and the real value. </w:t>
            </w:r>
          </w:p>
          <w:p w:rsidR="00687D38" w:rsidRDefault="00687D38" w:rsidP="00664D23">
            <w:pPr>
              <w:pStyle w:val="ListParagraph"/>
              <w:ind w:left="0"/>
            </w:pPr>
            <w:r>
              <w:t>For inputs/read:</w:t>
            </w:r>
          </w:p>
          <w:p w:rsidR="00687D38" w:rsidRPr="00DF7189" w:rsidRDefault="00687D38" w:rsidP="00664D23">
            <w:pPr>
              <w:pStyle w:val="ListParagraph"/>
              <w:ind w:left="0"/>
              <w:rPr>
                <w:i/>
              </w:rPr>
            </w:pPr>
            <w:r w:rsidRPr="00DF7189">
              <w:rPr>
                <w:i/>
              </w:rPr>
              <w:t xml:space="preserve">value = sensor value * multiplier + offset </w:t>
            </w:r>
          </w:p>
          <w:p w:rsidR="00687D38" w:rsidRDefault="00687D38" w:rsidP="00664D23">
            <w:pPr>
              <w:pStyle w:val="ListParagraph"/>
              <w:ind w:left="0"/>
            </w:pPr>
            <w:r>
              <w:t>For outputs/write:</w:t>
            </w:r>
          </w:p>
          <w:p w:rsidR="00687D38" w:rsidRPr="002C5A3C" w:rsidRDefault="00687D38" w:rsidP="00664D23">
            <w:r w:rsidRPr="00DF7189">
              <w:rPr>
                <w:i/>
              </w:rPr>
              <w:t>sensor value = (value – offset) / multiplier</w:t>
            </w:r>
          </w:p>
        </w:tc>
      </w:tr>
      <w:tr w:rsidR="00687D38" w:rsidRPr="002C5A3C" w:rsidTr="00664D23">
        <w:tc>
          <w:tcPr>
            <w:tcW w:w="2196" w:type="dxa"/>
            <w:shd w:val="clear" w:color="auto" w:fill="auto"/>
          </w:tcPr>
          <w:p w:rsidR="00687D38" w:rsidRDefault="00687D38" w:rsidP="00664D23">
            <w:r>
              <w:t>Offset</w:t>
            </w:r>
          </w:p>
        </w:tc>
        <w:tc>
          <w:tcPr>
            <w:tcW w:w="1280" w:type="dxa"/>
          </w:tcPr>
          <w:p w:rsidR="00687D38" w:rsidRPr="002C5A3C" w:rsidRDefault="00687D38" w:rsidP="00664D23">
            <w:r>
              <w:t>Value</w:t>
            </w:r>
          </w:p>
        </w:tc>
        <w:tc>
          <w:tcPr>
            <w:tcW w:w="5704" w:type="dxa"/>
            <w:shd w:val="clear" w:color="auto" w:fill="auto"/>
          </w:tcPr>
          <w:p w:rsidR="00687D38" w:rsidRPr="002C5A3C" w:rsidRDefault="00687D38" w:rsidP="00664D23">
            <w:r>
              <w:t>Offset defines the offset between the sensor/control value and the real value. See Multiplier column.</w:t>
            </w:r>
          </w:p>
        </w:tc>
      </w:tr>
      <w:tr w:rsidR="00687D38" w:rsidRPr="002C5A3C" w:rsidTr="00664D23">
        <w:tc>
          <w:tcPr>
            <w:tcW w:w="2196" w:type="dxa"/>
            <w:shd w:val="clear" w:color="auto" w:fill="auto"/>
          </w:tcPr>
          <w:p w:rsidR="00687D38" w:rsidRPr="00D802CC" w:rsidRDefault="00687D38" w:rsidP="00664D23">
            <w:pPr>
              <w:rPr>
                <w:highlight w:val="yellow"/>
              </w:rPr>
            </w:pPr>
            <w:r w:rsidRPr="00B64F6E">
              <w:t>Unit</w:t>
            </w:r>
          </w:p>
        </w:tc>
        <w:tc>
          <w:tcPr>
            <w:tcW w:w="1280" w:type="dxa"/>
          </w:tcPr>
          <w:p w:rsidR="00687D38" w:rsidRPr="002C5A3C" w:rsidRDefault="00687D38" w:rsidP="00664D23">
            <w:r w:rsidRPr="006F4CCA">
              <w:t>Select</w:t>
            </w:r>
          </w:p>
        </w:tc>
        <w:tc>
          <w:tcPr>
            <w:tcW w:w="5704" w:type="dxa"/>
            <w:shd w:val="clear" w:color="auto" w:fill="auto"/>
          </w:tcPr>
          <w:p w:rsidR="00687D38" w:rsidRPr="002C5A3C" w:rsidRDefault="00687D38" w:rsidP="00664D23">
            <w:r>
              <w:t xml:space="preserve">The Unit in which the sensor/control value is received or send. (See </w:t>
            </w:r>
            <w:r>
              <w:fldChar w:fldCharType="begin"/>
            </w:r>
            <w:r>
              <w:instrText xml:space="preserve"> REF _Ref342393797 \h </w:instrText>
            </w:r>
            <w:r>
              <w:fldChar w:fldCharType="separate"/>
            </w:r>
            <w:r>
              <w:t xml:space="preserve">Table </w:t>
            </w:r>
            <w:r>
              <w:rPr>
                <w:noProof/>
              </w:rPr>
              <w:t>11</w:t>
            </w:r>
            <w:r>
              <w:noBreakHyphen/>
            </w:r>
            <w:r>
              <w:rPr>
                <w:noProof/>
              </w:rPr>
              <w:t>4</w:t>
            </w:r>
            <w:r>
              <w:fldChar w:fldCharType="end"/>
            </w:r>
            <w:r>
              <w:t>)</w:t>
            </w:r>
          </w:p>
        </w:tc>
      </w:tr>
      <w:tr w:rsidR="00687D38" w:rsidRPr="002C5A3C" w:rsidTr="00664D23">
        <w:tc>
          <w:tcPr>
            <w:tcW w:w="2196" w:type="dxa"/>
            <w:shd w:val="clear" w:color="auto" w:fill="auto"/>
          </w:tcPr>
          <w:p w:rsidR="00687D38" w:rsidRPr="00DE4020" w:rsidRDefault="00687D38" w:rsidP="00664D23">
            <w:proofErr w:type="spellStart"/>
            <w:r>
              <w:t>GroupLocal</w:t>
            </w:r>
            <w:proofErr w:type="spellEnd"/>
          </w:p>
        </w:tc>
        <w:tc>
          <w:tcPr>
            <w:tcW w:w="1280" w:type="dxa"/>
          </w:tcPr>
          <w:p w:rsidR="00687D38" w:rsidRDefault="00687D38" w:rsidP="00664D23">
            <w:r>
              <w:t>Text</w:t>
            </w:r>
          </w:p>
        </w:tc>
        <w:tc>
          <w:tcPr>
            <w:tcW w:w="5704" w:type="dxa"/>
            <w:shd w:val="clear" w:color="auto" w:fill="auto"/>
          </w:tcPr>
          <w:p w:rsidR="00687D38" w:rsidRPr="00DE4020" w:rsidRDefault="00687D38" w:rsidP="00664D23">
            <w:r>
              <w:t xml:space="preserve">Local language text (see </w:t>
            </w:r>
            <w:r>
              <w:fldChar w:fldCharType="begin"/>
            </w:r>
            <w:r>
              <w:instrText xml:space="preserve"> REF _Ref359840174 \r \h </w:instrText>
            </w:r>
            <w:r>
              <w:fldChar w:fldCharType="separate"/>
            </w:r>
            <w:r>
              <w:t>11.3.29</w:t>
            </w:r>
            <w:r>
              <w:fldChar w:fldCharType="end"/>
            </w:r>
            <w:r>
              <w:t>) and: chapter 11.1.14 Software installation and commissioning manual 1.9</w:t>
            </w:r>
          </w:p>
        </w:tc>
      </w:tr>
      <w:tr w:rsidR="00687D38" w:rsidRPr="002C5A3C" w:rsidTr="00664D23">
        <w:tc>
          <w:tcPr>
            <w:tcW w:w="2196" w:type="dxa"/>
            <w:shd w:val="clear" w:color="auto" w:fill="auto"/>
          </w:tcPr>
          <w:p w:rsidR="00687D38" w:rsidRPr="00DE4020" w:rsidRDefault="00687D38" w:rsidP="00664D23">
            <w:proofErr w:type="spellStart"/>
            <w:r>
              <w:t>ItemLocal</w:t>
            </w:r>
            <w:proofErr w:type="spellEnd"/>
          </w:p>
        </w:tc>
        <w:tc>
          <w:tcPr>
            <w:tcW w:w="1280" w:type="dxa"/>
          </w:tcPr>
          <w:p w:rsidR="00687D38" w:rsidRDefault="00687D38" w:rsidP="00664D23">
            <w:r>
              <w:t>Text</w:t>
            </w:r>
          </w:p>
        </w:tc>
        <w:tc>
          <w:tcPr>
            <w:tcW w:w="5704" w:type="dxa"/>
            <w:shd w:val="clear" w:color="auto" w:fill="auto"/>
          </w:tcPr>
          <w:p w:rsidR="00687D38" w:rsidRPr="00DE4020" w:rsidRDefault="00687D38" w:rsidP="00664D23">
            <w:r>
              <w:t xml:space="preserve">Local language text (see </w:t>
            </w:r>
            <w:r>
              <w:fldChar w:fldCharType="begin"/>
            </w:r>
            <w:r>
              <w:instrText xml:space="preserve"> REF _Ref359840174 \r \h </w:instrText>
            </w:r>
            <w:r>
              <w:fldChar w:fldCharType="separate"/>
            </w:r>
            <w:r>
              <w:t>11.3.29</w:t>
            </w:r>
            <w:r>
              <w:fldChar w:fldCharType="end"/>
            </w:r>
            <w:r>
              <w:t>) and: chapter 11.1.14 Software installation and commissioning manual 1.9</w:t>
            </w:r>
          </w:p>
        </w:tc>
      </w:tr>
      <w:tr w:rsidR="00687D38" w:rsidRPr="002C5A3C" w:rsidTr="00664D23">
        <w:tc>
          <w:tcPr>
            <w:tcW w:w="2196" w:type="dxa"/>
            <w:shd w:val="clear" w:color="auto" w:fill="auto"/>
          </w:tcPr>
          <w:p w:rsidR="00687D38" w:rsidRPr="00DE4020" w:rsidRDefault="00687D38" w:rsidP="00664D23">
            <w:proofErr w:type="spellStart"/>
            <w:r>
              <w:t>LabelLocal</w:t>
            </w:r>
            <w:proofErr w:type="spellEnd"/>
          </w:p>
        </w:tc>
        <w:tc>
          <w:tcPr>
            <w:tcW w:w="1280" w:type="dxa"/>
          </w:tcPr>
          <w:p w:rsidR="00687D38" w:rsidRDefault="00687D38" w:rsidP="00664D23">
            <w:r>
              <w:t>Text</w:t>
            </w:r>
          </w:p>
        </w:tc>
        <w:tc>
          <w:tcPr>
            <w:tcW w:w="5704" w:type="dxa"/>
            <w:shd w:val="clear" w:color="auto" w:fill="auto"/>
          </w:tcPr>
          <w:p w:rsidR="00687D38" w:rsidRPr="00DE4020" w:rsidRDefault="00687D38" w:rsidP="00664D23">
            <w:r>
              <w:t xml:space="preserve">Local language text (see </w:t>
            </w:r>
            <w:r>
              <w:fldChar w:fldCharType="begin"/>
            </w:r>
            <w:r>
              <w:instrText xml:space="preserve"> REF _Ref359840174 \r \h </w:instrText>
            </w:r>
            <w:r>
              <w:fldChar w:fldCharType="separate"/>
            </w:r>
            <w:r>
              <w:t>11.3.29</w:t>
            </w:r>
            <w:r>
              <w:fldChar w:fldCharType="end"/>
            </w:r>
            <w:r>
              <w:t>) and: chapter 11.1.14 Software installation and commissioning manual 1.9</w:t>
            </w:r>
          </w:p>
        </w:tc>
      </w:tr>
      <w:tr w:rsidR="00687D38" w:rsidRPr="002C5A3C" w:rsidTr="00664D23">
        <w:tc>
          <w:tcPr>
            <w:tcW w:w="2196" w:type="dxa"/>
            <w:shd w:val="clear" w:color="auto" w:fill="auto"/>
          </w:tcPr>
          <w:p w:rsidR="00687D38" w:rsidRDefault="00687D38" w:rsidP="00664D23">
            <w:r>
              <w:t>Filter</w:t>
            </w:r>
          </w:p>
        </w:tc>
        <w:tc>
          <w:tcPr>
            <w:tcW w:w="1280" w:type="dxa"/>
          </w:tcPr>
          <w:p w:rsidR="00687D38" w:rsidRDefault="00687D38" w:rsidP="00664D23">
            <w:pPr>
              <w:pStyle w:val="ListParagraph"/>
              <w:ind w:left="0"/>
            </w:pPr>
            <w:r w:rsidRPr="006F4CCA">
              <w:t>Value</w:t>
            </w:r>
          </w:p>
          <w:p w:rsidR="00687D38" w:rsidRPr="006F4CCA" w:rsidRDefault="00687D38" w:rsidP="00664D23">
            <w:pPr>
              <w:pStyle w:val="ListParagraph"/>
              <w:ind w:left="0"/>
            </w:pPr>
          </w:p>
          <w:p w:rsidR="00687D38" w:rsidRPr="006F4CCA" w:rsidRDefault="00687D38" w:rsidP="00664D23">
            <w:pPr>
              <w:pStyle w:val="ListParagraph"/>
              <w:ind w:left="0"/>
            </w:pPr>
            <w:r w:rsidRPr="006F4CCA">
              <w:t>(Seconds)</w:t>
            </w:r>
          </w:p>
        </w:tc>
        <w:tc>
          <w:tcPr>
            <w:tcW w:w="5704" w:type="dxa"/>
            <w:shd w:val="clear" w:color="auto" w:fill="auto"/>
          </w:tcPr>
          <w:p w:rsidR="00687D38" w:rsidRDefault="00687D38" w:rsidP="00664D23">
            <w:r>
              <w:t>The filter used in the instruments for this Data Field to eliminate short spikes in measurements. Default is 1 second. Maximum is 10 seconds</w:t>
            </w:r>
          </w:p>
        </w:tc>
      </w:tr>
      <w:tr w:rsidR="00687D38" w:rsidRPr="002C5A3C" w:rsidTr="00664D23">
        <w:tc>
          <w:tcPr>
            <w:tcW w:w="2196" w:type="dxa"/>
            <w:shd w:val="clear" w:color="auto" w:fill="auto"/>
          </w:tcPr>
          <w:p w:rsidR="00687D38" w:rsidRPr="00DE4020" w:rsidRDefault="00687D38" w:rsidP="00664D23">
            <w:proofErr w:type="spellStart"/>
            <w:r w:rsidRPr="00DE4020">
              <w:t>SetpointMin</w:t>
            </w:r>
            <w:proofErr w:type="spellEnd"/>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proofErr w:type="spellStart"/>
            <w:r w:rsidRPr="00DE4020">
              <w:t>SetpointMin</w:t>
            </w:r>
            <w:proofErr w:type="spellEnd"/>
          </w:p>
        </w:tc>
      </w:tr>
      <w:tr w:rsidR="00687D38" w:rsidRPr="002C5A3C" w:rsidTr="00664D23">
        <w:tc>
          <w:tcPr>
            <w:tcW w:w="2196" w:type="dxa"/>
            <w:shd w:val="clear" w:color="auto" w:fill="auto"/>
          </w:tcPr>
          <w:p w:rsidR="00687D38" w:rsidRPr="00DE4020" w:rsidRDefault="00687D38" w:rsidP="00664D23">
            <w:proofErr w:type="spellStart"/>
            <w:r w:rsidRPr="00DE4020">
              <w:t>SetpointMax</w:t>
            </w:r>
            <w:proofErr w:type="spellEnd"/>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proofErr w:type="spellStart"/>
            <w:r w:rsidRPr="00DE4020">
              <w:t>SetpointMin</w:t>
            </w:r>
            <w:proofErr w:type="spellEnd"/>
          </w:p>
        </w:tc>
      </w:tr>
      <w:tr w:rsidR="00687D38" w:rsidRPr="002C5A3C" w:rsidTr="00664D23">
        <w:tc>
          <w:tcPr>
            <w:tcW w:w="2196" w:type="dxa"/>
            <w:shd w:val="clear" w:color="auto" w:fill="auto"/>
          </w:tcPr>
          <w:p w:rsidR="00687D38" w:rsidRPr="00DE4020" w:rsidRDefault="00687D38" w:rsidP="00664D23">
            <w:proofErr w:type="spellStart"/>
            <w:r w:rsidRPr="00DE4020">
              <w:t>SetpointMinDelay</w:t>
            </w:r>
            <w:proofErr w:type="spellEnd"/>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proofErr w:type="spellStart"/>
            <w:r w:rsidRPr="00DE4020">
              <w:t>SetpointMinDelay</w:t>
            </w:r>
            <w:proofErr w:type="spellEnd"/>
          </w:p>
        </w:tc>
      </w:tr>
      <w:tr w:rsidR="00687D38" w:rsidRPr="002C5A3C" w:rsidTr="00664D23">
        <w:tc>
          <w:tcPr>
            <w:tcW w:w="2196" w:type="dxa"/>
            <w:shd w:val="clear" w:color="auto" w:fill="auto"/>
          </w:tcPr>
          <w:p w:rsidR="00687D38" w:rsidRPr="00DE4020" w:rsidRDefault="00687D38" w:rsidP="00664D23">
            <w:proofErr w:type="spellStart"/>
            <w:r w:rsidRPr="00DE4020">
              <w:t>SetpointMaxDelay</w:t>
            </w:r>
            <w:proofErr w:type="spellEnd"/>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proofErr w:type="spellStart"/>
            <w:r w:rsidRPr="00DE4020">
              <w:t>SetpointMaxDelay</w:t>
            </w:r>
            <w:proofErr w:type="spellEnd"/>
          </w:p>
        </w:tc>
      </w:tr>
      <w:tr w:rsidR="00687D38" w:rsidRPr="002C5A3C" w:rsidTr="00664D23">
        <w:tc>
          <w:tcPr>
            <w:tcW w:w="2196" w:type="dxa"/>
            <w:shd w:val="clear" w:color="auto" w:fill="auto"/>
          </w:tcPr>
          <w:p w:rsidR="00687D38" w:rsidRPr="00DE4020" w:rsidRDefault="00687D38" w:rsidP="00664D23">
            <w:proofErr w:type="spellStart"/>
            <w:r w:rsidRPr="00DE4020">
              <w:t>SwitchTime</w:t>
            </w:r>
            <w:proofErr w:type="spellEnd"/>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proofErr w:type="spellStart"/>
            <w:r w:rsidRPr="00DE4020">
              <w:t>SwitchTime</w:t>
            </w:r>
            <w:proofErr w:type="spellEnd"/>
          </w:p>
        </w:tc>
      </w:tr>
      <w:tr w:rsidR="00687D38" w:rsidRPr="002C5A3C" w:rsidTr="00664D23">
        <w:tc>
          <w:tcPr>
            <w:tcW w:w="2196" w:type="dxa"/>
            <w:shd w:val="clear" w:color="auto" w:fill="auto"/>
          </w:tcPr>
          <w:p w:rsidR="00687D38" w:rsidRPr="00DE4020" w:rsidRDefault="00687D38" w:rsidP="00664D23">
            <w:proofErr w:type="spellStart"/>
            <w:r w:rsidRPr="00DE4020">
              <w:t>PulseTime</w:t>
            </w:r>
            <w:proofErr w:type="spellEnd"/>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proofErr w:type="spellStart"/>
            <w:r w:rsidRPr="00DE4020">
              <w:t>PulseTime</w:t>
            </w:r>
            <w:proofErr w:type="spellEnd"/>
          </w:p>
        </w:tc>
      </w:tr>
      <w:tr w:rsidR="00687D38" w:rsidRPr="002C5A3C" w:rsidTr="00664D23">
        <w:tc>
          <w:tcPr>
            <w:tcW w:w="2196" w:type="dxa"/>
            <w:shd w:val="clear" w:color="auto" w:fill="auto"/>
          </w:tcPr>
          <w:p w:rsidR="00687D38" w:rsidRPr="00DE4020" w:rsidRDefault="00687D38" w:rsidP="00664D23">
            <w:proofErr w:type="spellStart"/>
            <w:r>
              <w:t>PersistantRequest</w:t>
            </w:r>
            <w:proofErr w:type="spellEnd"/>
          </w:p>
        </w:tc>
        <w:tc>
          <w:tcPr>
            <w:tcW w:w="1280" w:type="dxa"/>
          </w:tcPr>
          <w:p w:rsidR="00687D38" w:rsidRDefault="00687D38" w:rsidP="00664D23">
            <w:r>
              <w:t>“Y” or “N”</w:t>
            </w:r>
          </w:p>
        </w:tc>
        <w:tc>
          <w:tcPr>
            <w:tcW w:w="5704" w:type="dxa"/>
            <w:shd w:val="clear" w:color="auto" w:fill="auto"/>
          </w:tcPr>
          <w:p w:rsidR="00687D38" w:rsidRPr="00DE4020" w:rsidRDefault="00687D38" w:rsidP="00664D23">
            <w:r>
              <w:t>Associated with “Alarm on Request” this field will give an alarm if a valve is opening or closing and doesn’t reach its endpoint. As soon as you acknowledge the alarm, it will show the actual status again in the mimic.</w:t>
            </w:r>
          </w:p>
        </w:tc>
      </w:tr>
      <w:tr w:rsidR="00687D38" w:rsidRPr="002C5A3C" w:rsidTr="00664D23">
        <w:tc>
          <w:tcPr>
            <w:tcW w:w="2196" w:type="dxa"/>
            <w:shd w:val="clear" w:color="auto" w:fill="auto"/>
          </w:tcPr>
          <w:p w:rsidR="00687D38" w:rsidRPr="00DE4020" w:rsidRDefault="00687D38" w:rsidP="00664D23">
            <w:proofErr w:type="spellStart"/>
            <w:r w:rsidRPr="00DE4020">
              <w:t>ExternalRight</w:t>
            </w:r>
            <w:proofErr w:type="spellEnd"/>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r>
              <w:t>Read, Write or Read/Write rights</w:t>
            </w:r>
          </w:p>
        </w:tc>
      </w:tr>
      <w:tr w:rsidR="00687D38" w:rsidRPr="002C5A3C" w:rsidTr="00664D23">
        <w:tc>
          <w:tcPr>
            <w:tcW w:w="2196" w:type="dxa"/>
            <w:shd w:val="clear" w:color="auto" w:fill="auto"/>
          </w:tcPr>
          <w:p w:rsidR="00687D38" w:rsidRPr="00DE4020" w:rsidRDefault="00687D38" w:rsidP="00664D23">
            <w:r>
              <w:t>Decimals</w:t>
            </w:r>
          </w:p>
        </w:tc>
        <w:tc>
          <w:tcPr>
            <w:tcW w:w="1280" w:type="dxa"/>
          </w:tcPr>
          <w:p w:rsidR="00687D38" w:rsidRDefault="00687D38" w:rsidP="00664D23">
            <w:r>
              <w:t>Optional</w:t>
            </w:r>
          </w:p>
        </w:tc>
        <w:tc>
          <w:tcPr>
            <w:tcW w:w="5704" w:type="dxa"/>
            <w:shd w:val="clear" w:color="auto" w:fill="auto"/>
          </w:tcPr>
          <w:p w:rsidR="00687D38" w:rsidRPr="006F4CCA" w:rsidRDefault="00687D38" w:rsidP="00664D23">
            <w:r>
              <w:t>Set number of decimals in values. (See also chapter 11.2.2.3 Software installation and commissioning manual 1.9)</w:t>
            </w:r>
          </w:p>
        </w:tc>
      </w:tr>
      <w:tr w:rsidR="00687D38" w:rsidRPr="002C5A3C" w:rsidTr="00664D23">
        <w:tc>
          <w:tcPr>
            <w:tcW w:w="2196" w:type="dxa"/>
            <w:shd w:val="clear" w:color="auto" w:fill="auto"/>
          </w:tcPr>
          <w:p w:rsidR="00687D38" w:rsidRDefault="00687D38" w:rsidP="00664D23">
            <w:r>
              <w:t>Log</w:t>
            </w:r>
          </w:p>
        </w:tc>
        <w:tc>
          <w:tcPr>
            <w:tcW w:w="1280" w:type="dxa"/>
          </w:tcPr>
          <w:p w:rsidR="00687D38" w:rsidRDefault="00687D38" w:rsidP="00664D23">
            <w:r>
              <w:t>“Y” or “N”</w:t>
            </w:r>
          </w:p>
        </w:tc>
        <w:tc>
          <w:tcPr>
            <w:tcW w:w="5704" w:type="dxa"/>
            <w:shd w:val="clear" w:color="auto" w:fill="auto"/>
          </w:tcPr>
          <w:p w:rsidR="00687D38" w:rsidRDefault="00687D38" w:rsidP="00664D23">
            <w:r>
              <w:t xml:space="preserve">Defines whether a field will be logged for remote monitoring (see </w:t>
            </w:r>
            <w:r w:rsidRPr="00C9734A">
              <w:t>Remote monitoring manual v1.0.2</w:t>
            </w:r>
            <w:r>
              <w:t>)</w:t>
            </w:r>
          </w:p>
        </w:tc>
      </w:tr>
      <w:tr w:rsidR="00687D38" w:rsidRPr="002C5A3C" w:rsidTr="00664D23">
        <w:tc>
          <w:tcPr>
            <w:tcW w:w="2196" w:type="dxa"/>
            <w:shd w:val="clear" w:color="auto" w:fill="auto"/>
          </w:tcPr>
          <w:p w:rsidR="00687D38" w:rsidRPr="00DE4020" w:rsidRDefault="00687D38" w:rsidP="00664D23">
            <w:proofErr w:type="spellStart"/>
            <w:r>
              <w:t>AlarmSMS</w:t>
            </w:r>
            <w:proofErr w:type="spellEnd"/>
          </w:p>
        </w:tc>
        <w:tc>
          <w:tcPr>
            <w:tcW w:w="1280" w:type="dxa"/>
          </w:tcPr>
          <w:p w:rsidR="00687D38" w:rsidRDefault="00687D38" w:rsidP="00664D23">
            <w:r>
              <w:t>Obsolete</w:t>
            </w:r>
          </w:p>
        </w:tc>
        <w:tc>
          <w:tcPr>
            <w:tcW w:w="5704" w:type="dxa"/>
            <w:shd w:val="clear" w:color="auto" w:fill="auto"/>
          </w:tcPr>
          <w:p w:rsidR="00687D38" w:rsidRPr="006F4CCA" w:rsidRDefault="00687D38" w:rsidP="00664D23">
            <w:r>
              <w:t>Set if an SMS will be sent at alarm</w:t>
            </w:r>
          </w:p>
        </w:tc>
      </w:tr>
      <w:tr w:rsidR="00687D38" w:rsidRPr="002C5A3C" w:rsidTr="00664D23">
        <w:tc>
          <w:tcPr>
            <w:tcW w:w="2196" w:type="dxa"/>
            <w:shd w:val="clear" w:color="auto" w:fill="auto"/>
          </w:tcPr>
          <w:p w:rsidR="00687D38" w:rsidRPr="00DE4020" w:rsidRDefault="00687D38" w:rsidP="00664D23">
            <w:proofErr w:type="spellStart"/>
            <w:r w:rsidRPr="00DE4020">
              <w:t>AlarmWAV</w:t>
            </w:r>
            <w:proofErr w:type="spellEnd"/>
          </w:p>
        </w:tc>
        <w:tc>
          <w:tcPr>
            <w:tcW w:w="1280" w:type="dxa"/>
          </w:tcPr>
          <w:p w:rsidR="00687D38" w:rsidRPr="002C5A3C" w:rsidRDefault="00687D38" w:rsidP="00664D23">
            <w:r>
              <w:t>Filename</w:t>
            </w:r>
          </w:p>
        </w:tc>
        <w:tc>
          <w:tcPr>
            <w:tcW w:w="5704" w:type="dxa"/>
            <w:shd w:val="clear" w:color="auto" w:fill="auto"/>
          </w:tcPr>
          <w:p w:rsidR="00687D38" w:rsidRPr="002C5A3C" w:rsidRDefault="00687D38" w:rsidP="00664D23">
            <w:r w:rsidRPr="006F4CCA">
              <w:t xml:space="preserve">The filename of the sound that will be played </w:t>
            </w:r>
            <w:r>
              <w:t xml:space="preserve">over the sound card </w:t>
            </w:r>
            <w:r w:rsidRPr="006F4CCA">
              <w:t xml:space="preserve">when this </w:t>
            </w:r>
            <w:r>
              <w:t>Data F</w:t>
            </w:r>
            <w:r w:rsidRPr="006F4CCA">
              <w:t xml:space="preserve">ield is in alarm. </w:t>
            </w:r>
            <w:r>
              <w:t>Default is “alarm.wav”. Files can be found in the “sound” sub folder of the FT NavVision® software installation</w:t>
            </w:r>
          </w:p>
        </w:tc>
      </w:tr>
      <w:tr w:rsidR="00687D38" w:rsidRPr="002C5A3C" w:rsidTr="00664D23">
        <w:tc>
          <w:tcPr>
            <w:tcW w:w="2196" w:type="dxa"/>
            <w:shd w:val="clear" w:color="auto" w:fill="auto"/>
          </w:tcPr>
          <w:p w:rsidR="00687D38" w:rsidRPr="00DE4020" w:rsidRDefault="00687D38" w:rsidP="00664D23">
            <w:proofErr w:type="spellStart"/>
            <w:r w:rsidRPr="00DE4020">
              <w:t>WarningLow</w:t>
            </w:r>
            <w:proofErr w:type="spellEnd"/>
          </w:p>
        </w:tc>
        <w:tc>
          <w:tcPr>
            <w:tcW w:w="1280" w:type="dxa"/>
          </w:tcPr>
          <w:p w:rsidR="00687D38" w:rsidRPr="006F4CCA" w:rsidRDefault="00687D38" w:rsidP="00664D23">
            <w:pPr>
              <w:pStyle w:val="ListParagraph"/>
              <w:ind w:left="0"/>
            </w:pPr>
            <w:r w:rsidRPr="006F4CCA">
              <w:t>Value</w:t>
            </w:r>
          </w:p>
          <w:p w:rsidR="00687D38" w:rsidRPr="002C5A3C" w:rsidRDefault="00687D38" w:rsidP="00664D23">
            <w:r w:rsidRPr="006F4CCA">
              <w:lastRenderedPageBreak/>
              <w:t>(in “Unit”)</w:t>
            </w:r>
          </w:p>
        </w:tc>
        <w:tc>
          <w:tcPr>
            <w:tcW w:w="5704" w:type="dxa"/>
            <w:shd w:val="clear" w:color="auto" w:fill="auto"/>
          </w:tcPr>
          <w:p w:rsidR="00687D38" w:rsidRPr="002C5A3C" w:rsidRDefault="00687D38" w:rsidP="00664D23">
            <w:r>
              <w:lastRenderedPageBreak/>
              <w:t>The threshold for the low alarm. Empty is off</w:t>
            </w:r>
          </w:p>
        </w:tc>
      </w:tr>
      <w:tr w:rsidR="00687D38" w:rsidRPr="002C5A3C" w:rsidTr="00664D23">
        <w:tc>
          <w:tcPr>
            <w:tcW w:w="2196" w:type="dxa"/>
            <w:shd w:val="clear" w:color="auto" w:fill="auto"/>
          </w:tcPr>
          <w:p w:rsidR="00687D38" w:rsidRPr="00DE4020" w:rsidRDefault="00687D38" w:rsidP="00664D23">
            <w:proofErr w:type="spellStart"/>
            <w:r w:rsidRPr="00DE4020">
              <w:lastRenderedPageBreak/>
              <w:t>WarningHigh</w:t>
            </w:r>
            <w:proofErr w:type="spellEnd"/>
          </w:p>
        </w:tc>
        <w:tc>
          <w:tcPr>
            <w:tcW w:w="1280" w:type="dxa"/>
          </w:tcPr>
          <w:p w:rsidR="00687D38" w:rsidRPr="006F4CCA" w:rsidRDefault="00687D38" w:rsidP="00664D23">
            <w:pPr>
              <w:pStyle w:val="ListParagraph"/>
              <w:ind w:left="0"/>
            </w:pPr>
            <w:r w:rsidRPr="006F4CCA">
              <w:t>Value</w:t>
            </w:r>
          </w:p>
          <w:p w:rsidR="00687D38" w:rsidRPr="002C5A3C" w:rsidRDefault="00687D38" w:rsidP="00664D23">
            <w:r w:rsidRPr="006F4CCA">
              <w:t>(in “Unit”)</w:t>
            </w:r>
          </w:p>
        </w:tc>
        <w:tc>
          <w:tcPr>
            <w:tcW w:w="5704" w:type="dxa"/>
            <w:shd w:val="clear" w:color="auto" w:fill="auto"/>
          </w:tcPr>
          <w:p w:rsidR="00687D38" w:rsidRPr="006F4CCA" w:rsidRDefault="00687D38" w:rsidP="00664D23">
            <w:pPr>
              <w:pStyle w:val="ListParagraph"/>
              <w:ind w:left="0"/>
            </w:pPr>
            <w:r>
              <w:t>The threshold for the high alarm. Empty is off</w:t>
            </w:r>
          </w:p>
        </w:tc>
      </w:tr>
      <w:tr w:rsidR="00687D38" w:rsidRPr="002C5A3C" w:rsidTr="00664D23">
        <w:tc>
          <w:tcPr>
            <w:tcW w:w="2196" w:type="dxa"/>
            <w:shd w:val="clear" w:color="auto" w:fill="auto"/>
          </w:tcPr>
          <w:p w:rsidR="00687D38" w:rsidRPr="00DE4020" w:rsidRDefault="00687D38" w:rsidP="00664D23">
            <w:proofErr w:type="spellStart"/>
            <w:r w:rsidRPr="00DE4020">
              <w:t>WarningDelay</w:t>
            </w:r>
            <w:proofErr w:type="spellEnd"/>
          </w:p>
        </w:tc>
        <w:tc>
          <w:tcPr>
            <w:tcW w:w="1280" w:type="dxa"/>
          </w:tcPr>
          <w:p w:rsidR="00687D38" w:rsidRDefault="00687D38" w:rsidP="00664D23">
            <w:pPr>
              <w:pStyle w:val="ListParagraph"/>
              <w:ind w:left="0"/>
            </w:pPr>
            <w:r>
              <w:t>Value</w:t>
            </w:r>
          </w:p>
          <w:p w:rsidR="00687D38" w:rsidRPr="002C5A3C" w:rsidRDefault="00687D38" w:rsidP="00664D23">
            <w:r>
              <w:t>(Seconds)</w:t>
            </w:r>
          </w:p>
        </w:tc>
        <w:tc>
          <w:tcPr>
            <w:tcW w:w="5704" w:type="dxa"/>
            <w:shd w:val="clear" w:color="auto" w:fill="auto"/>
          </w:tcPr>
          <w:p w:rsidR="00687D38" w:rsidRPr="006F4CCA" w:rsidRDefault="00687D38" w:rsidP="00664D23">
            <w:pPr>
              <w:pStyle w:val="ListParagraph"/>
              <w:ind w:left="0"/>
            </w:pPr>
            <w:r>
              <w:t>The delay for the low and high alarms</w:t>
            </w:r>
          </w:p>
        </w:tc>
      </w:tr>
      <w:tr w:rsidR="00687D38" w:rsidRPr="002C5A3C" w:rsidTr="00664D23">
        <w:tc>
          <w:tcPr>
            <w:tcW w:w="2196" w:type="dxa"/>
            <w:shd w:val="clear" w:color="auto" w:fill="auto"/>
          </w:tcPr>
          <w:p w:rsidR="00687D38" w:rsidRPr="00DE4020" w:rsidRDefault="00687D38" w:rsidP="00664D23">
            <w:proofErr w:type="spellStart"/>
            <w:r w:rsidRPr="00DE4020">
              <w:t>WarningGroup</w:t>
            </w:r>
            <w:proofErr w:type="spellEnd"/>
          </w:p>
        </w:tc>
        <w:tc>
          <w:tcPr>
            <w:tcW w:w="1280" w:type="dxa"/>
          </w:tcPr>
          <w:p w:rsidR="00687D38" w:rsidRPr="002C5A3C" w:rsidRDefault="00687D38" w:rsidP="00664D23">
            <w:r>
              <w:t>Select</w:t>
            </w:r>
          </w:p>
        </w:tc>
        <w:tc>
          <w:tcPr>
            <w:tcW w:w="5704" w:type="dxa"/>
            <w:shd w:val="clear" w:color="auto" w:fill="auto"/>
          </w:tcPr>
          <w:p w:rsidR="00687D38" w:rsidRPr="006F4CCA" w:rsidRDefault="00687D38" w:rsidP="00664D23">
            <w:pPr>
              <w:pStyle w:val="ListParagraph"/>
              <w:ind w:left="0"/>
            </w:pPr>
            <w:r>
              <w:t>The ID of the alarm group that the low and high alarms are assigned to. References to this ID can be found in the file “fieldlist.txt”</w:t>
            </w:r>
          </w:p>
        </w:tc>
      </w:tr>
      <w:tr w:rsidR="00687D38" w:rsidRPr="002C5A3C" w:rsidTr="00664D23">
        <w:tc>
          <w:tcPr>
            <w:tcW w:w="2196" w:type="dxa"/>
            <w:shd w:val="clear" w:color="auto" w:fill="auto"/>
          </w:tcPr>
          <w:p w:rsidR="00687D38" w:rsidRPr="00DE4020" w:rsidRDefault="00687D38" w:rsidP="00664D23">
            <w:proofErr w:type="spellStart"/>
            <w:r w:rsidRPr="00DE4020">
              <w:t>WarningAction</w:t>
            </w:r>
            <w:proofErr w:type="spellEnd"/>
          </w:p>
        </w:tc>
        <w:tc>
          <w:tcPr>
            <w:tcW w:w="1280" w:type="dxa"/>
          </w:tcPr>
          <w:p w:rsidR="00687D38" w:rsidRPr="002C5A3C" w:rsidRDefault="00687D38" w:rsidP="00664D23">
            <w:r>
              <w:t>Text</w:t>
            </w:r>
          </w:p>
        </w:tc>
        <w:tc>
          <w:tcPr>
            <w:tcW w:w="5704" w:type="dxa"/>
            <w:shd w:val="clear" w:color="auto" w:fill="auto"/>
          </w:tcPr>
          <w:p w:rsidR="00687D38" w:rsidRPr="006F4CCA" w:rsidRDefault="00687D38" w:rsidP="00664D23">
            <w:pPr>
              <w:pStyle w:val="ListParagraph"/>
              <w:ind w:left="0"/>
            </w:pPr>
            <w:r>
              <w:t>The action an operator should take when a low or high alarm occurs.</w:t>
            </w:r>
          </w:p>
        </w:tc>
      </w:tr>
      <w:tr w:rsidR="00687D38" w:rsidRPr="002C5A3C" w:rsidTr="00664D23">
        <w:tc>
          <w:tcPr>
            <w:tcW w:w="2196" w:type="dxa"/>
            <w:shd w:val="clear" w:color="auto" w:fill="auto"/>
          </w:tcPr>
          <w:p w:rsidR="00687D38" w:rsidRPr="00DE4020" w:rsidRDefault="00687D38" w:rsidP="00664D23">
            <w:proofErr w:type="spellStart"/>
            <w:r w:rsidRPr="00DE4020">
              <w:t>CriticalLow</w:t>
            </w:r>
            <w:proofErr w:type="spellEnd"/>
          </w:p>
        </w:tc>
        <w:tc>
          <w:tcPr>
            <w:tcW w:w="1280" w:type="dxa"/>
          </w:tcPr>
          <w:p w:rsidR="00687D38" w:rsidRPr="006F4CCA" w:rsidRDefault="00687D38" w:rsidP="00664D23">
            <w:pPr>
              <w:pStyle w:val="ListParagraph"/>
              <w:ind w:left="0"/>
            </w:pPr>
            <w:r w:rsidRPr="006F4CCA">
              <w:t>Value</w:t>
            </w:r>
          </w:p>
          <w:p w:rsidR="00687D38" w:rsidRPr="002C5A3C" w:rsidRDefault="00687D38" w:rsidP="00664D23">
            <w:r w:rsidRPr="006F4CCA">
              <w:t>(in “Unit”)</w:t>
            </w:r>
          </w:p>
        </w:tc>
        <w:tc>
          <w:tcPr>
            <w:tcW w:w="5704" w:type="dxa"/>
            <w:shd w:val="clear" w:color="auto" w:fill="auto"/>
          </w:tcPr>
          <w:p w:rsidR="00687D38" w:rsidRPr="006F4CCA" w:rsidRDefault="00687D38" w:rsidP="00664D23">
            <w:pPr>
              <w:pStyle w:val="ListParagraph"/>
              <w:ind w:left="0"/>
            </w:pPr>
            <w:r>
              <w:t>The threshold for the too low alarm. Empty is off</w:t>
            </w:r>
          </w:p>
        </w:tc>
      </w:tr>
      <w:tr w:rsidR="00687D38" w:rsidRPr="002C5A3C" w:rsidTr="00664D23">
        <w:tc>
          <w:tcPr>
            <w:tcW w:w="2196" w:type="dxa"/>
            <w:shd w:val="clear" w:color="auto" w:fill="auto"/>
          </w:tcPr>
          <w:p w:rsidR="00687D38" w:rsidRPr="00DE4020" w:rsidRDefault="00687D38" w:rsidP="00664D23">
            <w:proofErr w:type="spellStart"/>
            <w:r w:rsidRPr="00DE4020">
              <w:t>CriticalHigh</w:t>
            </w:r>
            <w:proofErr w:type="spellEnd"/>
          </w:p>
        </w:tc>
        <w:tc>
          <w:tcPr>
            <w:tcW w:w="1280" w:type="dxa"/>
          </w:tcPr>
          <w:p w:rsidR="00687D38" w:rsidRPr="006F4CCA" w:rsidRDefault="00687D38" w:rsidP="00664D23">
            <w:pPr>
              <w:pStyle w:val="ListParagraph"/>
              <w:ind w:left="0"/>
            </w:pPr>
            <w:r w:rsidRPr="006F4CCA">
              <w:t>Value</w:t>
            </w:r>
          </w:p>
          <w:p w:rsidR="00687D38" w:rsidRPr="002C5A3C" w:rsidRDefault="00687D38" w:rsidP="00664D23">
            <w:r w:rsidRPr="006F4CCA">
              <w:t>(in “Unit”)</w:t>
            </w:r>
          </w:p>
        </w:tc>
        <w:tc>
          <w:tcPr>
            <w:tcW w:w="5704" w:type="dxa"/>
            <w:shd w:val="clear" w:color="auto" w:fill="auto"/>
          </w:tcPr>
          <w:p w:rsidR="00687D38" w:rsidRPr="006F4CCA" w:rsidRDefault="00687D38" w:rsidP="00664D23">
            <w:pPr>
              <w:pStyle w:val="ListParagraph"/>
              <w:ind w:left="0"/>
            </w:pPr>
            <w:r>
              <w:t>The threshold for the too high alarm. Empty is off</w:t>
            </w:r>
          </w:p>
        </w:tc>
      </w:tr>
      <w:tr w:rsidR="00687D38" w:rsidRPr="002C5A3C" w:rsidTr="00664D23">
        <w:tc>
          <w:tcPr>
            <w:tcW w:w="2196" w:type="dxa"/>
            <w:shd w:val="clear" w:color="auto" w:fill="auto"/>
          </w:tcPr>
          <w:p w:rsidR="00687D38" w:rsidRPr="00DE4020" w:rsidRDefault="00687D38" w:rsidP="00664D23">
            <w:proofErr w:type="spellStart"/>
            <w:r w:rsidRPr="00DE4020">
              <w:t>CriticalDelay</w:t>
            </w:r>
            <w:proofErr w:type="spellEnd"/>
          </w:p>
        </w:tc>
        <w:tc>
          <w:tcPr>
            <w:tcW w:w="1280" w:type="dxa"/>
          </w:tcPr>
          <w:p w:rsidR="00687D38" w:rsidRDefault="00687D38" w:rsidP="00664D23">
            <w:pPr>
              <w:pStyle w:val="ListParagraph"/>
              <w:ind w:left="0"/>
            </w:pPr>
            <w:r>
              <w:t>Value</w:t>
            </w:r>
          </w:p>
          <w:p w:rsidR="00687D38" w:rsidRPr="002C5A3C" w:rsidRDefault="00687D38" w:rsidP="00664D23">
            <w:r>
              <w:t>(Seconds)</w:t>
            </w:r>
          </w:p>
        </w:tc>
        <w:tc>
          <w:tcPr>
            <w:tcW w:w="5704" w:type="dxa"/>
            <w:shd w:val="clear" w:color="auto" w:fill="auto"/>
          </w:tcPr>
          <w:p w:rsidR="00687D38" w:rsidRPr="006F4CCA" w:rsidRDefault="00687D38" w:rsidP="00664D23">
            <w:pPr>
              <w:pStyle w:val="ListParagraph"/>
              <w:ind w:left="0"/>
            </w:pPr>
            <w:r>
              <w:t>The delay for the too low and too high alarms</w:t>
            </w:r>
          </w:p>
        </w:tc>
      </w:tr>
      <w:tr w:rsidR="00687D38" w:rsidRPr="002C5A3C" w:rsidTr="00664D23">
        <w:tc>
          <w:tcPr>
            <w:tcW w:w="2196" w:type="dxa"/>
            <w:shd w:val="clear" w:color="auto" w:fill="auto"/>
          </w:tcPr>
          <w:p w:rsidR="00687D38" w:rsidRPr="00DE4020" w:rsidRDefault="00687D38" w:rsidP="00664D23">
            <w:proofErr w:type="spellStart"/>
            <w:r w:rsidRPr="00DE4020">
              <w:t>CriticalGroup</w:t>
            </w:r>
            <w:proofErr w:type="spellEnd"/>
          </w:p>
        </w:tc>
        <w:tc>
          <w:tcPr>
            <w:tcW w:w="1280" w:type="dxa"/>
          </w:tcPr>
          <w:p w:rsidR="00687D38" w:rsidRPr="002C5A3C" w:rsidRDefault="00687D38" w:rsidP="00664D23">
            <w:r>
              <w:t>Select</w:t>
            </w:r>
          </w:p>
        </w:tc>
        <w:tc>
          <w:tcPr>
            <w:tcW w:w="5704" w:type="dxa"/>
            <w:shd w:val="clear" w:color="auto" w:fill="auto"/>
          </w:tcPr>
          <w:p w:rsidR="00687D38" w:rsidRPr="006F4CCA" w:rsidRDefault="00687D38" w:rsidP="00664D23">
            <w:pPr>
              <w:pStyle w:val="ListParagraph"/>
              <w:ind w:left="0"/>
            </w:pPr>
            <w:r>
              <w:t>The ID of the alarm group that the too low and too high alarms are assigned to. References to this ID can be found in the file “fieldlist.txt”</w:t>
            </w:r>
          </w:p>
        </w:tc>
      </w:tr>
      <w:tr w:rsidR="00687D38" w:rsidRPr="002C5A3C" w:rsidTr="00664D23">
        <w:tc>
          <w:tcPr>
            <w:tcW w:w="2196" w:type="dxa"/>
            <w:shd w:val="clear" w:color="auto" w:fill="auto"/>
          </w:tcPr>
          <w:p w:rsidR="00687D38" w:rsidRPr="00DE4020" w:rsidRDefault="00687D38" w:rsidP="00664D23">
            <w:proofErr w:type="spellStart"/>
            <w:r w:rsidRPr="00DE4020">
              <w:t>CriticalAction</w:t>
            </w:r>
            <w:proofErr w:type="spellEnd"/>
          </w:p>
        </w:tc>
        <w:tc>
          <w:tcPr>
            <w:tcW w:w="1280" w:type="dxa"/>
          </w:tcPr>
          <w:p w:rsidR="00687D38" w:rsidRPr="002C5A3C" w:rsidRDefault="00687D38" w:rsidP="00664D23">
            <w:r>
              <w:t>Text</w:t>
            </w:r>
          </w:p>
        </w:tc>
        <w:tc>
          <w:tcPr>
            <w:tcW w:w="5704" w:type="dxa"/>
            <w:shd w:val="clear" w:color="auto" w:fill="auto"/>
          </w:tcPr>
          <w:p w:rsidR="00687D38" w:rsidRPr="006F4CCA" w:rsidRDefault="00687D38" w:rsidP="00664D23">
            <w:pPr>
              <w:pStyle w:val="ListParagraph"/>
              <w:ind w:left="0"/>
            </w:pPr>
            <w:r>
              <w:t>The action an operator should take when a too low or too high alarm occurs.</w:t>
            </w:r>
          </w:p>
        </w:tc>
      </w:tr>
      <w:tr w:rsidR="00687D38" w:rsidRPr="002C5A3C" w:rsidTr="00664D23">
        <w:tc>
          <w:tcPr>
            <w:tcW w:w="2196" w:type="dxa"/>
            <w:shd w:val="clear" w:color="auto" w:fill="auto"/>
          </w:tcPr>
          <w:p w:rsidR="00687D38" w:rsidRPr="00DE4020" w:rsidRDefault="00687D38" w:rsidP="00664D23">
            <w:proofErr w:type="spellStart"/>
            <w:r w:rsidRPr="00DE4020">
              <w:t>InhibitAll</w:t>
            </w:r>
            <w:proofErr w:type="spellEnd"/>
          </w:p>
        </w:tc>
        <w:tc>
          <w:tcPr>
            <w:tcW w:w="1280" w:type="dxa"/>
          </w:tcPr>
          <w:p w:rsidR="00687D38" w:rsidRDefault="00687D38" w:rsidP="00664D23">
            <w:r>
              <w:t>Value</w:t>
            </w:r>
          </w:p>
          <w:p w:rsidR="00687D38" w:rsidRPr="002C5A3C" w:rsidRDefault="00687D38" w:rsidP="00664D23">
            <w:r>
              <w:t>(“” or “Y”)</w:t>
            </w:r>
          </w:p>
        </w:tc>
        <w:tc>
          <w:tcPr>
            <w:tcW w:w="5704" w:type="dxa"/>
            <w:shd w:val="clear" w:color="auto" w:fill="auto"/>
          </w:tcPr>
          <w:p w:rsidR="00687D38" w:rsidRPr="002C5A3C" w:rsidRDefault="00687D38" w:rsidP="00664D23">
            <w:r>
              <w:t xml:space="preserve">Inhibit all alarms for a specific field. This will show in the </w:t>
            </w:r>
            <w:proofErr w:type="spellStart"/>
            <w:r>
              <w:t>alarmlist</w:t>
            </w:r>
            <w:proofErr w:type="spellEnd"/>
            <w:r>
              <w:t>. Empty is off.</w:t>
            </w:r>
          </w:p>
        </w:tc>
      </w:tr>
      <w:tr w:rsidR="00687D38" w:rsidRPr="002C5A3C" w:rsidTr="00664D23">
        <w:tc>
          <w:tcPr>
            <w:tcW w:w="2196" w:type="dxa"/>
            <w:shd w:val="clear" w:color="auto" w:fill="auto"/>
          </w:tcPr>
          <w:p w:rsidR="00687D38" w:rsidRPr="00DE4020" w:rsidRDefault="00687D38" w:rsidP="00664D23">
            <w:proofErr w:type="spellStart"/>
            <w:r w:rsidRPr="00DE4020">
              <w:t>InhibitLevels</w:t>
            </w:r>
            <w:proofErr w:type="spellEnd"/>
          </w:p>
        </w:tc>
        <w:tc>
          <w:tcPr>
            <w:tcW w:w="1280" w:type="dxa"/>
          </w:tcPr>
          <w:p w:rsidR="00687D38" w:rsidRDefault="00687D38" w:rsidP="00664D23">
            <w:r>
              <w:t>Value</w:t>
            </w:r>
          </w:p>
          <w:p w:rsidR="00687D38" w:rsidRPr="002C5A3C" w:rsidRDefault="00687D38" w:rsidP="00664D23">
            <w:r>
              <w:t>(“” or “Y”)</w:t>
            </w:r>
          </w:p>
        </w:tc>
        <w:tc>
          <w:tcPr>
            <w:tcW w:w="5704" w:type="dxa"/>
            <w:shd w:val="clear" w:color="auto" w:fill="auto"/>
          </w:tcPr>
          <w:p w:rsidR="00687D38" w:rsidRPr="002C5A3C" w:rsidRDefault="00687D38" w:rsidP="00664D23">
            <w:r>
              <w:t xml:space="preserve">Inhibit </w:t>
            </w:r>
            <w:proofErr w:type="gramStart"/>
            <w:r>
              <w:t>all  Level</w:t>
            </w:r>
            <w:proofErr w:type="gramEnd"/>
            <w:r>
              <w:t xml:space="preserve"> alarms for a specific field. This will show in the </w:t>
            </w:r>
            <w:proofErr w:type="spellStart"/>
            <w:r>
              <w:t>alarmlist</w:t>
            </w:r>
            <w:proofErr w:type="spellEnd"/>
            <w:r>
              <w:t>. Empty is off.</w:t>
            </w:r>
          </w:p>
        </w:tc>
      </w:tr>
      <w:tr w:rsidR="00687D38" w:rsidRPr="002C5A3C" w:rsidTr="00664D23">
        <w:tc>
          <w:tcPr>
            <w:tcW w:w="2196" w:type="dxa"/>
            <w:shd w:val="clear" w:color="auto" w:fill="auto"/>
          </w:tcPr>
          <w:p w:rsidR="00687D38" w:rsidRPr="00DE4020" w:rsidRDefault="00687D38" w:rsidP="00664D23">
            <w:proofErr w:type="spellStart"/>
            <w:r w:rsidRPr="00DE4020">
              <w:t>InhibitTimeout</w:t>
            </w:r>
            <w:proofErr w:type="spellEnd"/>
          </w:p>
        </w:tc>
        <w:tc>
          <w:tcPr>
            <w:tcW w:w="1280" w:type="dxa"/>
          </w:tcPr>
          <w:p w:rsidR="00687D38" w:rsidRDefault="00687D38" w:rsidP="00664D23">
            <w:r>
              <w:t>Value</w:t>
            </w:r>
          </w:p>
          <w:p w:rsidR="00687D38" w:rsidRPr="002C5A3C" w:rsidRDefault="00687D38" w:rsidP="00664D23">
            <w:r>
              <w:t>(“” or “Y”)</w:t>
            </w:r>
          </w:p>
        </w:tc>
        <w:tc>
          <w:tcPr>
            <w:tcW w:w="5704" w:type="dxa"/>
            <w:shd w:val="clear" w:color="auto" w:fill="auto"/>
          </w:tcPr>
          <w:p w:rsidR="00687D38" w:rsidRPr="002C5A3C" w:rsidRDefault="00687D38" w:rsidP="00664D23">
            <w:r>
              <w:t xml:space="preserve">Inhibit all Timeout alarms for a specific field. This will show in the </w:t>
            </w:r>
            <w:proofErr w:type="spellStart"/>
            <w:r>
              <w:t>alarmlist</w:t>
            </w:r>
            <w:proofErr w:type="spellEnd"/>
            <w:r>
              <w:t>. Empty is off.</w:t>
            </w:r>
          </w:p>
        </w:tc>
      </w:tr>
      <w:tr w:rsidR="00687D38" w:rsidRPr="002C5A3C" w:rsidTr="00664D23">
        <w:tc>
          <w:tcPr>
            <w:tcW w:w="2196" w:type="dxa"/>
            <w:shd w:val="clear" w:color="auto" w:fill="auto"/>
          </w:tcPr>
          <w:p w:rsidR="00687D38" w:rsidRPr="00DE4020" w:rsidRDefault="00687D38" w:rsidP="00664D23">
            <w:proofErr w:type="spellStart"/>
            <w:r w:rsidRPr="00DE4020">
              <w:t>InhibitNotReady</w:t>
            </w:r>
            <w:proofErr w:type="spellEnd"/>
          </w:p>
        </w:tc>
        <w:tc>
          <w:tcPr>
            <w:tcW w:w="1280" w:type="dxa"/>
          </w:tcPr>
          <w:p w:rsidR="00687D38" w:rsidRDefault="00687D38" w:rsidP="00664D23">
            <w:r>
              <w:t>Value</w:t>
            </w:r>
          </w:p>
          <w:p w:rsidR="00687D38" w:rsidRPr="002C5A3C" w:rsidRDefault="00687D38" w:rsidP="00664D23">
            <w:r>
              <w:t>(“” or “Y”)</w:t>
            </w:r>
          </w:p>
        </w:tc>
        <w:tc>
          <w:tcPr>
            <w:tcW w:w="5704" w:type="dxa"/>
            <w:shd w:val="clear" w:color="auto" w:fill="auto"/>
          </w:tcPr>
          <w:p w:rsidR="00687D38" w:rsidRPr="002C5A3C" w:rsidRDefault="00687D38" w:rsidP="00664D23">
            <w:r>
              <w:t xml:space="preserve">Inhibit all </w:t>
            </w:r>
            <w:proofErr w:type="spellStart"/>
            <w:r>
              <w:t>NotReady</w:t>
            </w:r>
            <w:proofErr w:type="spellEnd"/>
            <w:r>
              <w:t xml:space="preserve"> alarms for a specific field. This will show in the </w:t>
            </w:r>
            <w:proofErr w:type="spellStart"/>
            <w:r>
              <w:t>alarmlist</w:t>
            </w:r>
            <w:proofErr w:type="spellEnd"/>
            <w:r>
              <w:t>. Empty is off.</w:t>
            </w:r>
          </w:p>
        </w:tc>
      </w:tr>
      <w:tr w:rsidR="00687D38" w:rsidRPr="002C5A3C" w:rsidTr="00664D23">
        <w:tc>
          <w:tcPr>
            <w:tcW w:w="2196" w:type="dxa"/>
            <w:shd w:val="clear" w:color="auto" w:fill="auto"/>
          </w:tcPr>
          <w:p w:rsidR="00687D38" w:rsidRPr="00DE4020" w:rsidRDefault="00687D38" w:rsidP="00664D23">
            <w:proofErr w:type="spellStart"/>
            <w:r w:rsidRPr="00DE4020">
              <w:t>InhibitDefect</w:t>
            </w:r>
            <w:proofErr w:type="spellEnd"/>
          </w:p>
        </w:tc>
        <w:tc>
          <w:tcPr>
            <w:tcW w:w="1280" w:type="dxa"/>
          </w:tcPr>
          <w:p w:rsidR="00687D38" w:rsidRDefault="00687D38" w:rsidP="00664D23">
            <w:r>
              <w:t>Value</w:t>
            </w:r>
          </w:p>
          <w:p w:rsidR="00687D38" w:rsidRPr="002C5A3C" w:rsidRDefault="00687D38" w:rsidP="00664D23">
            <w:r>
              <w:t>(“” or “Y”)</w:t>
            </w:r>
          </w:p>
        </w:tc>
        <w:tc>
          <w:tcPr>
            <w:tcW w:w="5704" w:type="dxa"/>
            <w:shd w:val="clear" w:color="auto" w:fill="auto"/>
          </w:tcPr>
          <w:p w:rsidR="00687D38" w:rsidRPr="002C5A3C" w:rsidRDefault="00687D38" w:rsidP="00664D23">
            <w:r>
              <w:t xml:space="preserve">Inhibit all Defect alarms for a specific field. This will show in the </w:t>
            </w:r>
            <w:proofErr w:type="spellStart"/>
            <w:r>
              <w:t>alarmlist</w:t>
            </w:r>
            <w:proofErr w:type="spellEnd"/>
            <w:r>
              <w:t>. Empty is off.</w:t>
            </w:r>
          </w:p>
        </w:tc>
      </w:tr>
      <w:tr w:rsidR="00687D38" w:rsidRPr="002C5A3C" w:rsidTr="00664D23">
        <w:tc>
          <w:tcPr>
            <w:tcW w:w="2196" w:type="dxa"/>
            <w:shd w:val="clear" w:color="auto" w:fill="auto"/>
          </w:tcPr>
          <w:p w:rsidR="00687D38" w:rsidRPr="00DE4020" w:rsidRDefault="00687D38" w:rsidP="00664D23">
            <w:r w:rsidRPr="00DE4020">
              <w:t>InhibitField1</w:t>
            </w:r>
          </w:p>
        </w:tc>
        <w:tc>
          <w:tcPr>
            <w:tcW w:w="1280" w:type="dxa"/>
          </w:tcPr>
          <w:p w:rsidR="00687D38" w:rsidRDefault="00687D38" w:rsidP="00664D23">
            <w:r>
              <w:t>Select</w:t>
            </w:r>
          </w:p>
          <w:p w:rsidR="00687D38" w:rsidRDefault="00687D38" w:rsidP="00664D23"/>
          <w:p w:rsidR="00687D38" w:rsidRPr="002C5A3C" w:rsidRDefault="00687D38" w:rsidP="00664D23">
            <w:r>
              <w:t>(</w:t>
            </w:r>
            <w:proofErr w:type="spellStart"/>
            <w:r>
              <w:t>FTSelect</w:t>
            </w:r>
            <w:proofErr w:type="spellEnd"/>
            <w:r>
              <w:t>)</w:t>
            </w:r>
          </w:p>
        </w:tc>
        <w:tc>
          <w:tcPr>
            <w:tcW w:w="5704" w:type="dxa"/>
            <w:shd w:val="clear" w:color="auto" w:fill="auto"/>
          </w:tcPr>
          <w:p w:rsidR="00687D38" w:rsidRPr="002C5A3C" w:rsidRDefault="00687D38" w:rsidP="00664D23">
            <w:r>
              <w:t>Field That this I/O should be inhibited or not inhibited to. Se definition “Field”.</w:t>
            </w:r>
          </w:p>
        </w:tc>
      </w:tr>
      <w:tr w:rsidR="00687D38" w:rsidRPr="002C5A3C" w:rsidTr="00664D23">
        <w:tc>
          <w:tcPr>
            <w:tcW w:w="2196" w:type="dxa"/>
            <w:shd w:val="clear" w:color="auto" w:fill="auto"/>
          </w:tcPr>
          <w:p w:rsidR="00687D38" w:rsidRPr="00DE4020" w:rsidRDefault="00687D38" w:rsidP="00664D23">
            <w:r w:rsidRPr="00DE4020">
              <w:t>InhibitType1</w:t>
            </w:r>
          </w:p>
        </w:tc>
        <w:tc>
          <w:tcPr>
            <w:tcW w:w="1280" w:type="dxa"/>
          </w:tcPr>
          <w:p w:rsidR="00687D38" w:rsidRDefault="00687D38" w:rsidP="00664D23">
            <w:r>
              <w:t>Value</w:t>
            </w:r>
          </w:p>
          <w:p w:rsidR="00687D38" w:rsidRPr="002C5A3C" w:rsidRDefault="00687D38" w:rsidP="00664D23">
            <w:r>
              <w:t>(Higher, Lower)</w:t>
            </w:r>
          </w:p>
        </w:tc>
        <w:tc>
          <w:tcPr>
            <w:tcW w:w="5704" w:type="dxa"/>
            <w:shd w:val="clear" w:color="auto" w:fill="auto"/>
          </w:tcPr>
          <w:p w:rsidR="00687D38" w:rsidRPr="002C5A3C" w:rsidRDefault="00687D38" w:rsidP="00664D23">
            <w:r>
              <w:t>Inhibits the field depending on if the type is Higher or Lower.</w:t>
            </w:r>
          </w:p>
        </w:tc>
      </w:tr>
      <w:tr w:rsidR="00687D38" w:rsidRPr="002C5A3C" w:rsidTr="00664D23">
        <w:tc>
          <w:tcPr>
            <w:tcW w:w="2196" w:type="dxa"/>
            <w:shd w:val="clear" w:color="auto" w:fill="auto"/>
          </w:tcPr>
          <w:p w:rsidR="00687D38" w:rsidRPr="00DE4020" w:rsidRDefault="00687D38" w:rsidP="00664D23">
            <w:r w:rsidRPr="00DE4020">
              <w:t>InhibitValue1</w:t>
            </w:r>
          </w:p>
        </w:tc>
        <w:tc>
          <w:tcPr>
            <w:tcW w:w="1280" w:type="dxa"/>
          </w:tcPr>
          <w:p w:rsidR="00687D38" w:rsidRPr="002C5A3C" w:rsidRDefault="00687D38" w:rsidP="00664D23">
            <w:r>
              <w:t>Value</w:t>
            </w:r>
          </w:p>
        </w:tc>
        <w:tc>
          <w:tcPr>
            <w:tcW w:w="5704" w:type="dxa"/>
            <w:shd w:val="clear" w:color="auto" w:fill="auto"/>
          </w:tcPr>
          <w:p w:rsidR="00687D38" w:rsidRPr="002C5A3C" w:rsidRDefault="00687D38" w:rsidP="00664D23">
            <w:r>
              <w:t xml:space="preserve">Value when to inhibit. </w:t>
            </w:r>
            <w:proofErr w:type="gramStart"/>
            <w:r>
              <w:t>( i.e</w:t>
            </w:r>
            <w:proofErr w:type="gramEnd"/>
            <w:r>
              <w:t xml:space="preserve">. Inhibit when RPM is Lower than 500). So choose 500 here. </w:t>
            </w:r>
          </w:p>
        </w:tc>
      </w:tr>
      <w:tr w:rsidR="00687D38" w:rsidRPr="002C5A3C" w:rsidTr="00664D23">
        <w:tc>
          <w:tcPr>
            <w:tcW w:w="2196" w:type="dxa"/>
            <w:shd w:val="clear" w:color="auto" w:fill="auto"/>
          </w:tcPr>
          <w:p w:rsidR="00687D38" w:rsidRPr="00DE4020" w:rsidRDefault="00687D38" w:rsidP="00664D23">
            <w:proofErr w:type="spellStart"/>
            <w:r w:rsidRPr="00DE4020">
              <w:t>InhibitLogic</w:t>
            </w:r>
            <w:proofErr w:type="spellEnd"/>
          </w:p>
        </w:tc>
        <w:tc>
          <w:tcPr>
            <w:tcW w:w="1280" w:type="dxa"/>
          </w:tcPr>
          <w:p w:rsidR="00687D38" w:rsidRDefault="00687D38" w:rsidP="00664D23">
            <w:r>
              <w:t>Value</w:t>
            </w:r>
          </w:p>
          <w:p w:rsidR="00687D38" w:rsidRPr="002C5A3C" w:rsidRDefault="00687D38" w:rsidP="00664D23">
            <w:r>
              <w:t>(AND, OR)</w:t>
            </w:r>
          </w:p>
        </w:tc>
        <w:tc>
          <w:tcPr>
            <w:tcW w:w="5704" w:type="dxa"/>
            <w:shd w:val="clear" w:color="auto" w:fill="auto"/>
          </w:tcPr>
          <w:p w:rsidR="00687D38" w:rsidRPr="002C5A3C" w:rsidRDefault="00687D38" w:rsidP="00664D23">
            <w:r>
              <w:t>Logic for second inhibit field. Choose between different possibilities.</w:t>
            </w:r>
          </w:p>
        </w:tc>
      </w:tr>
      <w:tr w:rsidR="00687D38" w:rsidRPr="002C5A3C" w:rsidTr="00664D23">
        <w:tc>
          <w:tcPr>
            <w:tcW w:w="2196" w:type="dxa"/>
            <w:shd w:val="clear" w:color="auto" w:fill="auto"/>
          </w:tcPr>
          <w:p w:rsidR="00687D38" w:rsidRPr="00DE4020" w:rsidRDefault="00687D38" w:rsidP="00664D23">
            <w:r w:rsidRPr="00DE4020">
              <w:t>InhibitField2</w:t>
            </w:r>
          </w:p>
        </w:tc>
        <w:tc>
          <w:tcPr>
            <w:tcW w:w="1280" w:type="dxa"/>
          </w:tcPr>
          <w:p w:rsidR="00687D38" w:rsidRDefault="00687D38" w:rsidP="00664D23">
            <w:r>
              <w:t>Select</w:t>
            </w:r>
          </w:p>
          <w:p w:rsidR="00687D38" w:rsidRDefault="00687D38" w:rsidP="00664D23"/>
          <w:p w:rsidR="00687D38" w:rsidRPr="002C5A3C" w:rsidRDefault="00687D38" w:rsidP="00664D23">
            <w:r>
              <w:t>(</w:t>
            </w:r>
            <w:proofErr w:type="spellStart"/>
            <w:r>
              <w:t>FTSelect</w:t>
            </w:r>
            <w:proofErr w:type="spellEnd"/>
            <w:r>
              <w:t>)</w:t>
            </w:r>
          </w:p>
        </w:tc>
        <w:tc>
          <w:tcPr>
            <w:tcW w:w="5704" w:type="dxa"/>
            <w:shd w:val="clear" w:color="auto" w:fill="auto"/>
          </w:tcPr>
          <w:p w:rsidR="00687D38" w:rsidRPr="002C5A3C" w:rsidRDefault="00687D38" w:rsidP="00664D23">
            <w:r>
              <w:t>Field That this I/O should be inhibited or not inhibited to. Se definition “Field”.</w:t>
            </w:r>
          </w:p>
        </w:tc>
      </w:tr>
      <w:tr w:rsidR="00687D38" w:rsidRPr="002C5A3C" w:rsidTr="00664D23">
        <w:tc>
          <w:tcPr>
            <w:tcW w:w="2196" w:type="dxa"/>
            <w:shd w:val="clear" w:color="auto" w:fill="auto"/>
          </w:tcPr>
          <w:p w:rsidR="00687D38" w:rsidRPr="00DE4020" w:rsidRDefault="00687D38" w:rsidP="00664D23">
            <w:r w:rsidRPr="00DE4020">
              <w:t>InhibitType2</w:t>
            </w:r>
          </w:p>
        </w:tc>
        <w:tc>
          <w:tcPr>
            <w:tcW w:w="1280" w:type="dxa"/>
          </w:tcPr>
          <w:p w:rsidR="00687D38" w:rsidRDefault="00687D38" w:rsidP="00664D23">
            <w:r>
              <w:t>Value</w:t>
            </w:r>
          </w:p>
          <w:p w:rsidR="00687D38" w:rsidRPr="002C5A3C" w:rsidRDefault="00687D38" w:rsidP="00664D23">
            <w:r>
              <w:t>(Higher, Lower)</w:t>
            </w:r>
          </w:p>
        </w:tc>
        <w:tc>
          <w:tcPr>
            <w:tcW w:w="5704" w:type="dxa"/>
            <w:shd w:val="clear" w:color="auto" w:fill="auto"/>
          </w:tcPr>
          <w:p w:rsidR="00687D38" w:rsidRPr="002C5A3C" w:rsidRDefault="00687D38" w:rsidP="00664D23">
            <w:r>
              <w:t>Inhibits the field depending on if the type is Higher or Lower.</w:t>
            </w:r>
          </w:p>
        </w:tc>
      </w:tr>
      <w:tr w:rsidR="00687D38" w:rsidRPr="002C5A3C" w:rsidTr="00664D23">
        <w:tc>
          <w:tcPr>
            <w:tcW w:w="2196" w:type="dxa"/>
            <w:shd w:val="clear" w:color="auto" w:fill="auto"/>
          </w:tcPr>
          <w:p w:rsidR="00687D38" w:rsidRPr="00DE4020" w:rsidRDefault="00687D38" w:rsidP="00664D23">
            <w:r w:rsidRPr="00DE4020">
              <w:t>InhibitValue2</w:t>
            </w:r>
          </w:p>
        </w:tc>
        <w:tc>
          <w:tcPr>
            <w:tcW w:w="1280" w:type="dxa"/>
          </w:tcPr>
          <w:p w:rsidR="00687D38" w:rsidRPr="002C5A3C" w:rsidRDefault="00687D38" w:rsidP="00664D23">
            <w:r>
              <w:t>Value</w:t>
            </w:r>
          </w:p>
        </w:tc>
        <w:tc>
          <w:tcPr>
            <w:tcW w:w="5704" w:type="dxa"/>
            <w:shd w:val="clear" w:color="auto" w:fill="auto"/>
          </w:tcPr>
          <w:p w:rsidR="00687D38" w:rsidRPr="002C5A3C" w:rsidRDefault="00687D38" w:rsidP="00664D23">
            <w:r>
              <w:t xml:space="preserve">Value when to inhibit. </w:t>
            </w:r>
            <w:proofErr w:type="gramStart"/>
            <w:r>
              <w:t>( i.e</w:t>
            </w:r>
            <w:proofErr w:type="gramEnd"/>
            <w:r>
              <w:t xml:space="preserve">. Inhibit when RPM is Lower than 500). So choose 500 here. </w:t>
            </w:r>
          </w:p>
        </w:tc>
      </w:tr>
      <w:tr w:rsidR="00687D38" w:rsidRPr="002C5A3C" w:rsidTr="00664D23">
        <w:tc>
          <w:tcPr>
            <w:tcW w:w="2196" w:type="dxa"/>
            <w:shd w:val="clear" w:color="auto" w:fill="auto"/>
          </w:tcPr>
          <w:p w:rsidR="00687D38" w:rsidRPr="00DE4020" w:rsidRDefault="00687D38" w:rsidP="00664D23">
            <w:proofErr w:type="spellStart"/>
            <w:r w:rsidRPr="00DE4020">
              <w:t>InhibitBeforeDelay</w:t>
            </w:r>
            <w:proofErr w:type="spellEnd"/>
          </w:p>
        </w:tc>
        <w:tc>
          <w:tcPr>
            <w:tcW w:w="1280" w:type="dxa"/>
          </w:tcPr>
          <w:p w:rsidR="00687D38" w:rsidRDefault="00687D38" w:rsidP="00664D23">
            <w:r>
              <w:t>Value</w:t>
            </w:r>
          </w:p>
          <w:p w:rsidR="00687D38" w:rsidRPr="002C5A3C" w:rsidRDefault="00687D38" w:rsidP="00664D23">
            <w:r>
              <w:t>(seconds)</w:t>
            </w:r>
          </w:p>
        </w:tc>
        <w:tc>
          <w:tcPr>
            <w:tcW w:w="5704" w:type="dxa"/>
            <w:shd w:val="clear" w:color="auto" w:fill="auto"/>
          </w:tcPr>
          <w:p w:rsidR="00687D38" w:rsidRPr="002C5A3C" w:rsidRDefault="00687D38" w:rsidP="00664D23">
            <w:r>
              <w:t>Delay before inhibit kicks in</w:t>
            </w:r>
          </w:p>
        </w:tc>
      </w:tr>
      <w:tr w:rsidR="00687D38" w:rsidRPr="002C5A3C" w:rsidTr="00664D23">
        <w:tc>
          <w:tcPr>
            <w:tcW w:w="2196" w:type="dxa"/>
            <w:shd w:val="clear" w:color="auto" w:fill="auto"/>
          </w:tcPr>
          <w:p w:rsidR="00687D38" w:rsidRPr="00DE4020" w:rsidRDefault="00687D38" w:rsidP="00664D23">
            <w:proofErr w:type="spellStart"/>
            <w:r w:rsidRPr="00DE4020">
              <w:t>InhibitAfterDelay</w:t>
            </w:r>
            <w:proofErr w:type="spellEnd"/>
          </w:p>
        </w:tc>
        <w:tc>
          <w:tcPr>
            <w:tcW w:w="1280" w:type="dxa"/>
          </w:tcPr>
          <w:p w:rsidR="00687D38" w:rsidRDefault="00687D38" w:rsidP="00664D23">
            <w:r>
              <w:t>Value</w:t>
            </w:r>
          </w:p>
          <w:p w:rsidR="00687D38" w:rsidRPr="002C5A3C" w:rsidRDefault="00687D38" w:rsidP="00664D23">
            <w:r>
              <w:t>(seconds)</w:t>
            </w:r>
          </w:p>
        </w:tc>
        <w:tc>
          <w:tcPr>
            <w:tcW w:w="5704" w:type="dxa"/>
            <w:shd w:val="clear" w:color="auto" w:fill="auto"/>
          </w:tcPr>
          <w:p w:rsidR="00687D38" w:rsidRPr="002C5A3C" w:rsidRDefault="00687D38" w:rsidP="00664D23">
            <w:r>
              <w:t>Delay after inhibit stops</w:t>
            </w:r>
          </w:p>
        </w:tc>
      </w:tr>
      <w:tr w:rsidR="00687D38" w:rsidRPr="002C5A3C" w:rsidTr="00664D23">
        <w:tc>
          <w:tcPr>
            <w:tcW w:w="2196" w:type="dxa"/>
            <w:shd w:val="clear" w:color="auto" w:fill="auto"/>
          </w:tcPr>
          <w:p w:rsidR="00687D38" w:rsidRPr="00DE4020" w:rsidRDefault="00687D38" w:rsidP="00664D23">
            <w:r w:rsidRPr="00DE4020">
              <w:lastRenderedPageBreak/>
              <w:t>Weight</w:t>
            </w:r>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r>
              <w:t>Weight</w:t>
            </w:r>
          </w:p>
        </w:tc>
      </w:tr>
      <w:tr w:rsidR="00687D38" w:rsidRPr="002C5A3C" w:rsidTr="00664D23">
        <w:tc>
          <w:tcPr>
            <w:tcW w:w="2196" w:type="dxa"/>
            <w:shd w:val="clear" w:color="auto" w:fill="auto"/>
          </w:tcPr>
          <w:p w:rsidR="00687D38" w:rsidRPr="00DE4020" w:rsidRDefault="00687D38" w:rsidP="00664D23">
            <w:proofErr w:type="spellStart"/>
            <w:r w:rsidRPr="00DE4020">
              <w:t>CableLength</w:t>
            </w:r>
            <w:proofErr w:type="spellEnd"/>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proofErr w:type="spellStart"/>
            <w:r w:rsidRPr="00DE4020">
              <w:t>CableLength</w:t>
            </w:r>
            <w:proofErr w:type="spellEnd"/>
          </w:p>
        </w:tc>
      </w:tr>
      <w:tr w:rsidR="00687D38" w:rsidRPr="002C5A3C" w:rsidTr="00664D23">
        <w:tc>
          <w:tcPr>
            <w:tcW w:w="2196" w:type="dxa"/>
            <w:shd w:val="clear" w:color="auto" w:fill="auto"/>
          </w:tcPr>
          <w:p w:rsidR="00687D38" w:rsidRPr="00DE4020" w:rsidRDefault="00687D38" w:rsidP="00664D23">
            <w:r w:rsidRPr="00DE4020">
              <w:t>Connector</w:t>
            </w:r>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r w:rsidRPr="00DE4020">
              <w:t>Connector</w:t>
            </w:r>
          </w:p>
        </w:tc>
      </w:tr>
      <w:tr w:rsidR="00687D38" w:rsidRPr="002C5A3C" w:rsidTr="00664D23">
        <w:tc>
          <w:tcPr>
            <w:tcW w:w="2196" w:type="dxa"/>
            <w:shd w:val="clear" w:color="auto" w:fill="auto"/>
          </w:tcPr>
          <w:p w:rsidR="00687D38" w:rsidRPr="00DE4020" w:rsidRDefault="00687D38" w:rsidP="00664D23">
            <w:r w:rsidRPr="00DE4020">
              <w:t>Supply</w:t>
            </w:r>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r w:rsidRPr="00DE4020">
              <w:t>Supply</w:t>
            </w:r>
          </w:p>
        </w:tc>
      </w:tr>
      <w:tr w:rsidR="00687D38" w:rsidRPr="002C5A3C" w:rsidTr="00664D23">
        <w:tc>
          <w:tcPr>
            <w:tcW w:w="2196" w:type="dxa"/>
            <w:shd w:val="clear" w:color="auto" w:fill="auto"/>
          </w:tcPr>
          <w:p w:rsidR="00687D38" w:rsidRDefault="00687D38" w:rsidP="00664D23">
            <w:r w:rsidRPr="00DE4020">
              <w:t>Consumption</w:t>
            </w:r>
          </w:p>
        </w:tc>
        <w:tc>
          <w:tcPr>
            <w:tcW w:w="1280" w:type="dxa"/>
          </w:tcPr>
          <w:p w:rsidR="00687D38" w:rsidRPr="002C5A3C" w:rsidRDefault="00687D38" w:rsidP="00664D23">
            <w:r>
              <w:t>Optional</w:t>
            </w:r>
          </w:p>
        </w:tc>
        <w:tc>
          <w:tcPr>
            <w:tcW w:w="5704" w:type="dxa"/>
            <w:shd w:val="clear" w:color="auto" w:fill="auto"/>
          </w:tcPr>
          <w:p w:rsidR="00687D38" w:rsidRPr="002C5A3C" w:rsidRDefault="00687D38" w:rsidP="00664D23">
            <w:r w:rsidRPr="00DE4020">
              <w:t>Consumption</w:t>
            </w:r>
          </w:p>
        </w:tc>
      </w:tr>
    </w:tbl>
    <w:p w:rsidR="00687D38" w:rsidRDefault="00687D38" w:rsidP="00687D38">
      <w:pPr>
        <w:pStyle w:val="Onderschrift"/>
      </w:pPr>
      <w:bookmarkStart w:id="3" w:name="_Ref342659193"/>
      <w:bookmarkStart w:id="4" w:name="_Toc372808411"/>
      <w:r>
        <w:t xml:space="preserve">Table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Table \* ARABIC \s 1 </w:instrText>
      </w:r>
      <w:r>
        <w:fldChar w:fldCharType="separate"/>
      </w:r>
      <w:r>
        <w:rPr>
          <w:noProof/>
        </w:rPr>
        <w:t>1</w:t>
      </w:r>
      <w:r>
        <w:fldChar w:fldCharType="end"/>
      </w:r>
      <w:bookmarkEnd w:id="3"/>
      <w:r>
        <w:t>: Sensorlist columns</w:t>
      </w:r>
      <w:bookmarkEnd w:id="4"/>
    </w:p>
    <w:p w:rsidR="00687D38" w:rsidRDefault="00687D38" w:rsidP="00687D38">
      <w:r>
        <w:t>Sensor types can be used for in- and outputs (read/write). The interpretation of the read values and written values differs a bit, so they are described separately</w:t>
      </w:r>
    </w:p>
    <w:p w:rsidR="00687D38" w:rsidRPr="0026768C" w:rsidRDefault="00687D38" w:rsidP="00687D38"/>
    <w:tbl>
      <w:tblPr>
        <w:tblStyle w:val="LightList-Accent1"/>
        <w:tblW w:w="0" w:type="auto"/>
        <w:tblInd w:w="108" w:type="dxa"/>
        <w:tblLook w:val="01E0" w:firstRow="1" w:lastRow="1" w:firstColumn="1" w:lastColumn="1" w:noHBand="0" w:noVBand="0"/>
      </w:tblPr>
      <w:tblGrid>
        <w:gridCol w:w="1307"/>
        <w:gridCol w:w="850"/>
        <w:gridCol w:w="6484"/>
      </w:tblGrid>
      <w:tr w:rsidR="00687D38" w:rsidRPr="00575520" w:rsidTr="0066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0" w:type="dxa"/>
            <w:gridSpan w:val="3"/>
            <w:tcBorders>
              <w:bottom w:val="single" w:sz="8" w:space="0" w:color="5B9BD5" w:themeColor="accent1"/>
            </w:tcBorders>
          </w:tcPr>
          <w:p w:rsidR="00687D38" w:rsidRPr="00575520" w:rsidRDefault="00687D38" w:rsidP="00664D23">
            <w:pPr>
              <w:rPr>
                <w:b w:val="0"/>
              </w:rPr>
            </w:pPr>
            <w:r w:rsidRPr="00575520">
              <w:rPr>
                <w:b w:val="0"/>
              </w:rPr>
              <w:t>SensorType (Mode: Read)</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shd w:val="clear" w:color="auto" w:fill="92D050"/>
          </w:tcPr>
          <w:p w:rsidR="00687D38" w:rsidRPr="00575520" w:rsidRDefault="00687D38" w:rsidP="00664D23">
            <w:pPr>
              <w:rPr>
                <w:b w:val="0"/>
              </w:rPr>
            </w:pPr>
            <w:r w:rsidRPr="00575520">
              <w:rPr>
                <w:b w:val="0"/>
              </w:rPr>
              <w:t>Option</w:t>
            </w:r>
          </w:p>
        </w:tc>
        <w:tc>
          <w:tcPr>
            <w:cnfStyle w:val="000010000000" w:firstRow="0" w:lastRow="0" w:firstColumn="0" w:lastColumn="0" w:oddVBand="1" w:evenVBand="0" w:oddHBand="0" w:evenHBand="0" w:firstRowFirstColumn="0" w:firstRowLastColumn="0" w:lastRowFirstColumn="0" w:lastRowLastColumn="0"/>
            <w:tcW w:w="789" w:type="dxa"/>
            <w:shd w:val="clear" w:color="auto" w:fill="92D050"/>
          </w:tcPr>
          <w:p w:rsidR="00687D38" w:rsidRPr="00575520" w:rsidRDefault="00687D38" w:rsidP="00664D23">
            <w:r w:rsidRPr="00575520">
              <w:t>Sensor</w:t>
            </w:r>
          </w:p>
        </w:tc>
        <w:tc>
          <w:tcPr>
            <w:cnfStyle w:val="000100000000" w:firstRow="0" w:lastRow="0" w:firstColumn="0" w:lastColumn="1" w:oddVBand="0" w:evenVBand="0" w:oddHBand="0" w:evenHBand="0" w:firstRowFirstColumn="0" w:firstRowLastColumn="0" w:lastRowFirstColumn="0" w:lastRowLastColumn="0"/>
            <w:tcW w:w="6484" w:type="dxa"/>
            <w:shd w:val="clear" w:color="auto" w:fill="92D050"/>
          </w:tcPr>
          <w:p w:rsidR="00687D38" w:rsidRPr="00575520" w:rsidRDefault="00687D38" w:rsidP="00664D23">
            <w:pPr>
              <w:rPr>
                <w:b w:val="0"/>
              </w:rPr>
            </w:pPr>
            <w:r w:rsidRPr="00575520">
              <w:rPr>
                <w:b w:val="0"/>
              </w:rPr>
              <w:t>Description</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tcPr>
          <w:p w:rsidR="00687D38" w:rsidRPr="00575520" w:rsidRDefault="00687D38" w:rsidP="00664D23">
            <w:pPr>
              <w:rPr>
                <w:b w:val="0"/>
              </w:rPr>
            </w:pPr>
            <w:r w:rsidRPr="00575520">
              <w:rPr>
                <w:b w:val="0"/>
              </w:rPr>
              <w:t>Standard</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Value</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 xml:space="preserve">Sensor value represents the state of the Data Field itself (Default) </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Set</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Request to turn on</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Reset</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Request to turn off</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Pending</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Processing a request.</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Auto</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Switched by an automatic control sequence</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Controlled by an operator</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Manual</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Controlled by an operator</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Switched by an automatic control sequence</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Low Speed</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 xml:space="preserve">Running at low speed </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Off, when not in “High Speed”. Otherwise 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High Speed</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 xml:space="preserve">Running at high speed </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Off, when not in “Low Speed”. Otherwise 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Closed</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Switched off</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Processing a request, when not “Open”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Open</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Switched on</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Processing a request, when not “Closed”</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Ready</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Ready for use</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Not ready for use</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Remote</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Remote control. Controlled by AMCS</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Local control. Not controlled by AMCS</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proofErr w:type="spellStart"/>
            <w:r w:rsidRPr="00575520">
              <w:rPr>
                <w:b w:val="0"/>
              </w:rPr>
              <w:t>Ack</w:t>
            </w:r>
            <w:proofErr w:type="spellEnd"/>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Acknowledgement of alarm on the assigned field</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Request</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Request to turn on</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Request to turn off</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Push</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Request to turn on, when off.</w:t>
            </w:r>
          </w:p>
          <w:p w:rsidR="00687D38" w:rsidRPr="00575520" w:rsidRDefault="00687D38" w:rsidP="00664D23">
            <w:pPr>
              <w:rPr>
                <w:b w:val="0"/>
              </w:rPr>
            </w:pPr>
            <w:r w:rsidRPr="00575520">
              <w:rPr>
                <w:b w:val="0"/>
              </w:rPr>
              <w:t>Request to turn off, when on.</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Too Low</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too low</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not too low</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Low</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low</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not low</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High</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high</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not high</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Too High</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too high</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not too high</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Failure</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Defect</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Not defect</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Precision</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High precision frequency counter in 0.01 Hz accuracy up to 10kHz</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Low precision frequency counter in 1 Hz accuracy up to 100kHz</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687D38" w:rsidRPr="00575520" w:rsidRDefault="00687D38" w:rsidP="00664D23">
            <w:pPr>
              <w:rPr>
                <w:b w:val="0"/>
              </w:rPr>
            </w:pPr>
            <w:r w:rsidRPr="00575520">
              <w:rPr>
                <w:b w:val="0"/>
              </w:rPr>
              <w:t>Counter</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Value</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The changes in this counter value will be added to the field</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lastRenderedPageBreak/>
              <w:t>Sign</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 xml:space="preserve">The value read by “Standard” is negative </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The value read by “Standard” is positive</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tcPr>
          <w:p w:rsidR="00687D38" w:rsidRPr="00575520" w:rsidRDefault="00687D38" w:rsidP="00664D23">
            <w:pPr>
              <w:rPr>
                <w:b w:val="0"/>
              </w:rPr>
            </w:pPr>
            <w:r w:rsidRPr="00575520">
              <w:rPr>
                <w:b w:val="0"/>
              </w:rPr>
              <w:t>Index</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Value</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the index of a serial message. See “Index” description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Pulse</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 xml:space="preserve">Field’s value is counted 1 up </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687D38" w:rsidRPr="00575520" w:rsidRDefault="00687D38" w:rsidP="00664D23">
            <w:pPr>
              <w:rPr>
                <w:b w:val="0"/>
              </w:rPr>
            </w:pPr>
            <w:r w:rsidRPr="00575520">
              <w:rPr>
                <w:b w:val="0"/>
              </w:rPr>
              <w:t>Pulse 1/2</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Value</w:t>
            </w:r>
          </w:p>
        </w:tc>
        <w:tc>
          <w:tcPr>
            <w:cnfStyle w:val="000100000000" w:firstRow="0" w:lastRow="0" w:firstColumn="0" w:lastColumn="1" w:oddVBand="0" w:evenVBand="0" w:oddHBand="0" w:evenHBand="0" w:firstRowFirstColumn="0" w:firstRowLastColumn="0" w:lastRowFirstColumn="0" w:lastRowLastColumn="0"/>
            <w:tcW w:w="6484" w:type="dxa"/>
            <w:vMerge w:val="restart"/>
          </w:tcPr>
          <w:p w:rsidR="00687D38" w:rsidRPr="00575520" w:rsidRDefault="00687D38" w:rsidP="00664D23">
            <w:pPr>
              <w:rPr>
                <w:b w:val="0"/>
              </w:rPr>
            </w:pPr>
            <w:r w:rsidRPr="00575520">
              <w:rPr>
                <w:b w:val="0"/>
              </w:rPr>
              <w:t>Used in combination with “Pulse 2/2” to detect movement with two proximity switches.</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tcPr>
          <w:p w:rsidR="00687D38" w:rsidRPr="00575520" w:rsidRDefault="00687D38" w:rsidP="00664D23">
            <w:pPr>
              <w:rPr>
                <w:b w:val="0"/>
              </w:rPr>
            </w:pPr>
            <w:r w:rsidRPr="00575520">
              <w:rPr>
                <w:b w:val="0"/>
              </w:rPr>
              <w:t xml:space="preserve">Pulse 2/2 </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Value</w:t>
            </w:r>
          </w:p>
        </w:tc>
        <w:tc>
          <w:tcPr>
            <w:cnfStyle w:val="000100000000" w:firstRow="0" w:lastRow="0" w:firstColumn="0" w:lastColumn="1" w:oddVBand="0" w:evenVBand="0" w:oddHBand="0" w:evenHBand="0" w:firstRowFirstColumn="0" w:firstRowLastColumn="0" w:lastRowFirstColumn="0" w:lastRowLastColumn="0"/>
            <w:tcW w:w="6484" w:type="dxa"/>
            <w:vMerge/>
          </w:tcPr>
          <w:p w:rsidR="00687D38" w:rsidRPr="00575520" w:rsidRDefault="00687D38" w:rsidP="00664D23">
            <w:pPr>
              <w:rPr>
                <w:b w:val="0"/>
              </w:rPr>
            </w:pP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687D38" w:rsidRPr="00575520" w:rsidRDefault="00687D38" w:rsidP="00664D23">
            <w:pPr>
              <w:rPr>
                <w:b w:val="0"/>
              </w:rPr>
            </w:pPr>
            <w:r w:rsidRPr="00575520">
              <w:rPr>
                <w:b w:val="0"/>
              </w:rPr>
              <w:t>Pulse 1/3</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Value</w:t>
            </w:r>
          </w:p>
        </w:tc>
        <w:tc>
          <w:tcPr>
            <w:cnfStyle w:val="000100000000" w:firstRow="0" w:lastRow="0" w:firstColumn="0" w:lastColumn="1" w:oddVBand="0" w:evenVBand="0" w:oddHBand="0" w:evenHBand="0" w:firstRowFirstColumn="0" w:firstRowLastColumn="0" w:lastRowFirstColumn="0" w:lastRowLastColumn="0"/>
            <w:tcW w:w="6484" w:type="dxa"/>
            <w:vMerge w:val="restart"/>
          </w:tcPr>
          <w:p w:rsidR="00687D38" w:rsidRPr="00575520" w:rsidRDefault="00687D38" w:rsidP="00664D23">
            <w:pPr>
              <w:rPr>
                <w:b w:val="0"/>
              </w:rPr>
            </w:pPr>
            <w:r w:rsidRPr="00575520">
              <w:rPr>
                <w:b w:val="0"/>
              </w:rPr>
              <w:t>Used in combination with “Pulse 2/3” and “Pulse 3/3” to detect movement with three proximity switches.</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tcBorders>
              <w:top w:val="single" w:sz="8" w:space="0" w:color="5B9BD5" w:themeColor="accent1"/>
              <w:bottom w:val="single" w:sz="8" w:space="0" w:color="5B9BD5" w:themeColor="accent1"/>
            </w:tcBorders>
          </w:tcPr>
          <w:p w:rsidR="00687D38" w:rsidRPr="00575520" w:rsidRDefault="00687D38" w:rsidP="00664D23">
            <w:pPr>
              <w:rPr>
                <w:b w:val="0"/>
              </w:rPr>
            </w:pPr>
            <w:r w:rsidRPr="00575520">
              <w:rPr>
                <w:b w:val="0"/>
              </w:rPr>
              <w:t>Pulse 2/3</w:t>
            </w:r>
          </w:p>
        </w:tc>
        <w:tc>
          <w:tcPr>
            <w:cnfStyle w:val="000010000000" w:firstRow="0" w:lastRow="0" w:firstColumn="0" w:lastColumn="0" w:oddVBand="1" w:evenVBand="0" w:oddHBand="0" w:evenHBand="0" w:firstRowFirstColumn="0" w:firstRowLastColumn="0" w:lastRowFirstColumn="0" w:lastRowLastColumn="0"/>
            <w:tcW w:w="789" w:type="dxa"/>
            <w:tcBorders>
              <w:top w:val="single" w:sz="8" w:space="0" w:color="5B9BD5" w:themeColor="accent1"/>
              <w:bottom w:val="single" w:sz="8" w:space="0" w:color="5B9BD5" w:themeColor="accent1"/>
            </w:tcBorders>
          </w:tcPr>
          <w:p w:rsidR="00687D38" w:rsidRPr="00575520" w:rsidRDefault="00687D38" w:rsidP="00664D23">
            <w:r w:rsidRPr="00575520">
              <w:t>Value</w:t>
            </w:r>
          </w:p>
        </w:tc>
        <w:tc>
          <w:tcPr>
            <w:cnfStyle w:val="000100000000" w:firstRow="0" w:lastRow="0" w:firstColumn="0" w:lastColumn="1" w:oddVBand="0" w:evenVBand="0" w:oddHBand="0" w:evenHBand="0" w:firstRowFirstColumn="0" w:firstRowLastColumn="0" w:lastRowFirstColumn="0" w:lastRowLastColumn="0"/>
            <w:tcW w:w="6484" w:type="dxa"/>
            <w:vMerge/>
          </w:tcPr>
          <w:p w:rsidR="00687D38" w:rsidRPr="00575520" w:rsidRDefault="00687D38" w:rsidP="00664D23">
            <w:pPr>
              <w:rPr>
                <w:b w:val="0"/>
              </w:rPr>
            </w:pPr>
          </w:p>
        </w:tc>
      </w:tr>
      <w:tr w:rsidR="00687D38" w:rsidRPr="00575520" w:rsidTr="00664D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Borders>
              <w:top w:val="single" w:sz="8" w:space="0" w:color="5B9BD5" w:themeColor="accent1"/>
            </w:tcBorders>
          </w:tcPr>
          <w:p w:rsidR="00687D38" w:rsidRPr="00575520" w:rsidRDefault="00687D38" w:rsidP="00664D23">
            <w:pPr>
              <w:rPr>
                <w:b w:val="0"/>
              </w:rPr>
            </w:pPr>
            <w:r w:rsidRPr="00575520">
              <w:rPr>
                <w:b w:val="0"/>
              </w:rPr>
              <w:t>Pulse 3/3</w:t>
            </w:r>
          </w:p>
        </w:tc>
        <w:tc>
          <w:tcPr>
            <w:cnfStyle w:val="000010000000" w:firstRow="0" w:lastRow="0" w:firstColumn="0" w:lastColumn="0" w:oddVBand="1" w:evenVBand="0" w:oddHBand="0" w:evenHBand="0" w:firstRowFirstColumn="0" w:firstRowLastColumn="0" w:lastRowFirstColumn="0" w:lastRowLastColumn="0"/>
            <w:tcW w:w="789" w:type="dxa"/>
            <w:tcBorders>
              <w:top w:val="single" w:sz="8" w:space="0" w:color="5B9BD5" w:themeColor="accent1"/>
            </w:tcBorders>
          </w:tcPr>
          <w:p w:rsidR="00687D38" w:rsidRPr="00575520" w:rsidRDefault="00687D38" w:rsidP="00664D23">
            <w:pPr>
              <w:rPr>
                <w:b w:val="0"/>
              </w:rPr>
            </w:pPr>
            <w:r w:rsidRPr="00575520">
              <w:rPr>
                <w:b w:val="0"/>
              </w:rPr>
              <w:t>Value</w:t>
            </w:r>
          </w:p>
        </w:tc>
        <w:tc>
          <w:tcPr>
            <w:cnfStyle w:val="000100000000" w:firstRow="0" w:lastRow="0" w:firstColumn="0" w:lastColumn="1" w:oddVBand="0" w:evenVBand="0" w:oddHBand="0" w:evenHBand="0" w:firstRowFirstColumn="0" w:firstRowLastColumn="0" w:lastRowFirstColumn="0" w:lastRowLastColumn="0"/>
            <w:tcW w:w="6484" w:type="dxa"/>
            <w:vMerge/>
          </w:tcPr>
          <w:p w:rsidR="00687D38" w:rsidRPr="00575520" w:rsidRDefault="00687D38" w:rsidP="00664D23">
            <w:pPr>
              <w:rPr>
                <w:b w:val="0"/>
              </w:rPr>
            </w:pPr>
          </w:p>
        </w:tc>
      </w:tr>
    </w:tbl>
    <w:p w:rsidR="00687D38" w:rsidRDefault="00687D38" w:rsidP="00687D38">
      <w:pPr>
        <w:pStyle w:val="Onderschrift"/>
      </w:pPr>
      <w:bookmarkStart w:id="5" w:name="_Ref342393103"/>
      <w:bookmarkStart w:id="6" w:name="_Toc372808412"/>
      <w:r>
        <w:t xml:space="preserve">Table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Table \* ARABIC \s 1 </w:instrText>
      </w:r>
      <w:r>
        <w:fldChar w:fldCharType="separate"/>
      </w:r>
      <w:r>
        <w:rPr>
          <w:noProof/>
        </w:rPr>
        <w:t>2</w:t>
      </w:r>
      <w:r>
        <w:fldChar w:fldCharType="end"/>
      </w:r>
      <w:bookmarkEnd w:id="5"/>
      <w:r>
        <w:t>: Sensor Type mode Read</w:t>
      </w:r>
      <w:bookmarkEnd w:id="6"/>
    </w:p>
    <w:tbl>
      <w:tblPr>
        <w:tblStyle w:val="LightList-Accent1"/>
        <w:tblW w:w="0" w:type="auto"/>
        <w:tblInd w:w="108" w:type="dxa"/>
        <w:tblLook w:val="01E0" w:firstRow="1" w:lastRow="1" w:firstColumn="1" w:lastColumn="1" w:noHBand="0" w:noVBand="0"/>
      </w:tblPr>
      <w:tblGrid>
        <w:gridCol w:w="1307"/>
        <w:gridCol w:w="850"/>
        <w:gridCol w:w="6484"/>
      </w:tblGrid>
      <w:tr w:rsidR="00687D38" w:rsidRPr="00575520" w:rsidTr="0066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0" w:type="dxa"/>
            <w:gridSpan w:val="3"/>
            <w:tcBorders>
              <w:bottom w:val="single" w:sz="8" w:space="0" w:color="5B9BD5" w:themeColor="accent1"/>
            </w:tcBorders>
          </w:tcPr>
          <w:p w:rsidR="00687D38" w:rsidRPr="00575520" w:rsidRDefault="00687D38" w:rsidP="00664D23">
            <w:pPr>
              <w:rPr>
                <w:b w:val="0"/>
              </w:rPr>
            </w:pPr>
            <w:r w:rsidRPr="00575520">
              <w:rPr>
                <w:b w:val="0"/>
              </w:rPr>
              <w:t>SensorType (Mode: Write)</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shd w:val="clear" w:color="auto" w:fill="92D050"/>
          </w:tcPr>
          <w:p w:rsidR="00687D38" w:rsidRPr="00575520" w:rsidRDefault="00687D38" w:rsidP="00664D23">
            <w:pPr>
              <w:rPr>
                <w:b w:val="0"/>
              </w:rPr>
            </w:pPr>
            <w:r w:rsidRPr="00575520">
              <w:rPr>
                <w:b w:val="0"/>
              </w:rPr>
              <w:t>Option</w:t>
            </w:r>
          </w:p>
        </w:tc>
        <w:tc>
          <w:tcPr>
            <w:cnfStyle w:val="000010000000" w:firstRow="0" w:lastRow="0" w:firstColumn="0" w:lastColumn="0" w:oddVBand="1" w:evenVBand="0" w:oddHBand="0" w:evenHBand="0" w:firstRowFirstColumn="0" w:firstRowLastColumn="0" w:lastRowFirstColumn="0" w:lastRowLastColumn="0"/>
            <w:tcW w:w="789" w:type="dxa"/>
            <w:shd w:val="clear" w:color="auto" w:fill="92D050"/>
          </w:tcPr>
          <w:p w:rsidR="00687D38" w:rsidRPr="00575520" w:rsidRDefault="00687D38" w:rsidP="00664D23">
            <w:r w:rsidRPr="00575520">
              <w:t>Sensor</w:t>
            </w:r>
          </w:p>
        </w:tc>
        <w:tc>
          <w:tcPr>
            <w:cnfStyle w:val="000100000000" w:firstRow="0" w:lastRow="0" w:firstColumn="0" w:lastColumn="1" w:oddVBand="0" w:evenVBand="0" w:oddHBand="0" w:evenHBand="0" w:firstRowFirstColumn="0" w:firstRowLastColumn="0" w:lastRowFirstColumn="0" w:lastRowLastColumn="0"/>
            <w:tcW w:w="6484" w:type="dxa"/>
            <w:shd w:val="clear" w:color="auto" w:fill="92D050"/>
          </w:tcPr>
          <w:p w:rsidR="00687D38" w:rsidRPr="00575520" w:rsidRDefault="00687D38" w:rsidP="00664D23">
            <w:pPr>
              <w:rPr>
                <w:b w:val="0"/>
              </w:rPr>
            </w:pPr>
            <w:r w:rsidRPr="00575520">
              <w:rPr>
                <w:b w:val="0"/>
              </w:rPr>
              <w:t>Description</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tcPr>
          <w:p w:rsidR="00687D38" w:rsidRPr="00575520" w:rsidRDefault="00687D38" w:rsidP="00664D23">
            <w:pPr>
              <w:rPr>
                <w:b w:val="0"/>
              </w:rPr>
            </w:pPr>
            <w:r w:rsidRPr="00575520">
              <w:rPr>
                <w:b w:val="0"/>
              </w:rPr>
              <w:t>Standard</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Value</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 xml:space="preserve">Requested state of the Data Field itself (Default) </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Set</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Request to turn on</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Reset</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Request to turn off</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Pending</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Processing a request.</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Auto</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Request to turn automatic control sequence on</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Request to turn automatic control sequence off</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Low Speed</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 xml:space="preserve">Request to run at low speed </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Request to turn off, when not in “High Speed”. Otherwise 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High Speed</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 xml:space="preserve">Request to run at high speed </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Request to turn off, when not in “Low Speed”. Otherwise 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Impulse</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Request to turn on, when off.</w:t>
            </w:r>
          </w:p>
          <w:p w:rsidR="00687D38" w:rsidRPr="00575520" w:rsidRDefault="00687D38" w:rsidP="00664D23">
            <w:pPr>
              <w:rPr>
                <w:b w:val="0"/>
              </w:rPr>
            </w:pPr>
            <w:r w:rsidRPr="00575520">
              <w:rPr>
                <w:b w:val="0"/>
              </w:rPr>
              <w:t>Request to turn off, when on.</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 action</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687D38" w:rsidRPr="00575520" w:rsidRDefault="00687D38" w:rsidP="00664D23">
            <w:pPr>
              <w:rPr>
                <w:b w:val="0"/>
              </w:rPr>
            </w:pPr>
            <w:r w:rsidRPr="00575520">
              <w:rPr>
                <w:b w:val="0"/>
              </w:rPr>
              <w:t>Status</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Value</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 xml:space="preserve">Output value represents the state of the field/ device itself </w:t>
            </w:r>
          </w:p>
          <w:p w:rsidR="00687D38" w:rsidRPr="00575520" w:rsidRDefault="00687D38" w:rsidP="00664D23">
            <w:pPr>
              <w:rPr>
                <w:b w:val="0"/>
              </w:rPr>
            </w:pPr>
            <w:r w:rsidRPr="00575520">
              <w:rPr>
                <w:b w:val="0"/>
              </w:rPr>
              <w:t>(No control)</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Ready</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Ready for use</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Not ready for use</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Remote</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Remote control. Controlled by AMCS</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Local control. Not controlled by AMCS</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Too Low</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too low</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not too low</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Low</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low</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not low</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High</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high</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not high</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Too High</w:t>
            </w: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too high</w:t>
            </w:r>
          </w:p>
        </w:tc>
      </w:tr>
      <w:tr w:rsidR="00687D38" w:rsidRPr="00575520" w:rsidTr="0066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Pr>
          <w:p w:rsidR="00687D38" w:rsidRPr="00575520" w:rsidRDefault="00687D38" w:rsidP="00664D23">
            <w:r w:rsidRPr="00575520">
              <w:t>Off</w:t>
            </w:r>
          </w:p>
        </w:tc>
        <w:tc>
          <w:tcPr>
            <w:cnfStyle w:val="000100000000" w:firstRow="0" w:lastRow="0" w:firstColumn="0" w:lastColumn="1" w:oddVBand="0" w:evenVBand="0" w:oddHBand="0" w:evenHBand="0" w:firstRowFirstColumn="0" w:firstRowLastColumn="0" w:lastRowFirstColumn="0" w:lastRowLastColumn="0"/>
            <w:tcW w:w="6484" w:type="dxa"/>
          </w:tcPr>
          <w:p w:rsidR="00687D38" w:rsidRPr="00575520" w:rsidRDefault="00687D38" w:rsidP="00664D23">
            <w:pPr>
              <w:rPr>
                <w:b w:val="0"/>
              </w:rPr>
            </w:pPr>
            <w:r w:rsidRPr="00575520">
              <w:rPr>
                <w:b w:val="0"/>
              </w:rPr>
              <w:t>Value is not too high</w:t>
            </w:r>
          </w:p>
        </w:tc>
      </w:tr>
      <w:tr w:rsidR="00687D38" w:rsidRPr="00575520" w:rsidTr="00664D23">
        <w:tc>
          <w:tcPr>
            <w:cnfStyle w:val="001000000000" w:firstRow="0" w:lastRow="0" w:firstColumn="1" w:lastColumn="0" w:oddVBand="0" w:evenVBand="0" w:oddHBand="0" w:evenHBand="0" w:firstRowFirstColumn="0" w:firstRowLastColumn="0" w:lastRowFirstColumn="0" w:lastRowLastColumn="0"/>
            <w:tcW w:w="1307" w:type="dxa"/>
            <w:vMerge w:val="restart"/>
          </w:tcPr>
          <w:p w:rsidR="00687D38" w:rsidRPr="00575520" w:rsidRDefault="00687D38" w:rsidP="00664D23">
            <w:pPr>
              <w:rPr>
                <w:b w:val="0"/>
              </w:rPr>
            </w:pPr>
            <w:r w:rsidRPr="00575520">
              <w:rPr>
                <w:b w:val="0"/>
              </w:rPr>
              <w:t>Failure</w:t>
            </w:r>
          </w:p>
        </w:tc>
        <w:tc>
          <w:tcPr>
            <w:cnfStyle w:val="000010000000" w:firstRow="0" w:lastRow="0" w:firstColumn="0" w:lastColumn="0" w:oddVBand="1" w:evenVBand="0" w:oddHBand="0" w:evenHBand="0" w:firstRowFirstColumn="0" w:firstRowLastColumn="0" w:lastRowFirstColumn="0" w:lastRowLastColumn="0"/>
            <w:tcW w:w="789" w:type="dxa"/>
            <w:tcBorders>
              <w:top w:val="single" w:sz="8" w:space="0" w:color="5B9BD5" w:themeColor="accent1"/>
              <w:bottom w:val="single" w:sz="8" w:space="0" w:color="5B9BD5" w:themeColor="accent1"/>
            </w:tcBorders>
          </w:tcPr>
          <w:p w:rsidR="00687D38" w:rsidRPr="00575520" w:rsidRDefault="00687D38" w:rsidP="00664D23">
            <w:r w:rsidRPr="00575520">
              <w:t>On</w:t>
            </w:r>
          </w:p>
        </w:tc>
        <w:tc>
          <w:tcPr>
            <w:cnfStyle w:val="000100000000" w:firstRow="0" w:lastRow="0" w:firstColumn="0" w:lastColumn="1" w:oddVBand="0" w:evenVBand="0" w:oddHBand="0" w:evenHBand="0" w:firstRowFirstColumn="0" w:firstRowLastColumn="0" w:lastRowFirstColumn="0" w:lastRowLastColumn="0"/>
            <w:tcW w:w="6484" w:type="dxa"/>
            <w:tcBorders>
              <w:top w:val="single" w:sz="8" w:space="0" w:color="5B9BD5" w:themeColor="accent1"/>
              <w:bottom w:val="single" w:sz="8" w:space="0" w:color="5B9BD5" w:themeColor="accent1"/>
            </w:tcBorders>
          </w:tcPr>
          <w:p w:rsidR="00687D38" w:rsidRPr="00575520" w:rsidRDefault="00687D38" w:rsidP="00664D23">
            <w:pPr>
              <w:rPr>
                <w:b w:val="0"/>
              </w:rPr>
            </w:pPr>
            <w:r w:rsidRPr="00575520">
              <w:rPr>
                <w:b w:val="0"/>
              </w:rPr>
              <w:t>Defect</w:t>
            </w:r>
          </w:p>
        </w:tc>
      </w:tr>
      <w:tr w:rsidR="00687D38" w:rsidRPr="00575520" w:rsidTr="00664D2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Merge/>
          </w:tcPr>
          <w:p w:rsidR="00687D38" w:rsidRPr="00575520" w:rsidRDefault="00687D38" w:rsidP="00664D23">
            <w:pPr>
              <w:rPr>
                <w:b w:val="0"/>
              </w:rPr>
            </w:pPr>
          </w:p>
        </w:tc>
        <w:tc>
          <w:tcPr>
            <w:cnfStyle w:val="000010000000" w:firstRow="0" w:lastRow="0" w:firstColumn="0" w:lastColumn="0" w:oddVBand="1" w:evenVBand="0" w:oddHBand="0" w:evenHBand="0" w:firstRowFirstColumn="0" w:firstRowLastColumn="0" w:lastRowFirstColumn="0" w:lastRowLastColumn="0"/>
            <w:tcW w:w="789" w:type="dxa"/>
            <w:tcBorders>
              <w:top w:val="single" w:sz="8" w:space="0" w:color="5B9BD5" w:themeColor="accent1"/>
            </w:tcBorders>
          </w:tcPr>
          <w:p w:rsidR="00687D38" w:rsidRPr="00575520" w:rsidRDefault="00687D38" w:rsidP="00664D23">
            <w:pPr>
              <w:rPr>
                <w:b w:val="0"/>
              </w:rPr>
            </w:pPr>
            <w:r w:rsidRPr="00575520">
              <w:rPr>
                <w:b w:val="0"/>
              </w:rPr>
              <w:t>Off</w:t>
            </w:r>
          </w:p>
        </w:tc>
        <w:tc>
          <w:tcPr>
            <w:cnfStyle w:val="000100000000" w:firstRow="0" w:lastRow="0" w:firstColumn="0" w:lastColumn="1" w:oddVBand="0" w:evenVBand="0" w:oddHBand="0" w:evenHBand="0" w:firstRowFirstColumn="0" w:firstRowLastColumn="0" w:lastRowFirstColumn="0" w:lastRowLastColumn="0"/>
            <w:tcW w:w="6484" w:type="dxa"/>
            <w:tcBorders>
              <w:top w:val="single" w:sz="8" w:space="0" w:color="5B9BD5" w:themeColor="accent1"/>
            </w:tcBorders>
          </w:tcPr>
          <w:p w:rsidR="00687D38" w:rsidRPr="00575520" w:rsidRDefault="00687D38" w:rsidP="00664D23">
            <w:pPr>
              <w:rPr>
                <w:b w:val="0"/>
              </w:rPr>
            </w:pPr>
            <w:r w:rsidRPr="00575520">
              <w:rPr>
                <w:b w:val="0"/>
              </w:rPr>
              <w:t>Not defect</w:t>
            </w:r>
          </w:p>
        </w:tc>
      </w:tr>
    </w:tbl>
    <w:p w:rsidR="00687D38" w:rsidRDefault="00687D38" w:rsidP="00687D38">
      <w:pPr>
        <w:pStyle w:val="Onderschrift"/>
      </w:pPr>
      <w:bookmarkStart w:id="7" w:name="_Ref342393116"/>
      <w:bookmarkStart w:id="8" w:name="_Toc372808413"/>
      <w:r>
        <w:t xml:space="preserve">Table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Table \* ARABIC \s 1 </w:instrText>
      </w:r>
      <w:r>
        <w:fldChar w:fldCharType="separate"/>
      </w:r>
      <w:r>
        <w:rPr>
          <w:noProof/>
        </w:rPr>
        <w:t>3</w:t>
      </w:r>
      <w:r>
        <w:fldChar w:fldCharType="end"/>
      </w:r>
      <w:bookmarkEnd w:id="7"/>
      <w:r>
        <w:t>: Sensor Type mode Write</w:t>
      </w:r>
      <w:bookmarkEnd w:id="8"/>
    </w:p>
    <w:tbl>
      <w:tblPr>
        <w:tblStyle w:val="LightList-Accent1"/>
        <w:tblW w:w="0" w:type="auto"/>
        <w:tblInd w:w="108" w:type="dxa"/>
        <w:tblLook w:val="01E0" w:firstRow="1" w:lastRow="1" w:firstColumn="1" w:lastColumn="1" w:noHBand="0" w:noVBand="0"/>
      </w:tblPr>
      <w:tblGrid>
        <w:gridCol w:w="2718"/>
        <w:gridCol w:w="1643"/>
        <w:gridCol w:w="3827"/>
      </w:tblGrid>
      <w:tr w:rsidR="00687D38" w:rsidRPr="00B814D1" w:rsidTr="00664D2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b w:val="0"/>
              </w:rPr>
            </w:pPr>
            <w:r w:rsidRPr="00B814D1">
              <w:rPr>
                <w:b w:val="0"/>
              </w:rPr>
              <w:t>Unit Type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b w:val="0"/>
              </w:rPr>
            </w:pPr>
            <w:r w:rsidRPr="00B814D1">
              <w:rPr>
                <w:b w:val="0"/>
              </w:rPr>
              <w:t>Select</w:t>
            </w:r>
          </w:p>
        </w:tc>
        <w:tc>
          <w:tcPr>
            <w:cnfStyle w:val="000100000000" w:firstRow="0" w:lastRow="0" w:firstColumn="0" w:lastColumn="1" w:oddVBand="0" w:evenVBand="0" w:oddHBand="0" w:evenHBand="0" w:firstRowFirstColumn="0" w:firstRowLastColumn="0" w:lastRowFirstColumn="0" w:lastRowLastColumn="0"/>
            <w:tcW w:w="3827" w:type="dxa"/>
          </w:tcPr>
          <w:p w:rsidR="00687D38" w:rsidRPr="00B814D1" w:rsidRDefault="00687D38" w:rsidP="00664D23">
            <w:pPr>
              <w:rPr>
                <w:b w:val="0"/>
              </w:rPr>
            </w:pPr>
            <w:r w:rsidRPr="00B814D1">
              <w:rPr>
                <w:b w:val="0"/>
              </w:rPr>
              <w:t>Description</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Alarm</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Alm</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Alarm</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Ampere Hour</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Ah</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Ampere hour</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Angle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Angle</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Angular Acceleration</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°/s^2</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Degrees per square second</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Angular Speed</w:t>
            </w:r>
          </w:p>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°/sec</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Degrees per second</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°/min</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Degrees per minute</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lastRenderedPageBreak/>
              <w:t>Content</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Percentage</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G</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Gallon [US]</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M3</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Cubic meter</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L</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Liter</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Guk</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Gallon [UK]</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Consumption per Distance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l/nm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Liter per nautical mile</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l/km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Liter per kilometer</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G/nm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Gallon [US] per nautical mile</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l/m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Liter per meter</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Consumption per Time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G/H</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G/H</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G/M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G/M</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Guk</w:t>
            </w:r>
            <w:proofErr w:type="spellEnd"/>
            <w:r w:rsidRPr="00B814D1">
              <w:rPr>
                <w:rFonts w:cs="Arial"/>
              </w:rPr>
              <w:t>/M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Guk</w:t>
            </w:r>
            <w:proofErr w:type="spellEnd"/>
            <w:r w:rsidRPr="00B814D1">
              <w:rPr>
                <w:rFonts w:cs="Arial"/>
                <w:b w:val="0"/>
              </w:rPr>
              <w:t>/M</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Guk</w:t>
            </w:r>
            <w:proofErr w:type="spellEnd"/>
            <w:r w:rsidRPr="00B814D1">
              <w:rPr>
                <w:rFonts w:cs="Arial"/>
              </w:rPr>
              <w:t>/H</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Guk</w:t>
            </w:r>
            <w:proofErr w:type="spellEnd"/>
            <w:r w:rsidRPr="00B814D1">
              <w:rPr>
                <w:rFonts w:cs="Arial"/>
                <w:b w:val="0"/>
              </w:rPr>
              <w:t>/H</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l/m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l/m</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G/S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G/S</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Guk</w:t>
            </w:r>
            <w:proofErr w:type="spellEnd"/>
            <w:r w:rsidRPr="00B814D1">
              <w:rPr>
                <w:rFonts w:cs="Arial"/>
              </w:rPr>
              <w:t>/S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Guk</w:t>
            </w:r>
            <w:proofErr w:type="spellEnd"/>
            <w:r w:rsidRPr="00B814D1">
              <w:rPr>
                <w:rFonts w:cs="Arial"/>
                <w:b w:val="0"/>
              </w:rPr>
              <w:t>/S</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l/h</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l/h</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L/S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L/S</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Counter</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x</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Count</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Course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Course</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Current</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mA</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MilliAmpere</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kA</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Kilo Ampere</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A</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Ampere</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Dampening</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D</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Dampening</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proofErr w:type="spellStart"/>
            <w:r w:rsidRPr="00B814D1">
              <w:rPr>
                <w:rFonts w:cs="Arial"/>
                <w:b w:val="0"/>
              </w:rPr>
              <w:t>DistanceContent</w:t>
            </w:r>
            <w:proofErr w:type="spellEnd"/>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nm/G</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nm/G</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nm/l</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nm/l</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km/l</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km/l</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m/l</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m/l</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Force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Pdl</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Poundal</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Lbf</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Lbf</w:t>
            </w:r>
            <w:proofErr w:type="spellEnd"/>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N</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Newton</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Kgf</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kg</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proofErr w:type="spellStart"/>
            <w:r w:rsidRPr="00B814D1">
              <w:rPr>
                <w:rFonts w:cs="Arial"/>
                <w:b w:val="0"/>
              </w:rPr>
              <w:t>ForceLength</w:t>
            </w:r>
            <w:proofErr w:type="spellEnd"/>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Kgm</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Kgm</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Lbf-ft</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Lbf-ft</w:t>
            </w:r>
            <w:proofErr w:type="spellEnd"/>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kips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Kips</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Nm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Nm</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Frequency</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Hz</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Hertz</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proofErr w:type="spellStart"/>
            <w:r w:rsidRPr="00B814D1">
              <w:rPr>
                <w:rFonts w:cs="Arial"/>
                <w:b w:val="0"/>
              </w:rPr>
              <w:t>FuelEconomyGaseous</w:t>
            </w:r>
            <w:proofErr w:type="spellEnd"/>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nm/kg</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nm/kg</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m/g</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m/g</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km/kg</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Km/Kg</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proofErr w:type="spellStart"/>
            <w:r w:rsidRPr="00B814D1">
              <w:rPr>
                <w:rFonts w:cs="Arial"/>
                <w:b w:val="0"/>
              </w:rPr>
              <w:t>FuelEconomyPower</w:t>
            </w:r>
            <w:proofErr w:type="spellEnd"/>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kWh/l</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kWh/L</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kWh/</w:t>
            </w:r>
            <w:proofErr w:type="spellStart"/>
            <w:r w:rsidRPr="00B814D1">
              <w:rPr>
                <w:rFonts w:cs="Arial"/>
              </w:rPr>
              <w:t>Guk</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kWh/</w:t>
            </w:r>
            <w:proofErr w:type="spellStart"/>
            <w:r w:rsidRPr="00B814D1">
              <w:rPr>
                <w:rFonts w:cs="Arial"/>
                <w:b w:val="0"/>
              </w:rPr>
              <w:t>Guk</w:t>
            </w:r>
            <w:proofErr w:type="spellEnd"/>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kWh/G</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kWh/G</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Length</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Km</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mi</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mi</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cm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cm</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nm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NM</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ft</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Feet</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fm</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Fathom</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mm</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M</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in</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Inch</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Luminance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cd m-2</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cd m-2</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Magnetic</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Magnetic</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proofErr w:type="spellStart"/>
            <w:r w:rsidRPr="00B814D1">
              <w:rPr>
                <w:rFonts w:cs="Arial"/>
                <w:b w:val="0"/>
              </w:rPr>
              <w:t>MassSpeed</w:t>
            </w:r>
            <w:proofErr w:type="spellEnd"/>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g/s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g/s</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t/s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t/s</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kg/h</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Kg/H</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Name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Number</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okta</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Okta</w:t>
            </w:r>
            <w:proofErr w:type="spellEnd"/>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Percentage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Percentage</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Position</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Degrees</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Pressure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psi</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Psi</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Pa</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Pascal</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kPa</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kPa</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mbar</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mBar</w:t>
            </w:r>
            <w:proofErr w:type="spellEnd"/>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hPa</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hPa</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Hg</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Hg</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bar</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Bar</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Resistance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ohm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Ohm</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mOhm</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MilliOhm</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kOhm</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KiloOhm</w:t>
            </w:r>
            <w:proofErr w:type="spellEnd"/>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t>RPM</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rpm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RPM</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proofErr w:type="spellStart"/>
            <w:r w:rsidRPr="00B814D1">
              <w:rPr>
                <w:rFonts w:cs="Arial"/>
                <w:b w:val="0"/>
              </w:rPr>
              <w:t>RPMAccelaration</w:t>
            </w:r>
            <w:proofErr w:type="spellEnd"/>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rpm/s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RPM/s</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Speed</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km/h</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Km/H</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m/min</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M/Min</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M/S</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ft</w:t>
            </w:r>
            <w:proofErr w:type="spellEnd"/>
            <w:r w:rsidRPr="00B814D1">
              <w:rPr>
                <w:rFonts w:cs="Arial"/>
              </w:rPr>
              <w:t>/min</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Feet/Min</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kn</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Knots</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B</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Beaufort</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mph</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Miles per hour</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proofErr w:type="spellStart"/>
            <w:r w:rsidRPr="00B814D1">
              <w:rPr>
                <w:rFonts w:cs="Arial"/>
                <w:b w:val="0"/>
              </w:rPr>
              <w:t>SpeedAcceleration</w:t>
            </w:r>
            <w:proofErr w:type="spellEnd"/>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g</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g-force</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m/s2</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M/S2</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Status</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Open</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Open</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On</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OnOff</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Switch</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Take Over</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Take Over</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Switch Off</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Alarm Group</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Alarm Group</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General Alarm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General Alarm</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Alarm Deadman Group</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Alarm Deadman Group</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P</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Push</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Switch</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PS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Popup Switch</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Temperature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Kelvin</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°C</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Celsius</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°F</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°F</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Time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Mn</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Month</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H</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Hour</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D</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Day</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DTL</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Date &amp; Time Left</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D</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Date</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ms</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mSec</w:t>
            </w:r>
            <w:proofErr w:type="spellEnd"/>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us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uSec</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Wk</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Week</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Min</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T</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Time</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DT</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Date &amp; Time</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S</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Sec</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Yr</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Year</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tcPr>
          <w:p w:rsidR="00687D38" w:rsidRPr="00B814D1" w:rsidRDefault="00687D38" w:rsidP="00664D23">
            <w:pPr>
              <w:rPr>
                <w:rFonts w:cs="Arial"/>
                <w:b w:val="0"/>
              </w:rPr>
            </w:pPr>
            <w:r w:rsidRPr="00B814D1">
              <w:rPr>
                <w:rFonts w:cs="Arial"/>
                <w:b w:val="0"/>
              </w:rPr>
              <w:lastRenderedPageBreak/>
              <w:t>True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True</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Voltage</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mV</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MilliVolt</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kV</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KiloVolt</w:t>
            </w:r>
            <w:proofErr w:type="spellEnd"/>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V</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Volt</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proofErr w:type="spellStart"/>
            <w:r w:rsidRPr="00B814D1">
              <w:rPr>
                <w:rFonts w:cs="Arial"/>
                <w:b w:val="0"/>
              </w:rPr>
              <w:t>VoltAmpere</w:t>
            </w:r>
            <w:proofErr w:type="spellEnd"/>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VA</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VA</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kVA</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kVA</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proofErr w:type="spellStart"/>
            <w:r w:rsidRPr="00B814D1">
              <w:rPr>
                <w:rFonts w:cs="Arial"/>
                <w:b w:val="0"/>
              </w:rPr>
              <w:t>VoltAmpereHour</w:t>
            </w:r>
            <w:proofErr w:type="spellEnd"/>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kVAh</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kVAh</w:t>
            </w:r>
            <w:proofErr w:type="spellEnd"/>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VAh</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VAh</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MVAh</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MVAh</w:t>
            </w:r>
            <w:proofErr w:type="spellEnd"/>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Watt</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MW</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MegaWatt</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W</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Watt</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kW</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kW</w:t>
            </w:r>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proofErr w:type="spellStart"/>
            <w:r w:rsidRPr="00B814D1">
              <w:rPr>
                <w:rFonts w:cs="Arial"/>
                <w:b w:val="0"/>
              </w:rPr>
              <w:t>WattHour</w:t>
            </w:r>
            <w:proofErr w:type="spellEnd"/>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Wh</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WattHour</w:t>
            </w:r>
            <w:proofErr w:type="spellEnd"/>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MWh</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MegaWattHour</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kWh</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kWh</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val="restart"/>
          </w:tcPr>
          <w:p w:rsidR="00687D38" w:rsidRPr="00B814D1" w:rsidRDefault="00687D38" w:rsidP="00664D23">
            <w:pPr>
              <w:rPr>
                <w:rFonts w:cs="Arial"/>
                <w:b w:val="0"/>
              </w:rPr>
            </w:pPr>
            <w:r w:rsidRPr="00B814D1">
              <w:rPr>
                <w:rFonts w:cs="Arial"/>
                <w:b w:val="0"/>
              </w:rPr>
              <w:t>Weight</w:t>
            </w: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proofErr w:type="spellStart"/>
            <w:r w:rsidRPr="00B814D1">
              <w:rPr>
                <w:rFonts w:cs="Arial"/>
              </w:rPr>
              <w:t>lbs</w:t>
            </w:r>
            <w:proofErr w:type="spellEnd"/>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proofErr w:type="spellStart"/>
            <w:r w:rsidRPr="00B814D1">
              <w:rPr>
                <w:rFonts w:cs="Arial"/>
                <w:b w:val="0"/>
              </w:rPr>
              <w:t>Lbs</w:t>
            </w:r>
            <w:proofErr w:type="spellEnd"/>
          </w:p>
        </w:tc>
      </w:tr>
      <w:tr w:rsidR="00687D38" w:rsidRPr="00B814D1" w:rsidTr="00664D23">
        <w:trPr>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Borders>
              <w:bottom w:val="single" w:sz="8" w:space="0" w:color="5B9BD5" w:themeColor="accent1"/>
            </w:tcBorders>
          </w:tcPr>
          <w:p w:rsidR="00687D38" w:rsidRPr="00B814D1" w:rsidRDefault="00687D38" w:rsidP="00664D23">
            <w:pPr>
              <w:rPr>
                <w:rFonts w:cs="Arial"/>
              </w:rPr>
            </w:pPr>
            <w:r w:rsidRPr="00B814D1">
              <w:rPr>
                <w:rFonts w:cs="Arial"/>
              </w:rPr>
              <w:t>kg</w:t>
            </w:r>
          </w:p>
        </w:tc>
        <w:tc>
          <w:tcPr>
            <w:cnfStyle w:val="000100000000" w:firstRow="0" w:lastRow="0" w:firstColumn="0" w:lastColumn="1" w:oddVBand="0" w:evenVBand="0" w:oddHBand="0" w:evenHBand="0" w:firstRowFirstColumn="0" w:firstRowLastColumn="0" w:lastRowFirstColumn="0" w:lastRowLastColumn="0"/>
            <w:tcW w:w="3827" w:type="dxa"/>
            <w:tcBorders>
              <w:bottom w:val="single" w:sz="8" w:space="0" w:color="5B9BD5" w:themeColor="accent1"/>
            </w:tcBorders>
            <w:noWrap/>
          </w:tcPr>
          <w:p w:rsidR="00687D38" w:rsidRPr="00B814D1" w:rsidRDefault="00687D38" w:rsidP="00664D23">
            <w:pPr>
              <w:rPr>
                <w:rFonts w:cs="Arial"/>
                <w:b w:val="0"/>
              </w:rPr>
            </w:pPr>
            <w:r w:rsidRPr="00B814D1">
              <w:rPr>
                <w:rFonts w:cs="Arial"/>
                <w:b w:val="0"/>
              </w:rPr>
              <w:t>kg</w:t>
            </w:r>
          </w:p>
        </w:tc>
      </w:tr>
      <w:tr w:rsidR="00687D38" w:rsidRPr="00B814D1" w:rsidTr="00664D2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Pr>
          <w:p w:rsidR="00687D38" w:rsidRPr="00B814D1" w:rsidRDefault="00687D38" w:rsidP="00664D23">
            <w:pPr>
              <w:rPr>
                <w:rFonts w:cs="Arial"/>
              </w:rPr>
            </w:pPr>
            <w:r w:rsidRPr="00B814D1">
              <w:rPr>
                <w:rFonts w:cs="Arial"/>
              </w:rPr>
              <w:t>g</w:t>
            </w:r>
          </w:p>
        </w:tc>
        <w:tc>
          <w:tcPr>
            <w:cnfStyle w:val="000100000000" w:firstRow="0" w:lastRow="0" w:firstColumn="0" w:lastColumn="1" w:oddVBand="0" w:evenVBand="0" w:oddHBand="0" w:evenHBand="0" w:firstRowFirstColumn="0" w:firstRowLastColumn="0" w:lastRowFirstColumn="0" w:lastRowLastColumn="0"/>
            <w:tcW w:w="3827" w:type="dxa"/>
            <w:noWrap/>
          </w:tcPr>
          <w:p w:rsidR="00687D38" w:rsidRPr="00B814D1" w:rsidRDefault="00687D38" w:rsidP="00664D23">
            <w:pPr>
              <w:rPr>
                <w:rFonts w:cs="Arial"/>
                <w:b w:val="0"/>
              </w:rPr>
            </w:pPr>
            <w:r w:rsidRPr="00B814D1">
              <w:rPr>
                <w:rFonts w:cs="Arial"/>
                <w:b w:val="0"/>
              </w:rPr>
              <w:t>Gram</w:t>
            </w:r>
          </w:p>
        </w:tc>
      </w:tr>
      <w:tr w:rsidR="00687D38" w:rsidRPr="00B814D1" w:rsidTr="00664D23">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8" w:type="dxa"/>
            <w:vMerge/>
          </w:tcPr>
          <w:p w:rsidR="00687D38" w:rsidRPr="00B814D1" w:rsidRDefault="00687D38" w:rsidP="00664D23">
            <w:pPr>
              <w:rPr>
                <w:rFonts w:cs="Arial"/>
                <w:b w:val="0"/>
              </w:rPr>
            </w:pPr>
          </w:p>
        </w:tc>
        <w:tc>
          <w:tcPr>
            <w:cnfStyle w:val="000010000000" w:firstRow="0" w:lastRow="0" w:firstColumn="0" w:lastColumn="0" w:oddVBand="1" w:evenVBand="0" w:oddHBand="0" w:evenHBand="0" w:firstRowFirstColumn="0" w:firstRowLastColumn="0" w:lastRowFirstColumn="0" w:lastRowLastColumn="0"/>
            <w:tcW w:w="1643" w:type="dxa"/>
            <w:tcBorders>
              <w:top w:val="single" w:sz="8" w:space="0" w:color="5B9BD5" w:themeColor="accent1"/>
            </w:tcBorders>
          </w:tcPr>
          <w:p w:rsidR="00687D38" w:rsidRPr="00B814D1" w:rsidRDefault="00687D38" w:rsidP="00664D23">
            <w:pPr>
              <w:rPr>
                <w:rFonts w:cs="Arial"/>
                <w:b w:val="0"/>
              </w:rPr>
            </w:pPr>
            <w:r w:rsidRPr="00B814D1">
              <w:rPr>
                <w:rFonts w:cs="Arial"/>
                <w:b w:val="0"/>
              </w:rPr>
              <w:t>t</w:t>
            </w:r>
          </w:p>
        </w:tc>
        <w:tc>
          <w:tcPr>
            <w:cnfStyle w:val="000100000000" w:firstRow="0" w:lastRow="0" w:firstColumn="0" w:lastColumn="1" w:oddVBand="0" w:evenVBand="0" w:oddHBand="0" w:evenHBand="0" w:firstRowFirstColumn="0" w:firstRowLastColumn="0" w:lastRowFirstColumn="0" w:lastRowLastColumn="0"/>
            <w:tcW w:w="3827" w:type="dxa"/>
            <w:tcBorders>
              <w:top w:val="single" w:sz="8" w:space="0" w:color="5B9BD5" w:themeColor="accent1"/>
            </w:tcBorders>
            <w:noWrap/>
          </w:tcPr>
          <w:p w:rsidR="00687D38" w:rsidRPr="00B814D1" w:rsidRDefault="00687D38" w:rsidP="00664D23">
            <w:pPr>
              <w:rPr>
                <w:rFonts w:cs="Arial"/>
                <w:b w:val="0"/>
              </w:rPr>
            </w:pPr>
            <w:r w:rsidRPr="00B814D1">
              <w:rPr>
                <w:rFonts w:cs="Arial"/>
                <w:b w:val="0"/>
              </w:rPr>
              <w:t>Ton</w:t>
            </w:r>
          </w:p>
        </w:tc>
      </w:tr>
    </w:tbl>
    <w:p w:rsidR="00687D38" w:rsidRDefault="00687D38" w:rsidP="00687D38">
      <w:pPr>
        <w:pStyle w:val="Onderschrift"/>
      </w:pPr>
      <w:bookmarkStart w:id="9" w:name="_Ref342393797"/>
      <w:bookmarkStart w:id="10" w:name="_Toc372808414"/>
      <w:r>
        <w:t xml:space="preserve">Table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Table \* ARABIC \s 1 </w:instrText>
      </w:r>
      <w:r>
        <w:fldChar w:fldCharType="separate"/>
      </w:r>
      <w:r>
        <w:rPr>
          <w:noProof/>
        </w:rPr>
        <w:t>4</w:t>
      </w:r>
      <w:r>
        <w:fldChar w:fldCharType="end"/>
      </w:r>
      <w:bookmarkEnd w:id="9"/>
      <w:r>
        <w:t>: Unit Type</w:t>
      </w:r>
      <w:bookmarkEnd w:id="10"/>
    </w:p>
    <w:p w:rsidR="001D66BB" w:rsidRPr="00687D38" w:rsidRDefault="001D66BB" w:rsidP="00687D38">
      <w:bookmarkStart w:id="11" w:name="_GoBack"/>
      <w:bookmarkEnd w:id="11"/>
    </w:p>
    <w:sectPr w:rsidR="001D66BB" w:rsidRPr="00687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w:altName w:val="Arial"/>
    <w:panose1 w:val="00000000000000000000"/>
    <w:charset w:val="00"/>
    <w:family w:val="modern"/>
    <w:notTrueType/>
    <w:pitch w:val="variable"/>
    <w:sig w:usb0="00000001" w:usb1="50002048" w:usb2="00000000" w:usb3="00000000" w:csb0="00000193" w:csb1="00000000"/>
  </w:font>
  <w:font w:name="Raavi">
    <w:panose1 w:val="020B0502040204020203"/>
    <w:charset w:val="01"/>
    <w:family w:val="roman"/>
    <w:notTrueType/>
    <w:pitch w:val="variable"/>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FD0DFA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AAC845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649A3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988EE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3F5283D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C1ECBB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56552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FB"/>
    <w:multiLevelType w:val="multilevel"/>
    <w:tmpl w:val="0E1A5A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U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60A3D28"/>
    <w:multiLevelType w:val="hybridMultilevel"/>
    <w:tmpl w:val="D1BC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7D6111C"/>
    <w:multiLevelType w:val="hybridMultilevel"/>
    <w:tmpl w:val="46F2129C"/>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pStyle w:val="Heading9"/>
      <w:lvlText w:val=""/>
      <w:lvlJc w:val="left"/>
      <w:pPr>
        <w:tabs>
          <w:tab w:val="num" w:pos="6480"/>
        </w:tabs>
        <w:ind w:left="6480" w:hanging="360"/>
      </w:pPr>
      <w:rPr>
        <w:rFonts w:ascii="Wingdings" w:hAnsi="Wingdings" w:hint="default"/>
      </w:rPr>
    </w:lvl>
  </w:abstractNum>
  <w:abstractNum w:abstractNumId="10">
    <w:nsid w:val="37B272A5"/>
    <w:multiLevelType w:val="hybridMultilevel"/>
    <w:tmpl w:val="E138D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2BD633A"/>
    <w:multiLevelType w:val="hybridMultilevel"/>
    <w:tmpl w:val="C8389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8E2F89"/>
    <w:multiLevelType w:val="hybridMultilevel"/>
    <w:tmpl w:val="CB809706"/>
    <w:lvl w:ilvl="0" w:tplc="4C7A77BE">
      <w:start w:val="1"/>
      <w:numFmt w:val="decimal"/>
      <w:pStyle w:val="ListNumber"/>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ABD237D"/>
    <w:multiLevelType w:val="hybridMultilevel"/>
    <w:tmpl w:val="4C8C0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8800855"/>
    <w:multiLevelType w:val="hybridMultilevel"/>
    <w:tmpl w:val="93C2F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5"/>
  </w:num>
  <w:num w:numId="4">
    <w:abstractNumId w:val="14"/>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9"/>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D8"/>
    <w:rsid w:val="000800BE"/>
    <w:rsid w:val="001A3BC6"/>
    <w:rsid w:val="001D66BB"/>
    <w:rsid w:val="002D797B"/>
    <w:rsid w:val="002F5AB8"/>
    <w:rsid w:val="00687D38"/>
    <w:rsid w:val="00D33DAB"/>
    <w:rsid w:val="00E17BD8"/>
    <w:rsid w:val="00EC64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652A-D762-4CF0-ABA8-CAE7EA8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8"/>
    <w:pPr>
      <w:overflowPunct w:val="0"/>
      <w:autoSpaceDE w:val="0"/>
      <w:autoSpaceDN w:val="0"/>
      <w:adjustRightInd w:val="0"/>
      <w:spacing w:after="0" w:line="240" w:lineRule="auto"/>
      <w:textAlignment w:val="baseline"/>
    </w:pPr>
    <w:rPr>
      <w:rFonts w:ascii="Arial" w:eastAsia="Times New Roman" w:hAnsi="Arial" w:cs="Times New Roman"/>
      <w:szCs w:val="20"/>
      <w:lang w:val="en-US"/>
    </w:rPr>
  </w:style>
  <w:style w:type="paragraph" w:styleId="Heading1">
    <w:name w:val="heading 1"/>
    <w:aliases w:val="Hoofdstuk,Module"/>
    <w:basedOn w:val="Normal"/>
    <w:next w:val="Heading2"/>
    <w:link w:val="Heading1Char"/>
    <w:qFormat/>
    <w:rsid w:val="00E17BD8"/>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E17BD8"/>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E17BD8"/>
    <w:pPr>
      <w:numPr>
        <w:ilvl w:val="2"/>
      </w:numPr>
      <w:outlineLvl w:val="2"/>
    </w:pPr>
    <w:rPr>
      <w:sz w:val="22"/>
    </w:rPr>
  </w:style>
  <w:style w:type="paragraph" w:styleId="Heading4">
    <w:name w:val="heading 4"/>
    <w:aliases w:val="Sectie"/>
    <w:basedOn w:val="Heading2"/>
    <w:next w:val="Normal"/>
    <w:link w:val="Heading4Char"/>
    <w:qFormat/>
    <w:rsid w:val="00E17BD8"/>
    <w:pPr>
      <w:numPr>
        <w:ilvl w:val="3"/>
      </w:numPr>
      <w:outlineLvl w:val="3"/>
    </w:pPr>
  </w:style>
  <w:style w:type="paragraph" w:styleId="Heading5">
    <w:name w:val="heading 5"/>
    <w:aliases w:val="Onderdeel"/>
    <w:basedOn w:val="Heading2"/>
    <w:next w:val="Normal"/>
    <w:link w:val="Heading5Char"/>
    <w:qFormat/>
    <w:rsid w:val="00E17BD8"/>
    <w:pPr>
      <w:numPr>
        <w:ilvl w:val="4"/>
      </w:numPr>
      <w:outlineLvl w:val="4"/>
    </w:pPr>
  </w:style>
  <w:style w:type="paragraph" w:styleId="Heading6">
    <w:name w:val="heading 6"/>
    <w:basedOn w:val="Heading2"/>
    <w:next w:val="Normal"/>
    <w:link w:val="Heading6Char"/>
    <w:qFormat/>
    <w:rsid w:val="00E17BD8"/>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E17BD8"/>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E17BD8"/>
    <w:pPr>
      <w:numPr>
        <w:ilvl w:val="7"/>
      </w:numPr>
      <w:ind w:left="5760" w:hanging="360"/>
      <w:outlineLvl w:val="7"/>
    </w:pPr>
  </w:style>
  <w:style w:type="paragraph" w:styleId="Heading9">
    <w:name w:val="heading 9"/>
    <w:basedOn w:val="Heading2"/>
    <w:next w:val="Normal"/>
    <w:link w:val="Heading9Char"/>
    <w:qFormat/>
    <w:rsid w:val="00687D38"/>
    <w:pPr>
      <w:numPr>
        <w:ilvl w:val="8"/>
        <w:numId w:val="13"/>
      </w:numPr>
      <w:tabs>
        <w:tab w:val="clear" w:pos="648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E17BD8"/>
    <w:rPr>
      <w:rFonts w:ascii="Arial" w:eastAsiaTheme="majorEastAsia" w:hAnsi="Arial" w:cstheme="majorBidi"/>
      <w:b/>
      <w:sz w:val="32"/>
      <w:szCs w:val="20"/>
      <w:lang w:val="en-US"/>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E17BD8"/>
    <w:rPr>
      <w:rFonts w:ascii="Arial" w:eastAsiaTheme="majorEastAsia" w:hAnsi="Arial" w:cstheme="majorBidi"/>
      <w:b/>
      <w:sz w:val="24"/>
      <w:szCs w:val="20"/>
      <w:lang w:val="en-US"/>
    </w:rPr>
  </w:style>
  <w:style w:type="character" w:customStyle="1" w:styleId="Heading3Char">
    <w:name w:val="Heading 3 Char"/>
    <w:aliases w:val="Paragraaf Char1,paragraaf Char"/>
    <w:basedOn w:val="DefaultParagraphFont"/>
    <w:link w:val="Heading3"/>
    <w:rsid w:val="00E17BD8"/>
    <w:rPr>
      <w:rFonts w:ascii="Arial" w:eastAsiaTheme="majorEastAsia" w:hAnsi="Arial" w:cstheme="majorBidi"/>
      <w:b/>
      <w:szCs w:val="20"/>
      <w:lang w:val="en-US"/>
    </w:rPr>
  </w:style>
  <w:style w:type="character" w:customStyle="1" w:styleId="Heading4Char">
    <w:name w:val="Heading 4 Char"/>
    <w:aliases w:val="Sectie Char1"/>
    <w:basedOn w:val="DefaultParagraphFont"/>
    <w:link w:val="Heading4"/>
    <w:rsid w:val="00E17BD8"/>
    <w:rPr>
      <w:rFonts w:ascii="Arial" w:eastAsiaTheme="majorEastAsia" w:hAnsi="Arial" w:cstheme="majorBidi"/>
      <w:b/>
      <w:sz w:val="24"/>
      <w:szCs w:val="20"/>
      <w:lang w:val="en-US"/>
    </w:rPr>
  </w:style>
  <w:style w:type="character" w:customStyle="1" w:styleId="Heading5Char">
    <w:name w:val="Heading 5 Char"/>
    <w:aliases w:val="Onderdeel Char"/>
    <w:basedOn w:val="DefaultParagraphFont"/>
    <w:link w:val="Heading5"/>
    <w:rsid w:val="00E17BD8"/>
    <w:rPr>
      <w:rFonts w:ascii="Arial" w:eastAsiaTheme="majorEastAsia" w:hAnsi="Arial" w:cstheme="majorBidi"/>
      <w:b/>
      <w:sz w:val="24"/>
      <w:szCs w:val="20"/>
      <w:lang w:val="en-US"/>
    </w:rPr>
  </w:style>
  <w:style w:type="character" w:customStyle="1" w:styleId="Heading6Char">
    <w:name w:val="Heading 6 Char"/>
    <w:basedOn w:val="DefaultParagraphFont"/>
    <w:link w:val="Heading6"/>
    <w:rsid w:val="00E17BD8"/>
    <w:rPr>
      <w:rFonts w:ascii="Arial" w:eastAsiaTheme="majorEastAsia" w:hAnsi="Arial" w:cstheme="majorBidi"/>
      <w:b/>
      <w:sz w:val="24"/>
      <w:szCs w:val="20"/>
      <w:lang w:val="en-US"/>
    </w:rPr>
  </w:style>
  <w:style w:type="character" w:customStyle="1" w:styleId="Heading7Char">
    <w:name w:val="Heading 7 Char"/>
    <w:aliases w:val="7 Char,Para level 7 Char,h7 Char,heading 7 Char,71 Char,Para level 71 Char,h71 Char,heading 71 Char,72 Char,Para level 72 Char,h72 Char,heading 72 Char,73 Char,Para level 73 Char,h73 Char,heading 73 Char,74 Char,Para level 74 Char,75 Char"/>
    <w:basedOn w:val="DefaultParagraphFont"/>
    <w:link w:val="Heading7"/>
    <w:rsid w:val="00E17BD8"/>
    <w:rPr>
      <w:rFonts w:ascii="Arial" w:eastAsiaTheme="majorEastAsia" w:hAnsi="Arial" w:cstheme="majorBidi"/>
      <w:b/>
      <w:sz w:val="24"/>
      <w:szCs w:val="20"/>
      <w:lang w:val="en-US"/>
    </w:rPr>
  </w:style>
  <w:style w:type="character" w:customStyle="1" w:styleId="Heading8Char">
    <w:name w:val="Heading 8 Char"/>
    <w:aliases w:val="8 Char,h8 Char,heading 8 Char,81 Char,h81 Char,heading 81 Char,82 Char,h82 Char,heading 82 Char,83 Char,h83 Char,heading 83 Char,84 Char,h84 Char,heading 84 Char,85 Char,h85 Char,heading 85 Char,86 Char,h86 Char,heading 86 Char,87 Char"/>
    <w:basedOn w:val="DefaultParagraphFont"/>
    <w:link w:val="Heading8"/>
    <w:rsid w:val="00E17BD8"/>
    <w:rPr>
      <w:rFonts w:ascii="Arial" w:eastAsiaTheme="majorEastAsia" w:hAnsi="Arial" w:cstheme="majorBidi"/>
      <w:b/>
      <w:sz w:val="24"/>
      <w:szCs w:val="20"/>
      <w:lang w:val="en-US"/>
    </w:rPr>
  </w:style>
  <w:style w:type="paragraph" w:customStyle="1" w:styleId="Heading1noNr">
    <w:name w:val="Heading 1 no Nr."/>
    <w:basedOn w:val="Heading1"/>
    <w:next w:val="Normal"/>
    <w:rsid w:val="00E17BD8"/>
    <w:pPr>
      <w:outlineLvl w:val="9"/>
    </w:pPr>
    <w:rPr>
      <w:rFonts w:eastAsia="Times New Roman" w:cs="Times New Roman"/>
      <w:bCs/>
    </w:rPr>
  </w:style>
  <w:style w:type="paragraph" w:styleId="BodyText">
    <w:name w:val="Body Text"/>
    <w:basedOn w:val="Normal"/>
    <w:link w:val="BodyTextChar"/>
    <w:rsid w:val="00E17BD8"/>
    <w:pPr>
      <w:spacing w:after="120"/>
    </w:pPr>
  </w:style>
  <w:style w:type="character" w:customStyle="1" w:styleId="BodyTextChar">
    <w:name w:val="Body Text Char"/>
    <w:basedOn w:val="DefaultParagraphFont"/>
    <w:link w:val="BodyText"/>
    <w:rsid w:val="00E17BD8"/>
    <w:rPr>
      <w:rFonts w:ascii="Arial" w:eastAsia="Times New Roman" w:hAnsi="Arial" w:cs="Times New Roman"/>
      <w:szCs w:val="20"/>
      <w:lang w:val="en-US"/>
    </w:rPr>
  </w:style>
  <w:style w:type="paragraph" w:customStyle="1" w:styleId="References">
    <w:name w:val="References"/>
    <w:basedOn w:val="Normal"/>
    <w:rsid w:val="001A3BC6"/>
    <w:pPr>
      <w:numPr>
        <w:numId w:val="3"/>
      </w:numPr>
    </w:pPr>
  </w:style>
  <w:style w:type="paragraph" w:customStyle="1" w:styleId="Onderschrift">
    <w:name w:val="Onderschrift"/>
    <w:basedOn w:val="Caption"/>
    <w:autoRedefine/>
    <w:qFormat/>
    <w:rsid w:val="001A3BC6"/>
    <w:pPr>
      <w:spacing w:before="120" w:after="240"/>
    </w:pPr>
    <w:rPr>
      <w:rFonts w:cs="Arial"/>
      <w:b/>
      <w:i w:val="0"/>
      <w:iCs w:val="0"/>
      <w:color w:val="auto"/>
      <w:szCs w:val="22"/>
    </w:rPr>
  </w:style>
  <w:style w:type="paragraph" w:styleId="Caption">
    <w:name w:val="caption"/>
    <w:basedOn w:val="Normal"/>
    <w:next w:val="Normal"/>
    <w:unhideWhenUsed/>
    <w:qFormat/>
    <w:rsid w:val="001A3BC6"/>
    <w:pPr>
      <w:spacing w:after="200"/>
    </w:pPr>
    <w:rPr>
      <w:i/>
      <w:iCs/>
      <w:color w:val="44546A" w:themeColor="text2"/>
      <w:sz w:val="18"/>
      <w:szCs w:val="18"/>
    </w:rPr>
  </w:style>
  <w:style w:type="paragraph" w:styleId="ListParagraph">
    <w:name w:val="List Paragraph"/>
    <w:basedOn w:val="Normal"/>
    <w:uiPriority w:val="99"/>
    <w:qFormat/>
    <w:rsid w:val="00EC64AB"/>
    <w:pPr>
      <w:ind w:left="720"/>
      <w:contextualSpacing/>
    </w:pPr>
  </w:style>
  <w:style w:type="table" w:styleId="LightList-Accent1">
    <w:name w:val="Light List Accent 1"/>
    <w:basedOn w:val="TableNormal"/>
    <w:uiPriority w:val="61"/>
    <w:rsid w:val="00EC64AB"/>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t">
    <w:name w:val="st"/>
    <w:basedOn w:val="DefaultParagraphFont"/>
    <w:rsid w:val="00EC64AB"/>
  </w:style>
  <w:style w:type="paragraph" w:customStyle="1" w:styleId="Text">
    <w:name w:val="Text"/>
    <w:basedOn w:val="Normal"/>
    <w:link w:val="TextChar"/>
    <w:rsid w:val="002F5AB8"/>
  </w:style>
  <w:style w:type="character" w:customStyle="1" w:styleId="TextChar">
    <w:name w:val="Text Char"/>
    <w:link w:val="Text"/>
    <w:rsid w:val="002F5AB8"/>
    <w:rPr>
      <w:rFonts w:ascii="Arial" w:eastAsia="Times New Roman" w:hAnsi="Arial" w:cs="Times New Roman"/>
      <w:szCs w:val="20"/>
      <w:lang w:val="en-US"/>
    </w:rPr>
  </w:style>
  <w:style w:type="character" w:customStyle="1" w:styleId="Heading9Char">
    <w:name w:val="Heading 9 Char"/>
    <w:basedOn w:val="DefaultParagraphFont"/>
    <w:link w:val="Heading9"/>
    <w:rsid w:val="00687D38"/>
    <w:rPr>
      <w:rFonts w:ascii="Arial" w:eastAsiaTheme="majorEastAsia" w:hAnsi="Arial" w:cstheme="majorBidi"/>
      <w:b/>
      <w:sz w:val="24"/>
      <w:szCs w:val="20"/>
      <w:lang w:val="en-US"/>
    </w:rPr>
  </w:style>
  <w:style w:type="character" w:styleId="SubtleReference">
    <w:name w:val="Subtle Reference"/>
    <w:aliases w:val="masterkop"/>
    <w:basedOn w:val="DefaultParagraphFont"/>
    <w:uiPriority w:val="31"/>
    <w:rsid w:val="00687D38"/>
    <w:rPr>
      <w:rFonts w:asciiTheme="majorHAnsi" w:hAnsiTheme="majorHAnsi"/>
      <w:caps w:val="0"/>
      <w:smallCaps/>
      <w:color w:val="auto"/>
      <w:sz w:val="20"/>
      <w:u w:val="single"/>
      <w:vertAlign w:val="subscript"/>
    </w:rPr>
  </w:style>
  <w:style w:type="character" w:customStyle="1" w:styleId="Kop2Char1">
    <w:name w:val="Kop 2 Char1"/>
    <w:aliases w:val="2 Char,Para level 2 Char,h2 Char,heading 2 Char,Level 2 Char,hd2 Char,w2 Char,sub-sect Char,Titre 2 Char,l2 Char,l 2 Char,two Char,Memo 2 Char,21 Char,22 Char,23 Char,24 Char,211 Char,221 Char,231 Char,Sub Char,Module + Onder: (Enkel Char"/>
    <w:basedOn w:val="DefaultParagraphFont"/>
    <w:rsid w:val="00687D38"/>
    <w:rPr>
      <w:rFonts w:ascii="Arial" w:hAnsi="Arial"/>
      <w:b/>
      <w:sz w:val="24"/>
      <w:lang w:val="en-GB" w:eastAsia="en-US"/>
    </w:rPr>
  </w:style>
  <w:style w:type="character" w:customStyle="1" w:styleId="Kop3Char1">
    <w:name w:val="Kop 3 Char1"/>
    <w:aliases w:val="Paragraaf Char"/>
    <w:basedOn w:val="DefaultParagraphFont"/>
    <w:rsid w:val="00687D38"/>
    <w:rPr>
      <w:rFonts w:ascii="Arial" w:hAnsi="Arial"/>
      <w:b/>
      <w:sz w:val="22"/>
      <w:lang w:val="en-GB" w:eastAsia="en-US"/>
    </w:rPr>
  </w:style>
  <w:style w:type="character" w:customStyle="1" w:styleId="Kop4Char1">
    <w:name w:val="Kop 4 Char1"/>
    <w:aliases w:val="Sectie Char"/>
    <w:locked/>
    <w:rsid w:val="00687D38"/>
    <w:rPr>
      <w:rFonts w:ascii="Arial" w:hAnsi="Arial"/>
      <w:b/>
      <w:sz w:val="24"/>
      <w:lang w:val="en-GB" w:eastAsia="en-US"/>
    </w:rPr>
  </w:style>
  <w:style w:type="paragraph" w:styleId="Header">
    <w:name w:val="header"/>
    <w:aliases w:val="Header style"/>
    <w:basedOn w:val="Normal"/>
    <w:link w:val="HeaderChar"/>
    <w:rsid w:val="00687D38"/>
    <w:pPr>
      <w:tabs>
        <w:tab w:val="center" w:pos="4153"/>
        <w:tab w:val="right" w:pos="8306"/>
      </w:tabs>
    </w:pPr>
  </w:style>
  <w:style w:type="character" w:customStyle="1" w:styleId="HeaderChar">
    <w:name w:val="Header Char"/>
    <w:aliases w:val="Header style Char"/>
    <w:basedOn w:val="DefaultParagraphFont"/>
    <w:link w:val="Header"/>
    <w:rsid w:val="00687D38"/>
    <w:rPr>
      <w:rFonts w:ascii="Arial" w:eastAsia="Times New Roman" w:hAnsi="Arial" w:cs="Times New Roman"/>
      <w:szCs w:val="20"/>
      <w:lang w:val="en-US"/>
    </w:rPr>
  </w:style>
  <w:style w:type="paragraph" w:styleId="Footer">
    <w:name w:val="footer"/>
    <w:basedOn w:val="Normal"/>
    <w:link w:val="FooterChar"/>
    <w:rsid w:val="00687D38"/>
    <w:pPr>
      <w:tabs>
        <w:tab w:val="center" w:pos="4153"/>
        <w:tab w:val="right" w:pos="8306"/>
      </w:tabs>
    </w:pPr>
  </w:style>
  <w:style w:type="character" w:customStyle="1" w:styleId="FooterChar">
    <w:name w:val="Footer Char"/>
    <w:basedOn w:val="DefaultParagraphFont"/>
    <w:link w:val="Footer"/>
    <w:rsid w:val="00687D38"/>
    <w:rPr>
      <w:rFonts w:ascii="Arial" w:eastAsia="Times New Roman" w:hAnsi="Arial" w:cs="Times New Roman"/>
      <w:szCs w:val="20"/>
      <w:lang w:val="en-US"/>
    </w:rPr>
  </w:style>
  <w:style w:type="paragraph" w:customStyle="1" w:styleId="Abbreviations">
    <w:name w:val="Abbreviations"/>
    <w:basedOn w:val="Normal"/>
    <w:rsid w:val="00687D38"/>
    <w:pPr>
      <w:ind w:left="1134" w:hanging="1134"/>
    </w:pPr>
  </w:style>
  <w:style w:type="paragraph" w:customStyle="1" w:styleId="Appendix">
    <w:name w:val="Appendix"/>
    <w:basedOn w:val="Heading1"/>
    <w:next w:val="Normal"/>
    <w:rsid w:val="00687D38"/>
    <w:pPr>
      <w:numPr>
        <w:numId w:val="12"/>
      </w:numPr>
      <w:ind w:left="1701" w:hanging="1701"/>
      <w:outlineLvl w:val="9"/>
    </w:pPr>
    <w:rPr>
      <w:rFonts w:eastAsia="Times New Roman" w:cs="Times New Roman"/>
      <w:bCs/>
    </w:rPr>
  </w:style>
  <w:style w:type="paragraph" w:customStyle="1" w:styleId="CaptionCentre">
    <w:name w:val="CaptionCentre"/>
    <w:basedOn w:val="Caption"/>
    <w:next w:val="Normal"/>
    <w:rsid w:val="00687D38"/>
    <w:pPr>
      <w:spacing w:before="120" w:after="240"/>
      <w:jc w:val="center"/>
    </w:pPr>
    <w:rPr>
      <w:b/>
      <w:i w:val="0"/>
      <w:iCs w:val="0"/>
      <w:color w:val="auto"/>
      <w:sz w:val="22"/>
      <w:szCs w:val="20"/>
    </w:rPr>
  </w:style>
  <w:style w:type="paragraph" w:customStyle="1" w:styleId="CaptionLeft">
    <w:name w:val="CaptionLeft"/>
    <w:basedOn w:val="Caption"/>
    <w:next w:val="Normal"/>
    <w:rsid w:val="00687D38"/>
    <w:pPr>
      <w:spacing w:before="120" w:after="240"/>
    </w:pPr>
    <w:rPr>
      <w:b/>
      <w:i w:val="0"/>
      <w:iCs w:val="0"/>
      <w:color w:val="auto"/>
      <w:sz w:val="22"/>
      <w:szCs w:val="20"/>
    </w:rPr>
  </w:style>
  <w:style w:type="paragraph" w:customStyle="1" w:styleId="CaptionRight">
    <w:name w:val="CaptionRight"/>
    <w:basedOn w:val="Caption"/>
    <w:next w:val="Normal"/>
    <w:rsid w:val="00687D38"/>
    <w:pPr>
      <w:spacing w:before="120" w:after="240"/>
      <w:jc w:val="right"/>
    </w:pPr>
    <w:rPr>
      <w:b/>
      <w:i w:val="0"/>
      <w:iCs w:val="0"/>
      <w:color w:val="auto"/>
      <w:sz w:val="22"/>
      <w:szCs w:val="20"/>
    </w:rPr>
  </w:style>
  <w:style w:type="paragraph" w:styleId="Closing">
    <w:name w:val="Closing"/>
    <w:basedOn w:val="Normal"/>
    <w:link w:val="ClosingChar"/>
    <w:rsid w:val="00687D38"/>
    <w:pPr>
      <w:ind w:left="4252"/>
    </w:pPr>
  </w:style>
  <w:style w:type="character" w:customStyle="1" w:styleId="ClosingChar">
    <w:name w:val="Closing Char"/>
    <w:basedOn w:val="DefaultParagraphFont"/>
    <w:link w:val="Closing"/>
    <w:rsid w:val="00687D38"/>
    <w:rPr>
      <w:rFonts w:ascii="Arial" w:eastAsia="Times New Roman" w:hAnsi="Arial" w:cs="Times New Roman"/>
      <w:szCs w:val="20"/>
      <w:lang w:val="en-US"/>
    </w:rPr>
  </w:style>
  <w:style w:type="character" w:styleId="CommentReference">
    <w:name w:val="annotation reference"/>
    <w:semiHidden/>
    <w:rsid w:val="00687D38"/>
    <w:rPr>
      <w:sz w:val="16"/>
    </w:rPr>
  </w:style>
  <w:style w:type="paragraph" w:styleId="CommentText">
    <w:name w:val="annotation text"/>
    <w:basedOn w:val="Normal"/>
    <w:link w:val="CommentTextChar"/>
    <w:semiHidden/>
    <w:rsid w:val="00687D38"/>
  </w:style>
  <w:style w:type="character" w:customStyle="1" w:styleId="CommentTextChar">
    <w:name w:val="Comment Text Char"/>
    <w:basedOn w:val="DefaultParagraphFont"/>
    <w:link w:val="CommentText"/>
    <w:semiHidden/>
    <w:rsid w:val="00687D38"/>
    <w:rPr>
      <w:rFonts w:ascii="Arial" w:eastAsia="Times New Roman" w:hAnsi="Arial" w:cs="Times New Roman"/>
      <w:szCs w:val="20"/>
      <w:lang w:val="en-US"/>
    </w:rPr>
  </w:style>
  <w:style w:type="character" w:styleId="FootnoteReference">
    <w:name w:val="footnote reference"/>
    <w:semiHidden/>
    <w:rsid w:val="00687D38"/>
    <w:rPr>
      <w:position w:val="6"/>
      <w:sz w:val="16"/>
    </w:rPr>
  </w:style>
  <w:style w:type="paragraph" w:styleId="FootnoteText">
    <w:name w:val="footnote text"/>
    <w:basedOn w:val="Normal"/>
    <w:link w:val="FootnoteTextChar"/>
    <w:semiHidden/>
    <w:rsid w:val="00687D38"/>
  </w:style>
  <w:style w:type="character" w:customStyle="1" w:styleId="FootnoteTextChar">
    <w:name w:val="Footnote Text Char"/>
    <w:basedOn w:val="DefaultParagraphFont"/>
    <w:link w:val="FootnoteText"/>
    <w:semiHidden/>
    <w:rsid w:val="00687D38"/>
    <w:rPr>
      <w:rFonts w:ascii="Arial" w:eastAsia="Times New Roman" w:hAnsi="Arial" w:cs="Times New Roman"/>
      <w:szCs w:val="20"/>
      <w:lang w:val="en-US"/>
    </w:rPr>
  </w:style>
  <w:style w:type="paragraph" w:customStyle="1" w:styleId="Heading2noNr">
    <w:name w:val="Heading 2 no Nr."/>
    <w:basedOn w:val="Heading2"/>
    <w:next w:val="Normal"/>
    <w:rsid w:val="00687D38"/>
    <w:pPr>
      <w:numPr>
        <w:numId w:val="12"/>
      </w:numPr>
      <w:ind w:left="0" w:firstLine="0"/>
      <w:outlineLvl w:val="9"/>
    </w:pPr>
  </w:style>
  <w:style w:type="paragraph" w:customStyle="1" w:styleId="Heading3noNr">
    <w:name w:val="Heading 3 no Nr."/>
    <w:basedOn w:val="Heading3"/>
    <w:next w:val="Normal"/>
    <w:rsid w:val="00687D38"/>
    <w:pPr>
      <w:numPr>
        <w:numId w:val="12"/>
      </w:numPr>
      <w:ind w:left="0" w:firstLine="0"/>
      <w:outlineLvl w:val="9"/>
    </w:pPr>
  </w:style>
  <w:style w:type="paragraph" w:customStyle="1" w:styleId="Heading4noNr">
    <w:name w:val="Heading 4 no Nr."/>
    <w:basedOn w:val="Heading4"/>
    <w:next w:val="Normal"/>
    <w:rsid w:val="00687D38"/>
    <w:pPr>
      <w:numPr>
        <w:numId w:val="12"/>
      </w:numPr>
      <w:ind w:left="0" w:firstLine="0"/>
      <w:outlineLvl w:val="9"/>
    </w:pPr>
  </w:style>
  <w:style w:type="paragraph" w:customStyle="1" w:styleId="Heading5noNr">
    <w:name w:val="Heading 5 no Nr."/>
    <w:basedOn w:val="Heading5"/>
    <w:next w:val="Normal"/>
    <w:link w:val="Heading5noNrChar"/>
    <w:rsid w:val="00687D38"/>
    <w:pPr>
      <w:numPr>
        <w:numId w:val="12"/>
      </w:numPr>
      <w:ind w:left="0" w:firstLine="0"/>
      <w:outlineLvl w:val="9"/>
    </w:pPr>
  </w:style>
  <w:style w:type="paragraph" w:customStyle="1" w:styleId="Heading6noNr">
    <w:name w:val="Heading 6 no Nr."/>
    <w:basedOn w:val="Heading6"/>
    <w:next w:val="Normal"/>
    <w:rsid w:val="00687D38"/>
    <w:pPr>
      <w:numPr>
        <w:numId w:val="12"/>
      </w:numPr>
      <w:ind w:left="0" w:firstLine="0"/>
      <w:outlineLvl w:val="9"/>
    </w:pPr>
  </w:style>
  <w:style w:type="paragraph" w:customStyle="1" w:styleId="Heading7noNr">
    <w:name w:val="Heading 7 no Nr."/>
    <w:basedOn w:val="Heading7"/>
    <w:next w:val="Normal"/>
    <w:rsid w:val="00687D38"/>
    <w:pPr>
      <w:numPr>
        <w:numId w:val="12"/>
      </w:numPr>
      <w:ind w:left="0" w:firstLine="0"/>
      <w:outlineLvl w:val="9"/>
    </w:pPr>
  </w:style>
  <w:style w:type="paragraph" w:customStyle="1" w:styleId="Heading8noNr">
    <w:name w:val="Heading 8 no Nr."/>
    <w:basedOn w:val="Heading8"/>
    <w:next w:val="Normal"/>
    <w:rsid w:val="00687D38"/>
    <w:pPr>
      <w:numPr>
        <w:numId w:val="12"/>
      </w:numPr>
      <w:outlineLvl w:val="9"/>
    </w:pPr>
  </w:style>
  <w:style w:type="paragraph" w:customStyle="1" w:styleId="Heading9noNr">
    <w:name w:val="Heading 9 no Nr."/>
    <w:basedOn w:val="Heading9"/>
    <w:next w:val="Normal"/>
    <w:rsid w:val="00687D38"/>
    <w:pPr>
      <w:outlineLvl w:val="9"/>
    </w:pPr>
  </w:style>
  <w:style w:type="paragraph" w:customStyle="1" w:styleId="INDENT05">
    <w:name w:val="INDENT 0.5"/>
    <w:basedOn w:val="Text"/>
    <w:rsid w:val="00687D38"/>
    <w:pPr>
      <w:keepNext/>
      <w:keepLines/>
      <w:ind w:left="284"/>
    </w:pPr>
  </w:style>
  <w:style w:type="paragraph" w:customStyle="1" w:styleId="INDENT1">
    <w:name w:val="INDENT 1"/>
    <w:basedOn w:val="INDENT05"/>
    <w:rsid w:val="00687D38"/>
    <w:pPr>
      <w:ind w:left="567"/>
    </w:pPr>
  </w:style>
  <w:style w:type="paragraph" w:customStyle="1" w:styleId="INDENT15">
    <w:name w:val="INDENT 1.5"/>
    <w:basedOn w:val="INDENT05"/>
    <w:rsid w:val="00687D38"/>
    <w:pPr>
      <w:ind w:left="851"/>
    </w:pPr>
  </w:style>
  <w:style w:type="paragraph" w:customStyle="1" w:styleId="INDENT2">
    <w:name w:val="INDENT 2"/>
    <w:basedOn w:val="INDENT05"/>
    <w:rsid w:val="00687D38"/>
    <w:pPr>
      <w:ind w:left="1134"/>
    </w:pPr>
  </w:style>
  <w:style w:type="paragraph" w:customStyle="1" w:styleId="INDENT25">
    <w:name w:val="INDENT 2.5"/>
    <w:basedOn w:val="INDENT05"/>
    <w:rsid w:val="00687D38"/>
    <w:pPr>
      <w:ind w:left="1418"/>
    </w:pPr>
  </w:style>
  <w:style w:type="paragraph" w:customStyle="1" w:styleId="INDENT3">
    <w:name w:val="INDENT 3"/>
    <w:basedOn w:val="INDENT2"/>
    <w:rsid w:val="00687D38"/>
    <w:pPr>
      <w:ind w:left="1701"/>
    </w:pPr>
  </w:style>
  <w:style w:type="paragraph" w:styleId="Index1">
    <w:name w:val="index 1"/>
    <w:basedOn w:val="Normal"/>
    <w:next w:val="Normal"/>
    <w:uiPriority w:val="99"/>
    <w:semiHidden/>
    <w:rsid w:val="00687D38"/>
  </w:style>
  <w:style w:type="paragraph" w:styleId="Index2">
    <w:name w:val="index 2"/>
    <w:basedOn w:val="Normal"/>
    <w:next w:val="Normal"/>
    <w:semiHidden/>
    <w:rsid w:val="00687D38"/>
    <w:pPr>
      <w:ind w:left="283"/>
    </w:pPr>
  </w:style>
  <w:style w:type="paragraph" w:styleId="Index3">
    <w:name w:val="index 3"/>
    <w:basedOn w:val="Normal"/>
    <w:next w:val="Normal"/>
    <w:semiHidden/>
    <w:rsid w:val="00687D38"/>
    <w:pPr>
      <w:ind w:left="566"/>
    </w:pPr>
  </w:style>
  <w:style w:type="paragraph" w:styleId="Index4">
    <w:name w:val="index 4"/>
    <w:basedOn w:val="Normal"/>
    <w:next w:val="Normal"/>
    <w:semiHidden/>
    <w:rsid w:val="00687D38"/>
    <w:pPr>
      <w:ind w:left="849"/>
    </w:pPr>
  </w:style>
  <w:style w:type="paragraph" w:styleId="Index5">
    <w:name w:val="index 5"/>
    <w:basedOn w:val="Normal"/>
    <w:next w:val="Normal"/>
    <w:semiHidden/>
    <w:rsid w:val="00687D38"/>
    <w:pPr>
      <w:ind w:left="1132"/>
    </w:pPr>
  </w:style>
  <w:style w:type="paragraph" w:styleId="Index6">
    <w:name w:val="index 6"/>
    <w:basedOn w:val="Normal"/>
    <w:next w:val="Normal"/>
    <w:semiHidden/>
    <w:rsid w:val="00687D38"/>
    <w:pPr>
      <w:ind w:left="1415"/>
    </w:pPr>
  </w:style>
  <w:style w:type="paragraph" w:styleId="Index7">
    <w:name w:val="index 7"/>
    <w:basedOn w:val="Normal"/>
    <w:next w:val="Normal"/>
    <w:semiHidden/>
    <w:rsid w:val="00687D38"/>
    <w:pPr>
      <w:ind w:left="1698"/>
    </w:pPr>
  </w:style>
  <w:style w:type="paragraph" w:styleId="IndexHeading">
    <w:name w:val="index heading"/>
    <w:basedOn w:val="Normal"/>
    <w:next w:val="Index1"/>
    <w:uiPriority w:val="99"/>
    <w:semiHidden/>
    <w:rsid w:val="00687D38"/>
  </w:style>
  <w:style w:type="paragraph" w:customStyle="1" w:styleId="KWNposCentre">
    <w:name w:val="KWNposCentre"/>
    <w:basedOn w:val="Text"/>
    <w:next w:val="Text"/>
    <w:rsid w:val="00687D38"/>
    <w:pPr>
      <w:keepNext/>
      <w:jc w:val="center"/>
    </w:pPr>
  </w:style>
  <w:style w:type="paragraph" w:customStyle="1" w:styleId="KWNposLeft">
    <w:name w:val="KWNposLeft"/>
    <w:basedOn w:val="Text"/>
    <w:next w:val="Text"/>
    <w:rsid w:val="00687D38"/>
    <w:pPr>
      <w:keepNext/>
    </w:pPr>
  </w:style>
  <w:style w:type="paragraph" w:customStyle="1" w:styleId="KWNposRight">
    <w:name w:val="KWNposRight"/>
    <w:basedOn w:val="Text"/>
    <w:next w:val="Text"/>
    <w:rsid w:val="00687D38"/>
    <w:pPr>
      <w:keepNext/>
      <w:jc w:val="right"/>
    </w:pPr>
  </w:style>
  <w:style w:type="character" w:styleId="LineNumber">
    <w:name w:val="line number"/>
    <w:basedOn w:val="DefaultParagraphFont"/>
    <w:rsid w:val="00687D38"/>
  </w:style>
  <w:style w:type="paragraph" w:styleId="MacroText">
    <w:name w:val="macro"/>
    <w:link w:val="MacroTextChar"/>
    <w:semiHidden/>
    <w:rsid w:val="00687D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overflowPunct w:val="0"/>
      <w:autoSpaceDE w:val="0"/>
      <w:autoSpaceDN w:val="0"/>
      <w:adjustRightInd w:val="0"/>
      <w:spacing w:after="0" w:line="240" w:lineRule="auto"/>
      <w:textAlignment w:val="baseline"/>
    </w:pPr>
    <w:rPr>
      <w:rFonts w:ascii="Arial" w:eastAsia="Times New Roman" w:hAnsi="Arial" w:cs="Times New Roman"/>
      <w:b/>
      <w:sz w:val="20"/>
      <w:szCs w:val="20"/>
      <w:lang w:val="en-GB"/>
    </w:rPr>
  </w:style>
  <w:style w:type="character" w:customStyle="1" w:styleId="MacroTextChar">
    <w:name w:val="Macro Text Char"/>
    <w:basedOn w:val="DefaultParagraphFont"/>
    <w:link w:val="MacroText"/>
    <w:semiHidden/>
    <w:rsid w:val="00687D38"/>
    <w:rPr>
      <w:rFonts w:ascii="Arial" w:eastAsia="Times New Roman" w:hAnsi="Arial" w:cs="Times New Roman"/>
      <w:b/>
      <w:sz w:val="20"/>
      <w:szCs w:val="20"/>
      <w:lang w:val="en-GB"/>
    </w:rPr>
  </w:style>
  <w:style w:type="paragraph" w:styleId="NormalIndent">
    <w:name w:val="Normal Indent"/>
    <w:basedOn w:val="Normal"/>
    <w:rsid w:val="00687D38"/>
    <w:pPr>
      <w:ind w:left="284"/>
    </w:pPr>
  </w:style>
  <w:style w:type="character" w:styleId="PageNumber">
    <w:name w:val="page number"/>
    <w:basedOn w:val="DefaultParagraphFont"/>
    <w:rsid w:val="00687D38"/>
  </w:style>
  <w:style w:type="paragraph" w:customStyle="1" w:styleId="PosCentre">
    <w:name w:val="PosCentre"/>
    <w:basedOn w:val="Text"/>
    <w:next w:val="Text"/>
    <w:rsid w:val="00687D38"/>
    <w:pPr>
      <w:jc w:val="center"/>
    </w:pPr>
  </w:style>
  <w:style w:type="paragraph" w:customStyle="1" w:styleId="PosLeft">
    <w:name w:val="PosLeft"/>
    <w:basedOn w:val="Text"/>
    <w:next w:val="Text"/>
    <w:rsid w:val="00687D38"/>
  </w:style>
  <w:style w:type="paragraph" w:customStyle="1" w:styleId="PosRight">
    <w:name w:val="PosRight"/>
    <w:basedOn w:val="Text"/>
    <w:next w:val="Text"/>
    <w:rsid w:val="00687D38"/>
    <w:pPr>
      <w:jc w:val="right"/>
    </w:pPr>
  </w:style>
  <w:style w:type="paragraph" w:styleId="Subtitle">
    <w:name w:val="Subtitle"/>
    <w:basedOn w:val="Normal"/>
    <w:link w:val="SubtitleChar"/>
    <w:rsid w:val="00687D38"/>
    <w:pPr>
      <w:spacing w:after="60"/>
      <w:jc w:val="center"/>
    </w:pPr>
    <w:rPr>
      <w:i/>
      <w:sz w:val="24"/>
    </w:rPr>
  </w:style>
  <w:style w:type="character" w:customStyle="1" w:styleId="SubtitleChar">
    <w:name w:val="Subtitle Char"/>
    <w:basedOn w:val="DefaultParagraphFont"/>
    <w:link w:val="Subtitle"/>
    <w:rsid w:val="00687D38"/>
    <w:rPr>
      <w:rFonts w:ascii="Arial" w:eastAsia="Times New Roman" w:hAnsi="Arial" w:cs="Times New Roman"/>
      <w:i/>
      <w:sz w:val="24"/>
      <w:szCs w:val="20"/>
      <w:lang w:val="en-US"/>
    </w:rPr>
  </w:style>
  <w:style w:type="paragraph" w:customStyle="1" w:styleId="zAdmText">
    <w:name w:val="z_AdmText"/>
    <w:basedOn w:val="Normal"/>
    <w:rsid w:val="00687D38"/>
    <w:rPr>
      <w:noProof/>
    </w:rPr>
  </w:style>
  <w:style w:type="paragraph" w:styleId="TableofFigures">
    <w:name w:val="table of figures"/>
    <w:basedOn w:val="zAdmText"/>
    <w:next w:val="Text"/>
    <w:uiPriority w:val="99"/>
    <w:rsid w:val="00687D38"/>
    <w:pPr>
      <w:tabs>
        <w:tab w:val="right" w:pos="9355"/>
      </w:tabs>
      <w:ind w:left="400" w:right="566" w:hanging="400"/>
    </w:pPr>
  </w:style>
  <w:style w:type="paragraph" w:customStyle="1" w:styleId="TextBold">
    <w:name w:val="TextBold"/>
    <w:basedOn w:val="Text"/>
    <w:next w:val="Text"/>
    <w:rsid w:val="00687D38"/>
    <w:rPr>
      <w:b/>
    </w:rPr>
  </w:style>
  <w:style w:type="paragraph" w:customStyle="1" w:styleId="TextList1">
    <w:name w:val="TextList1"/>
    <w:basedOn w:val="Text"/>
    <w:rsid w:val="00687D38"/>
    <w:pPr>
      <w:spacing w:before="120"/>
    </w:pPr>
  </w:style>
  <w:style w:type="paragraph" w:customStyle="1" w:styleId="TextList2">
    <w:name w:val="TextList2"/>
    <w:basedOn w:val="Text"/>
    <w:rsid w:val="00687D38"/>
    <w:pPr>
      <w:tabs>
        <w:tab w:val="left" w:pos="142"/>
        <w:tab w:val="decimal" w:pos="1559"/>
      </w:tabs>
      <w:spacing w:before="120"/>
    </w:pPr>
  </w:style>
  <w:style w:type="paragraph" w:customStyle="1" w:styleId="TextListAutoNum">
    <w:name w:val="TextListAutoNum"/>
    <w:basedOn w:val="Text"/>
    <w:rsid w:val="00687D38"/>
    <w:pPr>
      <w:spacing w:before="120"/>
      <w:ind w:left="284" w:hanging="284"/>
    </w:pPr>
  </w:style>
  <w:style w:type="paragraph" w:styleId="TOC1">
    <w:name w:val="toc 1"/>
    <w:basedOn w:val="zAdmText"/>
    <w:uiPriority w:val="39"/>
    <w:rsid w:val="00687D38"/>
    <w:pPr>
      <w:tabs>
        <w:tab w:val="right" w:leader="dot" w:pos="9355"/>
      </w:tabs>
      <w:spacing w:before="240"/>
      <w:ind w:left="567" w:right="566" w:hanging="567"/>
    </w:pPr>
    <w:rPr>
      <w:b/>
    </w:rPr>
  </w:style>
  <w:style w:type="paragraph" w:styleId="TOC2">
    <w:name w:val="toc 2"/>
    <w:basedOn w:val="TOC1"/>
    <w:uiPriority w:val="39"/>
    <w:rsid w:val="00687D38"/>
    <w:pPr>
      <w:spacing w:before="0"/>
      <w:ind w:left="1134"/>
    </w:pPr>
    <w:rPr>
      <w:b w:val="0"/>
      <w:sz w:val="20"/>
    </w:rPr>
  </w:style>
  <w:style w:type="paragraph" w:styleId="TOC3">
    <w:name w:val="toc 3"/>
    <w:basedOn w:val="TOC2"/>
    <w:uiPriority w:val="39"/>
    <w:rsid w:val="00687D38"/>
    <w:pPr>
      <w:tabs>
        <w:tab w:val="right" w:pos="10080"/>
      </w:tabs>
      <w:ind w:left="1440" w:right="562" w:hanging="720"/>
    </w:pPr>
  </w:style>
  <w:style w:type="paragraph" w:styleId="TOC4">
    <w:name w:val="toc 4"/>
    <w:basedOn w:val="TOC2"/>
    <w:uiPriority w:val="39"/>
    <w:rsid w:val="00687D38"/>
    <w:pPr>
      <w:ind w:left="1728" w:right="562" w:hanging="864"/>
    </w:pPr>
  </w:style>
  <w:style w:type="paragraph" w:styleId="TOC5">
    <w:name w:val="toc 5"/>
    <w:basedOn w:val="TOC2"/>
    <w:uiPriority w:val="39"/>
    <w:rsid w:val="00687D38"/>
    <w:pPr>
      <w:ind w:left="1701"/>
    </w:pPr>
  </w:style>
  <w:style w:type="paragraph" w:styleId="TOC6">
    <w:name w:val="toc 6"/>
    <w:basedOn w:val="TOC2"/>
    <w:uiPriority w:val="39"/>
    <w:rsid w:val="00687D38"/>
    <w:pPr>
      <w:ind w:left="1701"/>
    </w:pPr>
  </w:style>
  <w:style w:type="paragraph" w:styleId="TOC7">
    <w:name w:val="toc 7"/>
    <w:basedOn w:val="TOC2"/>
    <w:uiPriority w:val="39"/>
    <w:rsid w:val="00687D38"/>
    <w:pPr>
      <w:ind w:left="1701"/>
    </w:pPr>
  </w:style>
  <w:style w:type="paragraph" w:styleId="TOC8">
    <w:name w:val="toc 8"/>
    <w:basedOn w:val="TOC2"/>
    <w:uiPriority w:val="39"/>
    <w:rsid w:val="00687D38"/>
    <w:pPr>
      <w:ind w:left="2268"/>
    </w:pPr>
  </w:style>
  <w:style w:type="paragraph" w:styleId="TOC9">
    <w:name w:val="toc 9"/>
    <w:basedOn w:val="TOC2"/>
    <w:next w:val="Normal"/>
    <w:uiPriority w:val="39"/>
    <w:rsid w:val="00687D38"/>
    <w:pPr>
      <w:ind w:left="2268"/>
    </w:pPr>
  </w:style>
  <w:style w:type="paragraph" w:customStyle="1" w:styleId="TOCtitle">
    <w:name w:val="TOCtitle"/>
    <w:basedOn w:val="Heading1noNr"/>
    <w:rsid w:val="00687D38"/>
    <w:pPr>
      <w:numPr>
        <w:numId w:val="12"/>
      </w:numPr>
      <w:pBdr>
        <w:bottom w:val="double" w:sz="6" w:space="1" w:color="0000FF"/>
      </w:pBdr>
      <w:ind w:left="0" w:firstLine="0"/>
    </w:pPr>
    <w:rPr>
      <w:spacing w:val="20"/>
    </w:rPr>
  </w:style>
  <w:style w:type="paragraph" w:customStyle="1" w:styleId="zAdmAdrLabel">
    <w:name w:val="z_AdmAdrLabel"/>
    <w:basedOn w:val="zAdmText"/>
    <w:rsid w:val="00687D38"/>
  </w:style>
  <w:style w:type="paragraph" w:customStyle="1" w:styleId="zAdmChapterTitle">
    <w:name w:val="z_AdmChapterTitle"/>
    <w:basedOn w:val="Heading1"/>
    <w:next w:val="Text"/>
    <w:rsid w:val="00687D38"/>
    <w:pPr>
      <w:numPr>
        <w:numId w:val="12"/>
      </w:numPr>
      <w:ind w:left="0" w:firstLine="0"/>
      <w:outlineLvl w:val="9"/>
    </w:pPr>
    <w:rPr>
      <w:rFonts w:eastAsia="Times New Roman" w:cs="Times New Roman"/>
      <w:bCs/>
      <w:sz w:val="40"/>
    </w:rPr>
  </w:style>
  <w:style w:type="paragraph" w:customStyle="1" w:styleId="zAdmCompAddress">
    <w:name w:val="z_AdmCompAddress"/>
    <w:basedOn w:val="zAdmText"/>
    <w:rsid w:val="00687D38"/>
    <w:pPr>
      <w:spacing w:line="240" w:lineRule="atLeast"/>
    </w:pPr>
    <w:rPr>
      <w:sz w:val="14"/>
    </w:rPr>
  </w:style>
  <w:style w:type="paragraph" w:customStyle="1" w:styleId="zAdmCompBU">
    <w:name w:val="z_AdmCompBU"/>
    <w:basedOn w:val="Normal"/>
    <w:next w:val="Normal"/>
    <w:rsid w:val="00687D38"/>
    <w:pPr>
      <w:spacing w:before="240" w:line="240" w:lineRule="atLeast"/>
    </w:pPr>
    <w:rPr>
      <w:b/>
      <w:noProof/>
      <w:sz w:val="18"/>
    </w:rPr>
  </w:style>
  <w:style w:type="paragraph" w:customStyle="1" w:styleId="zAdmDate">
    <w:name w:val="z_AdmDate"/>
    <w:basedOn w:val="Normal"/>
    <w:rsid w:val="00687D38"/>
  </w:style>
  <w:style w:type="paragraph" w:customStyle="1" w:styleId="zAdmDateCel">
    <w:name w:val="z_AdmDateCel"/>
    <w:basedOn w:val="zAdmDate"/>
    <w:rsid w:val="00687D38"/>
    <w:pPr>
      <w:ind w:left="57"/>
    </w:pPr>
  </w:style>
  <w:style w:type="paragraph" w:customStyle="1" w:styleId="zAdmDateHidden">
    <w:name w:val="z_AdmDateHidden"/>
    <w:basedOn w:val="zAdmDate"/>
    <w:rsid w:val="00687D38"/>
    <w:pPr>
      <w:spacing w:line="11" w:lineRule="exact"/>
    </w:pPr>
    <w:rPr>
      <w:vanish/>
      <w:lang w:val="nl-NL"/>
    </w:rPr>
  </w:style>
  <w:style w:type="paragraph" w:customStyle="1" w:styleId="zAdmLeft">
    <w:name w:val="z_AdmLeft"/>
    <w:basedOn w:val="zAdmText"/>
    <w:rsid w:val="00687D38"/>
    <w:pPr>
      <w:spacing w:after="120"/>
      <w:jc w:val="right"/>
    </w:pPr>
  </w:style>
  <w:style w:type="paragraph" w:customStyle="1" w:styleId="zAdmLeft1">
    <w:name w:val="z_AdmLeft1"/>
    <w:basedOn w:val="zAdmLeft"/>
    <w:rsid w:val="00687D38"/>
    <w:pPr>
      <w:spacing w:after="480"/>
    </w:pPr>
  </w:style>
  <w:style w:type="paragraph" w:customStyle="1" w:styleId="zAdmLeft8pt">
    <w:name w:val="z_AdmLeft8pt"/>
    <w:basedOn w:val="zAdmLeft"/>
    <w:rsid w:val="00687D38"/>
    <w:pPr>
      <w:spacing w:before="40" w:after="40"/>
    </w:pPr>
    <w:rPr>
      <w:rFonts w:ascii="Arial Narrow" w:hAnsi="Arial Narrow"/>
      <w:sz w:val="16"/>
    </w:rPr>
  </w:style>
  <w:style w:type="paragraph" w:customStyle="1" w:styleId="zAdmNameLeft">
    <w:name w:val="z_AdmNameLeft"/>
    <w:basedOn w:val="zAdmLeft"/>
    <w:rsid w:val="00687D38"/>
    <w:pPr>
      <w:spacing w:before="480"/>
    </w:pPr>
  </w:style>
  <w:style w:type="paragraph" w:customStyle="1" w:styleId="zAdmRight">
    <w:name w:val="z_AdmRight"/>
    <w:basedOn w:val="zAdmLeft"/>
    <w:rsid w:val="00687D38"/>
    <w:pPr>
      <w:spacing w:after="0"/>
      <w:jc w:val="left"/>
    </w:pPr>
  </w:style>
  <w:style w:type="paragraph" w:customStyle="1" w:styleId="zAdmNameRight">
    <w:name w:val="z_AdmNameRight"/>
    <w:basedOn w:val="zAdmRight"/>
    <w:rsid w:val="00687D38"/>
    <w:pPr>
      <w:spacing w:before="480"/>
    </w:pPr>
  </w:style>
  <w:style w:type="paragraph" w:customStyle="1" w:styleId="zAdmNameRightOK">
    <w:name w:val="z_AdmNameRightOK"/>
    <w:basedOn w:val="zAdmNameRight"/>
    <w:rsid w:val="00687D38"/>
  </w:style>
  <w:style w:type="paragraph" w:customStyle="1" w:styleId="zAdmNameSign">
    <w:name w:val="z_AdmNameSign"/>
    <w:basedOn w:val="zAdmText"/>
    <w:rsid w:val="00687D38"/>
    <w:pPr>
      <w:tabs>
        <w:tab w:val="left" w:pos="4962"/>
        <w:tab w:val="right" w:pos="9214"/>
      </w:tabs>
      <w:spacing w:before="480"/>
    </w:pPr>
    <w:rPr>
      <w:b/>
    </w:rPr>
  </w:style>
  <w:style w:type="paragraph" w:customStyle="1" w:styleId="zAdmRight1">
    <w:name w:val="z_AdmRight1"/>
    <w:basedOn w:val="zAdmLeft1"/>
    <w:rsid w:val="00687D38"/>
    <w:pPr>
      <w:jc w:val="left"/>
    </w:pPr>
  </w:style>
  <w:style w:type="paragraph" w:customStyle="1" w:styleId="zAdmRight8pt">
    <w:name w:val="z_AdmRight8pt"/>
    <w:basedOn w:val="zAdmNameRight"/>
    <w:rsid w:val="00687D38"/>
    <w:pPr>
      <w:spacing w:before="40" w:after="40"/>
    </w:pPr>
    <w:rPr>
      <w:rFonts w:ascii="Arial Narrow" w:hAnsi="Arial Narrow"/>
      <w:sz w:val="16"/>
    </w:rPr>
  </w:style>
  <w:style w:type="paragraph" w:customStyle="1" w:styleId="zAdmRightTab">
    <w:name w:val="z_AdmRightTab"/>
    <w:basedOn w:val="zAdmRight"/>
    <w:rsid w:val="00687D38"/>
    <w:pPr>
      <w:tabs>
        <w:tab w:val="left" w:pos="2552"/>
      </w:tabs>
    </w:pPr>
  </w:style>
  <w:style w:type="paragraph" w:customStyle="1" w:styleId="zAdmSpecial">
    <w:name w:val="z_AdmSpecial"/>
    <w:basedOn w:val="zAdmText"/>
    <w:rsid w:val="00687D38"/>
    <w:pPr>
      <w:spacing w:before="400"/>
    </w:pPr>
    <w:rPr>
      <w:rFonts w:ascii="Monotype Corsiva" w:hAnsi="Monotype Corsiva"/>
      <w:b/>
      <w:i/>
      <w:sz w:val="30"/>
    </w:rPr>
  </w:style>
  <w:style w:type="paragraph" w:customStyle="1" w:styleId="zAdmText11ptB">
    <w:name w:val="z_AdmText11ptB"/>
    <w:basedOn w:val="zAdmText"/>
    <w:rsid w:val="00687D38"/>
    <w:pPr>
      <w:ind w:left="57"/>
    </w:pPr>
    <w:rPr>
      <w:b/>
    </w:rPr>
  </w:style>
  <w:style w:type="paragraph" w:customStyle="1" w:styleId="zAdmText9ptB">
    <w:name w:val="z_AdmText9ptB"/>
    <w:basedOn w:val="zAdmText"/>
    <w:rsid w:val="00687D38"/>
    <w:pPr>
      <w:spacing w:before="40" w:after="40"/>
      <w:jc w:val="right"/>
    </w:pPr>
    <w:rPr>
      <w:b/>
      <w:sz w:val="18"/>
    </w:rPr>
  </w:style>
  <w:style w:type="paragraph" w:customStyle="1" w:styleId="zAdmTextCel">
    <w:name w:val="z_AdmTextCel"/>
    <w:basedOn w:val="zAdmText"/>
    <w:rsid w:val="00687D38"/>
    <w:pPr>
      <w:ind w:left="57"/>
    </w:pPr>
  </w:style>
  <w:style w:type="paragraph" w:customStyle="1" w:styleId="zAdmTextCelLast">
    <w:name w:val="z_AdmTextCelLast"/>
    <w:basedOn w:val="zAdmTextCel"/>
    <w:rsid w:val="00687D38"/>
    <w:pPr>
      <w:spacing w:after="480"/>
    </w:pPr>
  </w:style>
  <w:style w:type="paragraph" w:customStyle="1" w:styleId="zAdmTextDummy">
    <w:name w:val="z_AdmTextDummy"/>
    <w:basedOn w:val="zAdmText"/>
    <w:rsid w:val="00687D38"/>
    <w:pPr>
      <w:spacing w:line="20" w:lineRule="exact"/>
    </w:pPr>
    <w:rPr>
      <w:sz w:val="8"/>
    </w:rPr>
  </w:style>
  <w:style w:type="paragraph" w:customStyle="1" w:styleId="zAdmTextDummy1">
    <w:name w:val="z_AdmTextDummy1"/>
    <w:basedOn w:val="zAdmTextDummy"/>
    <w:rsid w:val="00687D38"/>
    <w:pPr>
      <w:ind w:left="-709"/>
    </w:pPr>
  </w:style>
  <w:style w:type="paragraph" w:customStyle="1" w:styleId="zAdmTextHidden">
    <w:name w:val="z_AdmTextHidden"/>
    <w:basedOn w:val="zAdmTextDummy"/>
    <w:rsid w:val="00687D38"/>
    <w:pPr>
      <w:spacing w:line="11" w:lineRule="exact"/>
    </w:pPr>
    <w:rPr>
      <w:vanish/>
      <w:sz w:val="16"/>
    </w:rPr>
  </w:style>
  <w:style w:type="paragraph" w:customStyle="1" w:styleId="zAdmTextLeft">
    <w:name w:val="z_AdmTextLeft"/>
    <w:basedOn w:val="zAdmText"/>
    <w:rsid w:val="00687D38"/>
    <w:pPr>
      <w:jc w:val="right"/>
    </w:pPr>
  </w:style>
  <w:style w:type="paragraph" w:customStyle="1" w:styleId="zAdmTextOff">
    <w:name w:val="z_AdmTextOff"/>
    <w:basedOn w:val="zAdmLeft"/>
    <w:rsid w:val="00687D38"/>
    <w:pPr>
      <w:spacing w:after="0"/>
    </w:pPr>
    <w:rPr>
      <w:b/>
    </w:rPr>
  </w:style>
  <w:style w:type="paragraph" w:customStyle="1" w:styleId="zAdmTextOK">
    <w:name w:val="z_AdmTextOK"/>
    <w:basedOn w:val="zAdmText"/>
    <w:rsid w:val="00687D38"/>
  </w:style>
  <w:style w:type="paragraph" w:customStyle="1" w:styleId="zAdmTname">
    <w:name w:val="z_AdmTname"/>
    <w:basedOn w:val="zAdmText"/>
    <w:rsid w:val="00687D38"/>
    <w:pPr>
      <w:spacing w:before="360"/>
    </w:pPr>
    <w:rPr>
      <w:b/>
      <w:sz w:val="40"/>
    </w:rPr>
  </w:style>
  <w:style w:type="paragraph" w:customStyle="1" w:styleId="zCompanyName1">
    <w:name w:val="z_CompanyName1"/>
    <w:basedOn w:val="Normal"/>
    <w:rsid w:val="00687D38"/>
    <w:pPr>
      <w:spacing w:before="200"/>
    </w:pPr>
    <w:rPr>
      <w:b/>
      <w:noProof/>
      <w:sz w:val="16"/>
    </w:rPr>
  </w:style>
  <w:style w:type="paragraph" w:customStyle="1" w:styleId="zCompanyName2">
    <w:name w:val="z_CompanyName2"/>
    <w:basedOn w:val="zCompanyName1"/>
    <w:rsid w:val="00687D38"/>
    <w:pPr>
      <w:spacing w:line="160" w:lineRule="atLeast"/>
      <w:jc w:val="right"/>
    </w:pPr>
    <w:rPr>
      <w:sz w:val="12"/>
    </w:rPr>
  </w:style>
  <w:style w:type="paragraph" w:customStyle="1" w:styleId="zCopyright">
    <w:name w:val="z_Copyright"/>
    <w:basedOn w:val="zAdmText"/>
    <w:rsid w:val="00687D38"/>
    <w:pPr>
      <w:spacing w:before="120" w:line="120" w:lineRule="exact"/>
    </w:pPr>
    <w:rPr>
      <w:sz w:val="10"/>
    </w:rPr>
  </w:style>
  <w:style w:type="paragraph" w:customStyle="1" w:styleId="zExtraText">
    <w:name w:val="z_ExtraText"/>
    <w:basedOn w:val="zAdmText"/>
    <w:rsid w:val="00687D38"/>
    <w:rPr>
      <w:b/>
    </w:rPr>
  </w:style>
  <w:style w:type="paragraph" w:customStyle="1" w:styleId="zFooterText">
    <w:name w:val="z_FooterText"/>
    <w:basedOn w:val="zAdmText"/>
    <w:rsid w:val="00687D38"/>
    <w:pPr>
      <w:tabs>
        <w:tab w:val="left" w:pos="851"/>
        <w:tab w:val="left" w:pos="993"/>
        <w:tab w:val="left" w:pos="4820"/>
        <w:tab w:val="left" w:pos="5670"/>
        <w:tab w:val="left" w:pos="5812"/>
        <w:tab w:val="right" w:pos="9356"/>
      </w:tabs>
      <w:spacing w:line="160" w:lineRule="exact"/>
    </w:pPr>
    <w:rPr>
      <w:b/>
      <w:sz w:val="16"/>
    </w:rPr>
  </w:style>
  <w:style w:type="paragraph" w:customStyle="1" w:styleId="zFooterText1">
    <w:name w:val="z_FooterText1"/>
    <w:basedOn w:val="zAdmText"/>
    <w:rsid w:val="00687D38"/>
    <w:pPr>
      <w:spacing w:line="160" w:lineRule="exact"/>
    </w:pPr>
    <w:rPr>
      <w:sz w:val="16"/>
    </w:rPr>
  </w:style>
  <w:style w:type="paragraph" w:customStyle="1" w:styleId="zFooterText2">
    <w:name w:val="z_FooterText2"/>
    <w:basedOn w:val="zAdmText"/>
    <w:rsid w:val="00687D38"/>
    <w:rPr>
      <w:sz w:val="16"/>
    </w:rPr>
  </w:style>
  <w:style w:type="paragraph" w:customStyle="1" w:styleId="zHeaderL">
    <w:name w:val="z_HeaderL"/>
    <w:basedOn w:val="Normal"/>
    <w:rsid w:val="00687D38"/>
    <w:pPr>
      <w:pBdr>
        <w:top w:val="double" w:sz="6" w:space="1" w:color="auto" w:shadow="1"/>
        <w:left w:val="double" w:sz="6" w:space="1" w:color="auto" w:shadow="1"/>
        <w:bottom w:val="double" w:sz="6" w:space="1" w:color="auto" w:shadow="1"/>
        <w:right w:val="double" w:sz="6" w:space="1" w:color="auto" w:shadow="1"/>
      </w:pBdr>
      <w:shd w:val="clear" w:color="auto" w:fill="FFFF00"/>
      <w:jc w:val="center"/>
    </w:pPr>
    <w:rPr>
      <w:b/>
      <w:noProof/>
    </w:rPr>
  </w:style>
  <w:style w:type="paragraph" w:customStyle="1" w:styleId="zHeaderL2">
    <w:name w:val="z_HeaderL2"/>
    <w:basedOn w:val="zHeaderL"/>
    <w:rsid w:val="00687D38"/>
    <w:pPr>
      <w:pBdr>
        <w:top w:val="single" w:sz="12" w:space="1" w:color="auto"/>
        <w:left w:val="single" w:sz="12" w:space="1" w:color="auto"/>
        <w:bottom w:val="single" w:sz="12" w:space="1" w:color="auto"/>
        <w:right w:val="single" w:sz="12" w:space="1" w:color="auto"/>
      </w:pBdr>
      <w:shd w:val="clear" w:color="auto" w:fill="auto"/>
    </w:pPr>
    <w:rPr>
      <w:sz w:val="18"/>
    </w:rPr>
  </w:style>
  <w:style w:type="paragraph" w:customStyle="1" w:styleId="zHeaderL3">
    <w:name w:val="z_HeaderL3"/>
    <w:basedOn w:val="zHeaderL"/>
    <w:rsid w:val="00687D38"/>
    <w:pPr>
      <w:pBdr>
        <w:top w:val="single" w:sz="6" w:space="1" w:color="auto"/>
        <w:left w:val="single" w:sz="6" w:space="1" w:color="auto"/>
        <w:bottom w:val="single" w:sz="6" w:space="1" w:color="auto"/>
        <w:right w:val="single" w:sz="6" w:space="1" w:color="auto"/>
      </w:pBdr>
      <w:shd w:val="clear" w:color="auto" w:fill="auto"/>
    </w:pPr>
    <w:rPr>
      <w:sz w:val="16"/>
    </w:rPr>
  </w:style>
  <w:style w:type="paragraph" w:customStyle="1" w:styleId="zHeaderL4">
    <w:name w:val="z_HeaderL4"/>
    <w:basedOn w:val="zAdmText"/>
    <w:rsid w:val="00687D38"/>
    <w:pPr>
      <w:framePr w:w="4253" w:wrap="around" w:vAnchor="page" w:hAnchor="page" w:x="5103" w:y="2269"/>
      <w:spacing w:line="240" w:lineRule="atLeast"/>
      <w:jc w:val="center"/>
    </w:pPr>
    <w:rPr>
      <w:b/>
      <w:i/>
      <w:spacing w:val="60"/>
      <w:sz w:val="30"/>
    </w:rPr>
  </w:style>
  <w:style w:type="paragraph" w:customStyle="1" w:styleId="zHeaderR">
    <w:name w:val="z_HeaderR"/>
    <w:basedOn w:val="zAdmText"/>
    <w:rsid w:val="00687D38"/>
    <w:pPr>
      <w:tabs>
        <w:tab w:val="left" w:pos="255"/>
      </w:tabs>
      <w:spacing w:line="800" w:lineRule="atLeast"/>
      <w:jc w:val="right"/>
    </w:pPr>
    <w:rPr>
      <w:rFonts w:ascii="Frugal Sans" w:hAnsi="Frugal Sans"/>
      <w:b/>
    </w:rPr>
  </w:style>
  <w:style w:type="paragraph" w:customStyle="1" w:styleId="zHeaderR2">
    <w:name w:val="z_HeaderR2"/>
    <w:basedOn w:val="zHeaderR"/>
    <w:rsid w:val="00687D38"/>
    <w:pPr>
      <w:framePr w:w="2155" w:wrap="auto" w:hAnchor="text" w:x="9299"/>
      <w:spacing w:line="240" w:lineRule="auto"/>
    </w:pPr>
    <w:rPr>
      <w:sz w:val="12"/>
    </w:rPr>
  </w:style>
  <w:style w:type="paragraph" w:customStyle="1" w:styleId="zHeaderRname">
    <w:name w:val="z_HeaderRname"/>
    <w:basedOn w:val="zHeaderR"/>
    <w:rsid w:val="00687D38"/>
    <w:pPr>
      <w:tabs>
        <w:tab w:val="clear" w:pos="255"/>
        <w:tab w:val="left" w:pos="1928"/>
      </w:tabs>
      <w:spacing w:line="480" w:lineRule="atLeast"/>
      <w:jc w:val="left"/>
    </w:pPr>
    <w:rPr>
      <w:sz w:val="18"/>
    </w:rPr>
  </w:style>
  <w:style w:type="paragraph" w:customStyle="1" w:styleId="zKvKTxt">
    <w:name w:val="z_KvKTxt"/>
    <w:basedOn w:val="Normal"/>
    <w:rsid w:val="00687D38"/>
    <w:pPr>
      <w:spacing w:before="120" w:line="120" w:lineRule="exact"/>
    </w:pPr>
    <w:rPr>
      <w:noProof/>
      <w:sz w:val="10"/>
    </w:rPr>
  </w:style>
  <w:style w:type="paragraph" w:customStyle="1" w:styleId="zLineFull">
    <w:name w:val="z_LineFull"/>
    <w:basedOn w:val="zAdmText"/>
    <w:rsid w:val="00687D38"/>
    <w:pPr>
      <w:tabs>
        <w:tab w:val="right" w:leader="underscore" w:pos="9412"/>
      </w:tabs>
      <w:spacing w:line="20" w:lineRule="exact"/>
      <w:ind w:left="-57"/>
    </w:pPr>
    <w:rPr>
      <w:sz w:val="16"/>
    </w:rPr>
  </w:style>
  <w:style w:type="paragraph" w:customStyle="1" w:styleId="zList">
    <w:name w:val="z_List"/>
    <w:basedOn w:val="Normal"/>
    <w:rsid w:val="00687D38"/>
    <w:pPr>
      <w:tabs>
        <w:tab w:val="left" w:pos="1985"/>
        <w:tab w:val="left" w:pos="7372"/>
      </w:tabs>
      <w:ind w:left="1701" w:hanging="1701"/>
    </w:pPr>
  </w:style>
  <w:style w:type="paragraph" w:customStyle="1" w:styleId="zLogo1">
    <w:name w:val="z_Logo1"/>
    <w:basedOn w:val="zAdmText"/>
    <w:rsid w:val="00687D38"/>
    <w:pPr>
      <w:jc w:val="right"/>
    </w:pPr>
  </w:style>
  <w:style w:type="paragraph" w:customStyle="1" w:styleId="zLogo2">
    <w:name w:val="z_Logo2"/>
    <w:basedOn w:val="zLogo1"/>
    <w:rsid w:val="00687D38"/>
  </w:style>
  <w:style w:type="paragraph" w:customStyle="1" w:styleId="zSubTitle">
    <w:name w:val="z_SubTitle"/>
    <w:basedOn w:val="zAdmText"/>
    <w:rsid w:val="00687D38"/>
    <w:pPr>
      <w:spacing w:before="720"/>
      <w:jc w:val="center"/>
    </w:pPr>
    <w:rPr>
      <w:b/>
      <w:sz w:val="30"/>
    </w:rPr>
  </w:style>
  <w:style w:type="paragraph" w:customStyle="1" w:styleId="zTitle">
    <w:name w:val="z_Title"/>
    <w:basedOn w:val="zAdmText"/>
    <w:rsid w:val="00687D38"/>
    <w:pPr>
      <w:spacing w:before="2540" w:after="720" w:line="480" w:lineRule="atLeast"/>
      <w:jc w:val="center"/>
    </w:pPr>
    <w:rPr>
      <w:b/>
      <w:spacing w:val="60"/>
      <w:sz w:val="40"/>
    </w:rPr>
  </w:style>
  <w:style w:type="paragraph" w:customStyle="1" w:styleId="zTOCtext">
    <w:name w:val="z_TOCtext"/>
    <w:basedOn w:val="zAdmText"/>
    <w:rsid w:val="00687D38"/>
    <w:pPr>
      <w:jc w:val="right"/>
    </w:pPr>
  </w:style>
  <w:style w:type="paragraph" w:customStyle="1" w:styleId="zVolume">
    <w:name w:val="z_Volume"/>
    <w:basedOn w:val="zAdmText"/>
    <w:rsid w:val="00687D38"/>
    <w:pPr>
      <w:spacing w:before="960" w:after="960"/>
      <w:jc w:val="right"/>
    </w:pPr>
    <w:rPr>
      <w:b/>
    </w:rPr>
  </w:style>
  <w:style w:type="paragraph" w:customStyle="1" w:styleId="zVolumeNumber">
    <w:name w:val="z_VolumeNumber"/>
    <w:basedOn w:val="zVolume"/>
    <w:rsid w:val="00687D38"/>
    <w:pPr>
      <w:jc w:val="left"/>
    </w:pPr>
  </w:style>
  <w:style w:type="paragraph" w:styleId="ListBullet">
    <w:name w:val="List Bullet"/>
    <w:basedOn w:val="Normal"/>
    <w:autoRedefine/>
    <w:rsid w:val="00687D38"/>
    <w:rPr>
      <w:rFonts w:cs="Arial"/>
      <w:b/>
      <w:bCs/>
      <w:sz w:val="19"/>
      <w:szCs w:val="19"/>
    </w:rPr>
  </w:style>
  <w:style w:type="paragraph" w:styleId="ListBullet2">
    <w:name w:val="List Bullet 2"/>
    <w:basedOn w:val="Normal"/>
    <w:autoRedefine/>
    <w:rsid w:val="00687D38"/>
    <w:pPr>
      <w:ind w:left="283"/>
      <w:jc w:val="both"/>
    </w:pPr>
    <w:rPr>
      <w:rFonts w:cs="Arial"/>
      <w:color w:val="333333"/>
      <w:szCs w:val="14"/>
    </w:rPr>
  </w:style>
  <w:style w:type="paragraph" w:styleId="ListBullet4">
    <w:name w:val="List Bullet 4"/>
    <w:basedOn w:val="Normal"/>
    <w:autoRedefine/>
    <w:rsid w:val="00687D38"/>
    <w:pPr>
      <w:numPr>
        <w:numId w:val="6"/>
      </w:numPr>
    </w:pPr>
  </w:style>
  <w:style w:type="paragraph" w:styleId="BlockText">
    <w:name w:val="Block Text"/>
    <w:basedOn w:val="Normal"/>
    <w:rsid w:val="00687D38"/>
    <w:pPr>
      <w:pBdr>
        <w:top w:val="single" w:sz="6" w:space="1" w:color="auto"/>
        <w:left w:val="single" w:sz="6" w:space="1" w:color="auto"/>
        <w:bottom w:val="single" w:sz="6" w:space="1" w:color="auto"/>
        <w:right w:val="single" w:sz="6" w:space="1" w:color="auto"/>
      </w:pBdr>
      <w:ind w:left="567" w:right="708"/>
      <w:jc w:val="center"/>
    </w:pPr>
    <w:rPr>
      <w:b/>
      <w:noProof/>
      <w:color w:val="FF0000"/>
      <w:sz w:val="24"/>
    </w:rPr>
  </w:style>
  <w:style w:type="paragraph" w:customStyle="1" w:styleId="Standaardinspringing1">
    <w:name w:val="Standaardinspringing1"/>
    <w:basedOn w:val="Normal"/>
    <w:rsid w:val="00687D38"/>
    <w:pPr>
      <w:ind w:left="1134"/>
    </w:pPr>
    <w:rPr>
      <w:rFonts w:ascii="Times New Roman" w:hAnsi="Times New Roman"/>
      <w:sz w:val="24"/>
    </w:rPr>
  </w:style>
  <w:style w:type="character" w:styleId="Hyperlink">
    <w:name w:val="Hyperlink"/>
    <w:rsid w:val="00687D38"/>
    <w:rPr>
      <w:color w:val="0000FF"/>
      <w:u w:val="single"/>
    </w:rPr>
  </w:style>
  <w:style w:type="character" w:styleId="FollowedHyperlink">
    <w:name w:val="FollowedHyperlink"/>
    <w:rsid w:val="00687D38"/>
    <w:rPr>
      <w:color w:val="800080"/>
      <w:u w:val="single"/>
    </w:rPr>
  </w:style>
  <w:style w:type="paragraph" w:styleId="List2">
    <w:name w:val="List 2"/>
    <w:basedOn w:val="Normal"/>
    <w:rsid w:val="00687D38"/>
    <w:pPr>
      <w:ind w:left="566" w:hanging="283"/>
    </w:pPr>
  </w:style>
  <w:style w:type="paragraph" w:styleId="BodyTextIndent">
    <w:name w:val="Body Text Indent"/>
    <w:basedOn w:val="Normal"/>
    <w:link w:val="BodyTextIndentChar"/>
    <w:rsid w:val="00687D38"/>
    <w:pPr>
      <w:spacing w:after="120"/>
      <w:ind w:left="283"/>
    </w:pPr>
  </w:style>
  <w:style w:type="character" w:customStyle="1" w:styleId="BodyTextIndentChar">
    <w:name w:val="Body Text Indent Char"/>
    <w:basedOn w:val="DefaultParagraphFont"/>
    <w:link w:val="BodyTextIndent"/>
    <w:rsid w:val="00687D38"/>
    <w:rPr>
      <w:rFonts w:ascii="Arial" w:eastAsia="Times New Roman" w:hAnsi="Arial" w:cs="Times New Roman"/>
      <w:szCs w:val="20"/>
      <w:lang w:val="en-US"/>
    </w:rPr>
  </w:style>
  <w:style w:type="paragraph" w:styleId="PlainText">
    <w:name w:val="Plain Text"/>
    <w:basedOn w:val="Normal"/>
    <w:link w:val="PlainTextChar"/>
    <w:rsid w:val="00687D38"/>
    <w:rPr>
      <w:rFonts w:ascii="Courier New" w:hAnsi="Courier New" w:cs="Courier New"/>
      <w:sz w:val="20"/>
    </w:rPr>
  </w:style>
  <w:style w:type="character" w:customStyle="1" w:styleId="PlainTextChar">
    <w:name w:val="Plain Text Char"/>
    <w:basedOn w:val="DefaultParagraphFont"/>
    <w:link w:val="PlainText"/>
    <w:rsid w:val="00687D38"/>
    <w:rPr>
      <w:rFonts w:ascii="Courier New" w:eastAsia="Times New Roman" w:hAnsi="Courier New" w:cs="Courier New"/>
      <w:sz w:val="20"/>
      <w:szCs w:val="20"/>
      <w:lang w:val="en-US"/>
    </w:rPr>
  </w:style>
  <w:style w:type="character" w:customStyle="1" w:styleId="PersonalComposeStyle">
    <w:name w:val="Personal Compose Style"/>
    <w:rsid w:val="00687D38"/>
    <w:rPr>
      <w:rFonts w:ascii="Arial" w:hAnsi="Arial" w:cs="Arial"/>
      <w:color w:val="auto"/>
      <w:sz w:val="20"/>
    </w:rPr>
  </w:style>
  <w:style w:type="character" w:customStyle="1" w:styleId="PersonalReplyStyle">
    <w:name w:val="Personal Reply Style"/>
    <w:rsid w:val="00687D38"/>
    <w:rPr>
      <w:rFonts w:ascii="Arial" w:hAnsi="Arial" w:cs="Arial"/>
      <w:color w:val="auto"/>
      <w:sz w:val="20"/>
    </w:rPr>
  </w:style>
  <w:style w:type="paragraph" w:styleId="BodyTextIndent2">
    <w:name w:val="Body Text Indent 2"/>
    <w:basedOn w:val="Normal"/>
    <w:link w:val="BodyTextIndent2Char"/>
    <w:rsid w:val="00687D38"/>
    <w:pPr>
      <w:spacing w:after="120" w:line="480" w:lineRule="auto"/>
      <w:ind w:left="283"/>
    </w:pPr>
  </w:style>
  <w:style w:type="character" w:customStyle="1" w:styleId="BodyTextIndent2Char">
    <w:name w:val="Body Text Indent 2 Char"/>
    <w:basedOn w:val="DefaultParagraphFont"/>
    <w:link w:val="BodyTextIndent2"/>
    <w:rsid w:val="00687D38"/>
    <w:rPr>
      <w:rFonts w:ascii="Arial" w:eastAsia="Times New Roman" w:hAnsi="Arial" w:cs="Times New Roman"/>
      <w:szCs w:val="20"/>
      <w:lang w:val="en-US"/>
    </w:rPr>
  </w:style>
  <w:style w:type="paragraph" w:customStyle="1" w:styleId="Default">
    <w:name w:val="Default"/>
    <w:rsid w:val="00687D3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2">
    <w:name w:val="Body Text 2"/>
    <w:basedOn w:val="Normal"/>
    <w:link w:val="BodyText2Char"/>
    <w:rsid w:val="00687D38"/>
    <w:pPr>
      <w:spacing w:after="120" w:line="480" w:lineRule="auto"/>
    </w:pPr>
  </w:style>
  <w:style w:type="character" w:customStyle="1" w:styleId="BodyText2Char">
    <w:name w:val="Body Text 2 Char"/>
    <w:basedOn w:val="DefaultParagraphFont"/>
    <w:link w:val="BodyText2"/>
    <w:rsid w:val="00687D38"/>
    <w:rPr>
      <w:rFonts w:ascii="Arial" w:eastAsia="Times New Roman" w:hAnsi="Arial" w:cs="Times New Roman"/>
      <w:szCs w:val="20"/>
      <w:lang w:val="en-US"/>
    </w:rPr>
  </w:style>
  <w:style w:type="character" w:styleId="Emphasis">
    <w:name w:val="Emphasis"/>
    <w:rsid w:val="00687D38"/>
    <w:rPr>
      <w:i/>
      <w:iCs/>
    </w:rPr>
  </w:style>
  <w:style w:type="paragraph" w:styleId="BodyText3">
    <w:name w:val="Body Text 3"/>
    <w:basedOn w:val="Normal"/>
    <w:link w:val="BodyText3Char"/>
    <w:rsid w:val="00687D38"/>
    <w:pPr>
      <w:spacing w:after="120"/>
    </w:pPr>
    <w:rPr>
      <w:sz w:val="16"/>
      <w:szCs w:val="16"/>
    </w:rPr>
  </w:style>
  <w:style w:type="character" w:customStyle="1" w:styleId="BodyText3Char">
    <w:name w:val="Body Text 3 Char"/>
    <w:basedOn w:val="DefaultParagraphFont"/>
    <w:link w:val="BodyText3"/>
    <w:rsid w:val="00687D38"/>
    <w:rPr>
      <w:rFonts w:ascii="Arial" w:eastAsia="Times New Roman" w:hAnsi="Arial" w:cs="Times New Roman"/>
      <w:sz w:val="16"/>
      <w:szCs w:val="16"/>
      <w:lang w:val="en-US"/>
    </w:rPr>
  </w:style>
  <w:style w:type="paragraph" w:styleId="BodyTextFirstIndent">
    <w:name w:val="Body Text First Indent"/>
    <w:basedOn w:val="BodyText"/>
    <w:link w:val="BodyTextFirstIndentChar"/>
    <w:rsid w:val="00687D38"/>
    <w:pPr>
      <w:ind w:firstLine="210"/>
    </w:pPr>
  </w:style>
  <w:style w:type="character" w:customStyle="1" w:styleId="BodyTextFirstIndentChar">
    <w:name w:val="Body Text First Indent Char"/>
    <w:basedOn w:val="BodyTextChar"/>
    <w:link w:val="BodyTextFirstIndent"/>
    <w:rsid w:val="00687D38"/>
    <w:rPr>
      <w:rFonts w:ascii="Arial" w:eastAsia="Times New Roman" w:hAnsi="Arial" w:cs="Times New Roman"/>
      <w:szCs w:val="20"/>
      <w:lang w:val="en-US"/>
    </w:rPr>
  </w:style>
  <w:style w:type="paragraph" w:styleId="BodyTextFirstIndent2">
    <w:name w:val="Body Text First Indent 2"/>
    <w:basedOn w:val="BodyTextIndent"/>
    <w:link w:val="BodyTextFirstIndent2Char"/>
    <w:rsid w:val="00687D38"/>
    <w:pPr>
      <w:ind w:firstLine="210"/>
    </w:pPr>
  </w:style>
  <w:style w:type="character" w:customStyle="1" w:styleId="BodyTextFirstIndent2Char">
    <w:name w:val="Body Text First Indent 2 Char"/>
    <w:basedOn w:val="BodyTextIndentChar"/>
    <w:link w:val="BodyTextFirstIndent2"/>
    <w:rsid w:val="00687D38"/>
    <w:rPr>
      <w:rFonts w:ascii="Arial" w:eastAsia="Times New Roman" w:hAnsi="Arial" w:cs="Times New Roman"/>
      <w:szCs w:val="20"/>
      <w:lang w:val="en-US"/>
    </w:rPr>
  </w:style>
  <w:style w:type="paragraph" w:styleId="BodyTextIndent3">
    <w:name w:val="Body Text Indent 3"/>
    <w:basedOn w:val="Normal"/>
    <w:link w:val="BodyTextIndent3Char"/>
    <w:rsid w:val="00687D38"/>
    <w:pPr>
      <w:spacing w:after="120"/>
      <w:ind w:left="283"/>
    </w:pPr>
    <w:rPr>
      <w:sz w:val="16"/>
      <w:szCs w:val="16"/>
    </w:rPr>
  </w:style>
  <w:style w:type="character" w:customStyle="1" w:styleId="BodyTextIndent3Char">
    <w:name w:val="Body Text Indent 3 Char"/>
    <w:basedOn w:val="DefaultParagraphFont"/>
    <w:link w:val="BodyTextIndent3"/>
    <w:rsid w:val="00687D38"/>
    <w:rPr>
      <w:rFonts w:ascii="Arial" w:eastAsia="Times New Roman" w:hAnsi="Arial" w:cs="Times New Roman"/>
      <w:sz w:val="16"/>
      <w:szCs w:val="16"/>
      <w:lang w:val="en-US"/>
    </w:rPr>
  </w:style>
  <w:style w:type="paragraph" w:customStyle="1" w:styleId="CaptionTable">
    <w:name w:val="Caption Table"/>
    <w:basedOn w:val="Caption"/>
    <w:rsid w:val="00687D38"/>
    <w:pPr>
      <w:overflowPunct/>
      <w:autoSpaceDE/>
      <w:autoSpaceDN/>
      <w:adjustRightInd/>
      <w:spacing w:before="120" w:after="240"/>
      <w:jc w:val="center"/>
      <w:textAlignment w:val="auto"/>
    </w:pPr>
    <w:rPr>
      <w:b/>
      <w:i w:val="0"/>
      <w:iCs w:val="0"/>
      <w:color w:val="auto"/>
      <w:sz w:val="22"/>
      <w:szCs w:val="20"/>
    </w:rPr>
  </w:style>
  <w:style w:type="paragraph" w:styleId="Date">
    <w:name w:val="Date"/>
    <w:basedOn w:val="Normal"/>
    <w:next w:val="Normal"/>
    <w:link w:val="DateChar"/>
    <w:rsid w:val="00687D38"/>
  </w:style>
  <w:style w:type="character" w:customStyle="1" w:styleId="DateChar">
    <w:name w:val="Date Char"/>
    <w:basedOn w:val="DefaultParagraphFont"/>
    <w:link w:val="Date"/>
    <w:rsid w:val="00687D38"/>
    <w:rPr>
      <w:rFonts w:ascii="Arial" w:eastAsia="Times New Roman" w:hAnsi="Arial" w:cs="Times New Roman"/>
      <w:szCs w:val="20"/>
      <w:lang w:val="en-US"/>
    </w:rPr>
  </w:style>
  <w:style w:type="paragraph" w:styleId="DocumentMap">
    <w:name w:val="Document Map"/>
    <w:basedOn w:val="Normal"/>
    <w:link w:val="DocumentMapChar"/>
    <w:semiHidden/>
    <w:rsid w:val="00687D38"/>
    <w:pPr>
      <w:shd w:val="clear" w:color="auto" w:fill="000080"/>
    </w:pPr>
    <w:rPr>
      <w:rFonts w:ascii="Tahoma" w:hAnsi="Tahoma" w:cs="Tahoma"/>
    </w:rPr>
  </w:style>
  <w:style w:type="character" w:customStyle="1" w:styleId="DocumentMapChar">
    <w:name w:val="Document Map Char"/>
    <w:basedOn w:val="DefaultParagraphFont"/>
    <w:link w:val="DocumentMap"/>
    <w:semiHidden/>
    <w:rsid w:val="00687D38"/>
    <w:rPr>
      <w:rFonts w:ascii="Tahoma" w:eastAsia="Times New Roman" w:hAnsi="Tahoma" w:cs="Tahoma"/>
      <w:szCs w:val="20"/>
      <w:shd w:val="clear" w:color="auto" w:fill="000080"/>
      <w:lang w:val="en-US"/>
    </w:rPr>
  </w:style>
  <w:style w:type="paragraph" w:styleId="E-mailSignature">
    <w:name w:val="E-mail Signature"/>
    <w:basedOn w:val="Normal"/>
    <w:link w:val="E-mailSignatureChar"/>
    <w:rsid w:val="00687D38"/>
  </w:style>
  <w:style w:type="character" w:customStyle="1" w:styleId="E-mailSignatureChar">
    <w:name w:val="E-mail Signature Char"/>
    <w:basedOn w:val="DefaultParagraphFont"/>
    <w:link w:val="E-mailSignature"/>
    <w:rsid w:val="00687D38"/>
    <w:rPr>
      <w:rFonts w:ascii="Arial" w:eastAsia="Times New Roman" w:hAnsi="Arial" w:cs="Times New Roman"/>
      <w:szCs w:val="20"/>
      <w:lang w:val="en-US"/>
    </w:rPr>
  </w:style>
  <w:style w:type="paragraph" w:styleId="EndnoteText">
    <w:name w:val="endnote text"/>
    <w:basedOn w:val="Normal"/>
    <w:link w:val="EndnoteTextChar"/>
    <w:semiHidden/>
    <w:rsid w:val="00687D38"/>
    <w:rPr>
      <w:sz w:val="20"/>
    </w:rPr>
  </w:style>
  <w:style w:type="character" w:customStyle="1" w:styleId="EndnoteTextChar">
    <w:name w:val="Endnote Text Char"/>
    <w:basedOn w:val="DefaultParagraphFont"/>
    <w:link w:val="EndnoteText"/>
    <w:semiHidden/>
    <w:rsid w:val="00687D38"/>
    <w:rPr>
      <w:rFonts w:ascii="Arial" w:eastAsia="Times New Roman" w:hAnsi="Arial" w:cs="Times New Roman"/>
      <w:sz w:val="20"/>
      <w:szCs w:val="20"/>
      <w:lang w:val="en-US"/>
    </w:rPr>
  </w:style>
  <w:style w:type="paragraph" w:styleId="EnvelopeAddress">
    <w:name w:val="envelope address"/>
    <w:basedOn w:val="Normal"/>
    <w:rsid w:val="00687D38"/>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687D38"/>
    <w:rPr>
      <w:rFonts w:cs="Arial"/>
      <w:sz w:val="20"/>
    </w:rPr>
  </w:style>
  <w:style w:type="character" w:customStyle="1" w:styleId="geo-decgeo">
    <w:name w:val="geo-dec geo"/>
    <w:basedOn w:val="DefaultParagraphFont"/>
    <w:rsid w:val="00687D38"/>
  </w:style>
  <w:style w:type="character" w:customStyle="1" w:styleId="geo-dms1">
    <w:name w:val="geo-dms1"/>
    <w:rsid w:val="00687D38"/>
    <w:rPr>
      <w:vanish w:val="0"/>
      <w:webHidden w:val="0"/>
    </w:rPr>
  </w:style>
  <w:style w:type="character" w:customStyle="1" w:styleId="geo-multi-punct1">
    <w:name w:val="geo-multi-punct1"/>
    <w:rsid w:val="00687D38"/>
    <w:rPr>
      <w:vanish/>
      <w:webHidden w:val="0"/>
    </w:rPr>
  </w:style>
  <w:style w:type="paragraph" w:styleId="HTMLAddress">
    <w:name w:val="HTML Address"/>
    <w:basedOn w:val="Normal"/>
    <w:link w:val="HTMLAddressChar"/>
    <w:rsid w:val="00687D38"/>
    <w:rPr>
      <w:i/>
      <w:iCs/>
    </w:rPr>
  </w:style>
  <w:style w:type="character" w:customStyle="1" w:styleId="HTMLAddressChar">
    <w:name w:val="HTML Address Char"/>
    <w:basedOn w:val="DefaultParagraphFont"/>
    <w:link w:val="HTMLAddress"/>
    <w:rsid w:val="00687D38"/>
    <w:rPr>
      <w:rFonts w:ascii="Arial" w:eastAsia="Times New Roman" w:hAnsi="Arial" w:cs="Times New Roman"/>
      <w:i/>
      <w:iCs/>
      <w:szCs w:val="20"/>
      <w:lang w:val="en-US"/>
    </w:rPr>
  </w:style>
  <w:style w:type="paragraph" w:styleId="HTMLPreformatted">
    <w:name w:val="HTML Preformatted"/>
    <w:basedOn w:val="Normal"/>
    <w:link w:val="HTMLPreformattedChar"/>
    <w:uiPriority w:val="99"/>
    <w:rsid w:val="00687D38"/>
    <w:rPr>
      <w:rFonts w:ascii="Courier New" w:hAnsi="Courier New" w:cs="Courier New"/>
      <w:sz w:val="20"/>
    </w:rPr>
  </w:style>
  <w:style w:type="character" w:customStyle="1" w:styleId="HTMLPreformattedChar">
    <w:name w:val="HTML Preformatted Char"/>
    <w:basedOn w:val="DefaultParagraphFont"/>
    <w:link w:val="HTMLPreformatted"/>
    <w:uiPriority w:val="99"/>
    <w:rsid w:val="00687D38"/>
    <w:rPr>
      <w:rFonts w:ascii="Courier New" w:eastAsia="Times New Roman" w:hAnsi="Courier New" w:cs="Courier New"/>
      <w:sz w:val="20"/>
      <w:szCs w:val="20"/>
      <w:lang w:val="en-US"/>
    </w:rPr>
  </w:style>
  <w:style w:type="paragraph" w:styleId="Index8">
    <w:name w:val="index 8"/>
    <w:basedOn w:val="Normal"/>
    <w:next w:val="Normal"/>
    <w:autoRedefine/>
    <w:semiHidden/>
    <w:rsid w:val="00687D38"/>
    <w:pPr>
      <w:ind w:left="1760" w:hanging="220"/>
    </w:pPr>
  </w:style>
  <w:style w:type="paragraph" w:styleId="Index9">
    <w:name w:val="index 9"/>
    <w:basedOn w:val="Normal"/>
    <w:next w:val="Normal"/>
    <w:autoRedefine/>
    <w:semiHidden/>
    <w:rsid w:val="00687D38"/>
    <w:pPr>
      <w:ind w:left="1980" w:hanging="220"/>
    </w:pPr>
  </w:style>
  <w:style w:type="character" w:customStyle="1" w:styleId="latitude1">
    <w:name w:val="latitude1"/>
    <w:basedOn w:val="DefaultParagraphFont"/>
    <w:rsid w:val="00687D38"/>
  </w:style>
  <w:style w:type="paragraph" w:styleId="List">
    <w:name w:val="List"/>
    <w:basedOn w:val="Normal"/>
    <w:rsid w:val="00687D38"/>
    <w:pPr>
      <w:ind w:left="283" w:hanging="283"/>
    </w:pPr>
  </w:style>
  <w:style w:type="paragraph" w:styleId="List3">
    <w:name w:val="List 3"/>
    <w:basedOn w:val="Normal"/>
    <w:rsid w:val="00687D38"/>
    <w:pPr>
      <w:ind w:left="849" w:hanging="283"/>
    </w:pPr>
  </w:style>
  <w:style w:type="paragraph" w:styleId="List4">
    <w:name w:val="List 4"/>
    <w:basedOn w:val="Normal"/>
    <w:rsid w:val="00687D38"/>
    <w:pPr>
      <w:ind w:left="1132" w:hanging="283"/>
    </w:pPr>
  </w:style>
  <w:style w:type="paragraph" w:styleId="List5">
    <w:name w:val="List 5"/>
    <w:basedOn w:val="Normal"/>
    <w:rsid w:val="00687D38"/>
    <w:pPr>
      <w:ind w:left="1415" w:hanging="283"/>
    </w:pPr>
  </w:style>
  <w:style w:type="paragraph" w:styleId="ListBullet3">
    <w:name w:val="List Bullet 3"/>
    <w:basedOn w:val="Normal"/>
    <w:autoRedefine/>
    <w:rsid w:val="00687D38"/>
    <w:pPr>
      <w:numPr>
        <w:numId w:val="5"/>
      </w:numPr>
    </w:pPr>
  </w:style>
  <w:style w:type="paragraph" w:styleId="ListBullet5">
    <w:name w:val="List Bullet 5"/>
    <w:basedOn w:val="Normal"/>
    <w:autoRedefine/>
    <w:rsid w:val="00687D38"/>
    <w:pPr>
      <w:numPr>
        <w:numId w:val="7"/>
      </w:numPr>
    </w:pPr>
  </w:style>
  <w:style w:type="paragraph" w:styleId="ListContinue">
    <w:name w:val="List Continue"/>
    <w:basedOn w:val="Normal"/>
    <w:rsid w:val="00687D38"/>
    <w:pPr>
      <w:spacing w:after="120"/>
      <w:ind w:left="283"/>
    </w:pPr>
  </w:style>
  <w:style w:type="paragraph" w:styleId="ListContinue2">
    <w:name w:val="List Continue 2"/>
    <w:basedOn w:val="Normal"/>
    <w:rsid w:val="00687D38"/>
    <w:pPr>
      <w:spacing w:after="120"/>
      <w:ind w:left="566"/>
    </w:pPr>
  </w:style>
  <w:style w:type="paragraph" w:styleId="ListContinue3">
    <w:name w:val="List Continue 3"/>
    <w:basedOn w:val="Normal"/>
    <w:rsid w:val="00687D38"/>
    <w:pPr>
      <w:spacing w:after="120"/>
      <w:ind w:left="849"/>
    </w:pPr>
  </w:style>
  <w:style w:type="paragraph" w:styleId="ListContinue4">
    <w:name w:val="List Continue 4"/>
    <w:basedOn w:val="Normal"/>
    <w:rsid w:val="00687D38"/>
    <w:pPr>
      <w:spacing w:after="120"/>
      <w:ind w:left="1132"/>
    </w:pPr>
  </w:style>
  <w:style w:type="paragraph" w:styleId="ListContinue5">
    <w:name w:val="List Continue 5"/>
    <w:basedOn w:val="Normal"/>
    <w:rsid w:val="00687D38"/>
    <w:pPr>
      <w:spacing w:after="120"/>
      <w:ind w:left="1415"/>
    </w:pPr>
  </w:style>
  <w:style w:type="paragraph" w:styleId="ListNumber">
    <w:name w:val="List Number"/>
    <w:basedOn w:val="Normal"/>
    <w:rsid w:val="00687D38"/>
    <w:pPr>
      <w:numPr>
        <w:numId w:val="12"/>
      </w:numPr>
    </w:pPr>
    <w:rPr>
      <w:b/>
      <w:bCs/>
    </w:rPr>
  </w:style>
  <w:style w:type="paragraph" w:styleId="ListNumber2">
    <w:name w:val="List Number 2"/>
    <w:basedOn w:val="Normal"/>
    <w:rsid w:val="00687D38"/>
    <w:pPr>
      <w:numPr>
        <w:numId w:val="8"/>
      </w:numPr>
    </w:pPr>
  </w:style>
  <w:style w:type="paragraph" w:styleId="ListNumber3">
    <w:name w:val="List Number 3"/>
    <w:basedOn w:val="Normal"/>
    <w:rsid w:val="00687D38"/>
    <w:pPr>
      <w:numPr>
        <w:numId w:val="9"/>
      </w:numPr>
    </w:pPr>
  </w:style>
  <w:style w:type="paragraph" w:styleId="ListNumber4">
    <w:name w:val="List Number 4"/>
    <w:basedOn w:val="Normal"/>
    <w:rsid w:val="00687D38"/>
    <w:pPr>
      <w:numPr>
        <w:numId w:val="10"/>
      </w:numPr>
    </w:pPr>
  </w:style>
  <w:style w:type="paragraph" w:styleId="ListNumber5">
    <w:name w:val="List Number 5"/>
    <w:basedOn w:val="Normal"/>
    <w:rsid w:val="00687D38"/>
    <w:pPr>
      <w:numPr>
        <w:numId w:val="11"/>
      </w:numPr>
    </w:pPr>
  </w:style>
  <w:style w:type="character" w:customStyle="1" w:styleId="longitude1">
    <w:name w:val="longitude1"/>
    <w:basedOn w:val="DefaultParagraphFont"/>
    <w:rsid w:val="00687D38"/>
  </w:style>
  <w:style w:type="paragraph" w:styleId="MessageHeader">
    <w:name w:val="Message Header"/>
    <w:basedOn w:val="Normal"/>
    <w:link w:val="MessageHeaderChar"/>
    <w:rsid w:val="00687D38"/>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MessageHeaderChar">
    <w:name w:val="Message Header Char"/>
    <w:basedOn w:val="DefaultParagraphFont"/>
    <w:link w:val="MessageHeader"/>
    <w:rsid w:val="00687D38"/>
    <w:rPr>
      <w:rFonts w:ascii="Arial" w:eastAsia="Times New Roman" w:hAnsi="Arial" w:cs="Arial"/>
      <w:sz w:val="24"/>
      <w:szCs w:val="24"/>
      <w:shd w:val="pct20" w:color="auto" w:fill="auto"/>
      <w:lang w:val="en-US"/>
    </w:rPr>
  </w:style>
  <w:style w:type="paragraph" w:styleId="NormalWeb">
    <w:name w:val="Normal (Web)"/>
    <w:basedOn w:val="Normal"/>
    <w:rsid w:val="00687D38"/>
    <w:rPr>
      <w:rFonts w:ascii="Times New Roman" w:hAnsi="Times New Roman"/>
      <w:sz w:val="24"/>
      <w:szCs w:val="24"/>
    </w:rPr>
  </w:style>
  <w:style w:type="paragraph" w:styleId="NoteHeading">
    <w:name w:val="Note Heading"/>
    <w:basedOn w:val="Normal"/>
    <w:next w:val="Normal"/>
    <w:link w:val="NoteHeadingChar"/>
    <w:rsid w:val="00687D38"/>
  </w:style>
  <w:style w:type="character" w:customStyle="1" w:styleId="NoteHeadingChar">
    <w:name w:val="Note Heading Char"/>
    <w:basedOn w:val="DefaultParagraphFont"/>
    <w:link w:val="NoteHeading"/>
    <w:rsid w:val="00687D38"/>
    <w:rPr>
      <w:rFonts w:ascii="Arial" w:eastAsia="Times New Roman" w:hAnsi="Arial" w:cs="Times New Roman"/>
      <w:szCs w:val="20"/>
      <w:lang w:val="en-US"/>
    </w:rPr>
  </w:style>
  <w:style w:type="character" w:customStyle="1" w:styleId="plainlinksneverexpand1">
    <w:name w:val="plainlinksneverexpand1"/>
    <w:basedOn w:val="DefaultParagraphFont"/>
    <w:rsid w:val="00687D38"/>
  </w:style>
  <w:style w:type="paragraph" w:styleId="Salutation">
    <w:name w:val="Salutation"/>
    <w:basedOn w:val="Normal"/>
    <w:next w:val="Normal"/>
    <w:link w:val="SalutationChar"/>
    <w:rsid w:val="00687D38"/>
  </w:style>
  <w:style w:type="character" w:customStyle="1" w:styleId="SalutationChar">
    <w:name w:val="Salutation Char"/>
    <w:basedOn w:val="DefaultParagraphFont"/>
    <w:link w:val="Salutation"/>
    <w:rsid w:val="00687D38"/>
    <w:rPr>
      <w:rFonts w:ascii="Arial" w:eastAsia="Times New Roman" w:hAnsi="Arial" w:cs="Times New Roman"/>
      <w:szCs w:val="20"/>
      <w:lang w:val="en-US"/>
    </w:rPr>
  </w:style>
  <w:style w:type="paragraph" w:styleId="Signature">
    <w:name w:val="Signature"/>
    <w:basedOn w:val="Normal"/>
    <w:link w:val="SignatureChar"/>
    <w:rsid w:val="00687D38"/>
    <w:pPr>
      <w:ind w:left="4252"/>
    </w:pPr>
  </w:style>
  <w:style w:type="character" w:customStyle="1" w:styleId="SignatureChar">
    <w:name w:val="Signature Char"/>
    <w:basedOn w:val="DefaultParagraphFont"/>
    <w:link w:val="Signature"/>
    <w:rsid w:val="00687D38"/>
    <w:rPr>
      <w:rFonts w:ascii="Arial" w:eastAsia="Times New Roman" w:hAnsi="Arial" w:cs="Times New Roman"/>
      <w:szCs w:val="20"/>
      <w:lang w:val="en-US"/>
    </w:rPr>
  </w:style>
  <w:style w:type="paragraph" w:styleId="TableofAuthorities">
    <w:name w:val="table of authorities"/>
    <w:basedOn w:val="Normal"/>
    <w:next w:val="Normal"/>
    <w:semiHidden/>
    <w:rsid w:val="00687D38"/>
    <w:pPr>
      <w:ind w:left="220" w:hanging="220"/>
    </w:pPr>
  </w:style>
  <w:style w:type="paragraph" w:styleId="Title">
    <w:name w:val="Title"/>
    <w:aliases w:val="Kop 4l,onderdeel"/>
    <w:basedOn w:val="Normal"/>
    <w:link w:val="TitleChar"/>
    <w:rsid w:val="00687D38"/>
    <w:pPr>
      <w:spacing w:before="240" w:after="60"/>
      <w:jc w:val="center"/>
      <w:outlineLvl w:val="0"/>
    </w:pPr>
    <w:rPr>
      <w:rFonts w:cs="Arial"/>
      <w:b/>
      <w:bCs/>
      <w:kern w:val="28"/>
      <w:sz w:val="32"/>
      <w:szCs w:val="32"/>
    </w:rPr>
  </w:style>
  <w:style w:type="character" w:customStyle="1" w:styleId="TitleChar">
    <w:name w:val="Title Char"/>
    <w:aliases w:val="Kop 4l Char,onderdeel Char"/>
    <w:basedOn w:val="DefaultParagraphFont"/>
    <w:link w:val="Title"/>
    <w:rsid w:val="00687D38"/>
    <w:rPr>
      <w:rFonts w:ascii="Arial" w:eastAsia="Times New Roman" w:hAnsi="Arial" w:cs="Arial"/>
      <w:b/>
      <w:bCs/>
      <w:kern w:val="28"/>
      <w:sz w:val="32"/>
      <w:szCs w:val="32"/>
      <w:lang w:val="en-US"/>
    </w:rPr>
  </w:style>
  <w:style w:type="paragraph" w:styleId="TOAHeading">
    <w:name w:val="toa heading"/>
    <w:basedOn w:val="Normal"/>
    <w:next w:val="Normal"/>
    <w:semiHidden/>
    <w:rsid w:val="00687D38"/>
    <w:pPr>
      <w:spacing w:before="120"/>
    </w:pPr>
    <w:rPr>
      <w:rFonts w:cs="Arial"/>
      <w:b/>
      <w:bCs/>
      <w:sz w:val="24"/>
      <w:szCs w:val="24"/>
    </w:rPr>
  </w:style>
  <w:style w:type="paragraph" w:customStyle="1" w:styleId="zIBusinessUnit1">
    <w:name w:val="zI_BusinessUnit1"/>
    <w:basedOn w:val="Text"/>
    <w:next w:val="Text"/>
    <w:rsid w:val="00687D38"/>
    <w:rPr>
      <w:b/>
      <w:bCs/>
      <w:noProof/>
      <w:sz w:val="14"/>
    </w:rPr>
  </w:style>
  <w:style w:type="paragraph" w:customStyle="1" w:styleId="zICompanyAddress1">
    <w:name w:val="zI_CompanyAddress1"/>
    <w:basedOn w:val="Text"/>
    <w:next w:val="Text"/>
    <w:rsid w:val="00687D38"/>
    <w:pPr>
      <w:tabs>
        <w:tab w:val="left" w:pos="907"/>
      </w:tabs>
      <w:spacing w:after="120"/>
    </w:pPr>
    <w:rPr>
      <w:sz w:val="14"/>
    </w:rPr>
  </w:style>
  <w:style w:type="paragraph" w:customStyle="1" w:styleId="zICompanyName1">
    <w:name w:val="zI_CompanyName1"/>
    <w:basedOn w:val="Text"/>
    <w:next w:val="Text"/>
    <w:rsid w:val="00687D38"/>
    <w:rPr>
      <w:rFonts w:ascii="Arial Black" w:hAnsi="Arial Black" w:cs="Arial"/>
      <w:noProof/>
      <w:sz w:val="18"/>
    </w:rPr>
  </w:style>
  <w:style w:type="paragraph" w:customStyle="1" w:styleId="zIFooter1">
    <w:name w:val="zI_Footer1"/>
    <w:basedOn w:val="Normal"/>
    <w:rsid w:val="00687D38"/>
    <w:pPr>
      <w:spacing w:before="60" w:after="60"/>
    </w:pPr>
    <w:rPr>
      <w:noProof/>
      <w:sz w:val="14"/>
    </w:rPr>
  </w:style>
  <w:style w:type="paragraph" w:customStyle="1" w:styleId="zIFooter2">
    <w:name w:val="zI_Footer2"/>
    <w:basedOn w:val="Normal"/>
    <w:next w:val="Text"/>
    <w:rsid w:val="00687D38"/>
    <w:rPr>
      <w:sz w:val="12"/>
    </w:rPr>
  </w:style>
  <w:style w:type="character" w:customStyle="1" w:styleId="ps-large-tps-bold-t">
    <w:name w:val="ps-large-t ps-bold-t"/>
    <w:basedOn w:val="DefaultParagraphFont"/>
    <w:rsid w:val="00687D38"/>
  </w:style>
  <w:style w:type="character" w:customStyle="1" w:styleId="bold1">
    <w:name w:val="bold1"/>
    <w:rsid w:val="00687D38"/>
    <w:rPr>
      <w:b/>
      <w:bCs/>
    </w:rPr>
  </w:style>
  <w:style w:type="table" w:styleId="TableGrid">
    <w:name w:val="Table Grid"/>
    <w:basedOn w:val="TableNormal"/>
    <w:uiPriority w:val="59"/>
    <w:rsid w:val="00687D3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schrift1">
    <w:name w:val="Bijschrift 1"/>
    <w:basedOn w:val="Caption"/>
    <w:autoRedefine/>
    <w:rsid w:val="00687D38"/>
    <w:pPr>
      <w:spacing w:before="120" w:after="240"/>
    </w:pPr>
    <w:rPr>
      <w:rFonts w:cs="Arial"/>
      <w:b/>
      <w:i w:val="0"/>
      <w:iCs w:val="0"/>
      <w:color w:val="auto"/>
      <w:szCs w:val="22"/>
    </w:rPr>
  </w:style>
  <w:style w:type="paragraph" w:customStyle="1" w:styleId="Geenafstand1">
    <w:name w:val="Geen afstand1"/>
    <w:link w:val="NoSpacingChar"/>
    <w:rsid w:val="00687D38"/>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87D38"/>
    <w:rPr>
      <w:rFonts w:ascii="Calibri" w:eastAsia="Times New Roman" w:hAnsi="Calibri" w:cs="Times New Roman"/>
      <w:sz w:val="20"/>
      <w:szCs w:val="20"/>
    </w:rPr>
  </w:style>
  <w:style w:type="paragraph" w:customStyle="1" w:styleId="Lijstalinea1">
    <w:name w:val="Lijstalinea1"/>
    <w:basedOn w:val="Normal"/>
    <w:rsid w:val="00687D38"/>
    <w:pPr>
      <w:ind w:left="720"/>
      <w:contextualSpacing/>
    </w:pPr>
    <w:rPr>
      <w:rFonts w:ascii="Calibri" w:hAnsi="Calibri"/>
    </w:rPr>
  </w:style>
  <w:style w:type="paragraph" w:customStyle="1" w:styleId="Opmaakprofiel1">
    <w:name w:val="Opmaakprofiel1"/>
    <w:basedOn w:val="Heading4"/>
    <w:rsid w:val="00687D38"/>
    <w:pPr>
      <w:numPr>
        <w:numId w:val="12"/>
      </w:numPr>
      <w:ind w:left="0" w:firstLine="0"/>
    </w:pPr>
    <w:rPr>
      <w:sz w:val="22"/>
    </w:rPr>
  </w:style>
  <w:style w:type="paragraph" w:customStyle="1" w:styleId="Opmaakprofiel2">
    <w:name w:val="Opmaakprofiel2"/>
    <w:basedOn w:val="Heading3"/>
    <w:rsid w:val="00687D38"/>
    <w:pPr>
      <w:numPr>
        <w:numId w:val="12"/>
      </w:numPr>
      <w:ind w:left="0" w:firstLine="0"/>
    </w:pPr>
    <w:rPr>
      <w:sz w:val="24"/>
    </w:rPr>
  </w:style>
  <w:style w:type="paragraph" w:styleId="BalloonText">
    <w:name w:val="Balloon Text"/>
    <w:basedOn w:val="Normal"/>
    <w:link w:val="BalloonTextChar"/>
    <w:semiHidden/>
    <w:rsid w:val="00687D38"/>
    <w:rPr>
      <w:rFonts w:ascii="Tahoma" w:hAnsi="Tahoma" w:cs="Tahoma"/>
      <w:sz w:val="16"/>
      <w:szCs w:val="16"/>
    </w:rPr>
  </w:style>
  <w:style w:type="character" w:customStyle="1" w:styleId="BalloonTextChar">
    <w:name w:val="Balloon Text Char"/>
    <w:basedOn w:val="DefaultParagraphFont"/>
    <w:link w:val="BalloonText"/>
    <w:semiHidden/>
    <w:rsid w:val="00687D38"/>
    <w:rPr>
      <w:rFonts w:ascii="Tahoma" w:eastAsia="Times New Roman" w:hAnsi="Tahoma" w:cs="Tahoma"/>
      <w:sz w:val="16"/>
      <w:szCs w:val="16"/>
      <w:lang w:val="en-US"/>
    </w:rPr>
  </w:style>
  <w:style w:type="paragraph" w:customStyle="1" w:styleId="Standard">
    <w:name w:val="Standard"/>
    <w:basedOn w:val="Normal"/>
    <w:rsid w:val="00687D38"/>
    <w:pPr>
      <w:spacing w:line="360" w:lineRule="auto"/>
      <w:jc w:val="center"/>
    </w:pPr>
    <w:rPr>
      <w:rFonts w:ascii="Times" w:hAnsi="Times"/>
      <w:lang w:val="fr-FR" w:eastAsia="fr-FR"/>
    </w:rPr>
  </w:style>
  <w:style w:type="paragraph" w:customStyle="1" w:styleId="Rpertoire">
    <w:name w:val="Répertoire"/>
    <w:basedOn w:val="Normal"/>
    <w:rsid w:val="00687D38"/>
    <w:pPr>
      <w:widowControl w:val="0"/>
      <w:suppressAutoHyphens/>
      <w:spacing w:line="360" w:lineRule="auto"/>
      <w:jc w:val="both"/>
    </w:pPr>
    <w:rPr>
      <w:rFonts w:ascii="Times New Roman" w:hAnsi="Times New Roman"/>
      <w:lang w:val="fr-FR" w:eastAsia="fr-FR"/>
    </w:rPr>
  </w:style>
  <w:style w:type="paragraph" w:styleId="TOCHeading">
    <w:name w:val="TOC Heading"/>
    <w:basedOn w:val="Heading1"/>
    <w:next w:val="Normal"/>
    <w:uiPriority w:val="39"/>
    <w:semiHidden/>
    <w:unhideWhenUsed/>
    <w:qFormat/>
    <w:rsid w:val="00687D38"/>
    <w:pPr>
      <w:keepLines/>
      <w:numPr>
        <w:numId w:val="0"/>
      </w:numPr>
      <w:overflowPunct/>
      <w:autoSpaceDE/>
      <w:autoSpaceDN/>
      <w:adjustRightInd/>
      <w:spacing w:before="480" w:after="0" w:line="276" w:lineRule="auto"/>
      <w:textAlignment w:val="auto"/>
      <w:outlineLvl w:val="9"/>
    </w:pPr>
    <w:rPr>
      <w:rFonts w:ascii="Cambria" w:hAnsi="Cambria"/>
      <w:bCs/>
      <w:color w:val="365F91"/>
      <w:sz w:val="28"/>
      <w:szCs w:val="28"/>
      <w:lang w:val="nl-NL" w:eastAsia="nl-NL"/>
    </w:rPr>
  </w:style>
  <w:style w:type="paragraph" w:styleId="Quote">
    <w:name w:val="Quote"/>
    <w:basedOn w:val="Normal"/>
    <w:next w:val="Normal"/>
    <w:link w:val="QuoteChar"/>
    <w:uiPriority w:val="29"/>
    <w:rsid w:val="00687D38"/>
    <w:rPr>
      <w:i/>
      <w:iCs/>
      <w:color w:val="000000"/>
    </w:rPr>
  </w:style>
  <w:style w:type="character" w:customStyle="1" w:styleId="QuoteChar">
    <w:name w:val="Quote Char"/>
    <w:basedOn w:val="DefaultParagraphFont"/>
    <w:link w:val="Quote"/>
    <w:uiPriority w:val="29"/>
    <w:rsid w:val="00687D38"/>
    <w:rPr>
      <w:rFonts w:ascii="Arial" w:eastAsia="Times New Roman" w:hAnsi="Arial" w:cs="Times New Roman"/>
      <w:i/>
      <w:iCs/>
      <w:color w:val="000000"/>
      <w:szCs w:val="20"/>
      <w:lang w:val="en-US"/>
    </w:rPr>
  </w:style>
  <w:style w:type="character" w:customStyle="1" w:styleId="CitaatChar1">
    <w:name w:val="Citaat Char1"/>
    <w:basedOn w:val="DefaultParagraphFont"/>
    <w:uiPriority w:val="29"/>
    <w:rsid w:val="00687D38"/>
    <w:rPr>
      <w:rFonts w:ascii="Arial" w:hAnsi="Arial"/>
      <w:i/>
      <w:iCs/>
      <w:color w:val="000000"/>
      <w:sz w:val="22"/>
      <w:lang w:val="en-GB" w:eastAsia="en-US"/>
    </w:rPr>
  </w:style>
  <w:style w:type="character" w:customStyle="1" w:styleId="Intensievebenadrukking1">
    <w:name w:val="Intensieve benadrukking1"/>
    <w:basedOn w:val="DefaultParagraphFont"/>
    <w:rsid w:val="00687D38"/>
    <w:rPr>
      <w:b/>
      <w:bCs/>
      <w:i/>
      <w:iCs/>
      <w:color w:val="4F81BD"/>
    </w:rPr>
  </w:style>
  <w:style w:type="paragraph" w:customStyle="1" w:styleId="Lijstalinea2">
    <w:name w:val="Lijstalinea2"/>
    <w:basedOn w:val="Normal"/>
    <w:rsid w:val="00687D38"/>
    <w:pPr>
      <w:ind w:left="720"/>
    </w:pPr>
    <w:rPr>
      <w:rFonts w:ascii="Frutiger" w:hAnsi="Frutiger" w:cs="Raavi"/>
      <w:sz w:val="20"/>
    </w:rPr>
  </w:style>
  <w:style w:type="character" w:customStyle="1" w:styleId="Subtielebenadrukking1">
    <w:name w:val="Subtiele benadrukking1"/>
    <w:basedOn w:val="DefaultParagraphFont"/>
    <w:rsid w:val="00687D38"/>
    <w:rPr>
      <w:rFonts w:cs="Times New Roman"/>
      <w:i/>
      <w:iCs/>
      <w:color w:val="808080"/>
    </w:rPr>
  </w:style>
  <w:style w:type="paragraph" w:customStyle="1" w:styleId="opm">
    <w:name w:val="opm"/>
    <w:basedOn w:val="Text"/>
    <w:rsid w:val="00687D38"/>
    <w:pPr>
      <w:jc w:val="center"/>
    </w:pPr>
  </w:style>
  <w:style w:type="paragraph" w:customStyle="1" w:styleId="opmaakwissen">
    <w:name w:val="opmaak wissen"/>
    <w:basedOn w:val="List"/>
    <w:rsid w:val="00687D38"/>
    <w:pPr>
      <w:overflowPunct/>
      <w:autoSpaceDE/>
      <w:autoSpaceDN/>
      <w:adjustRightInd/>
      <w:jc w:val="both"/>
      <w:textAlignment w:val="auto"/>
    </w:pPr>
    <w:rPr>
      <w:rFonts w:ascii="Times New Roman" w:hAnsi="Times New Roman"/>
      <w:sz w:val="20"/>
      <w:szCs w:val="24"/>
      <w:lang w:eastAsia="nl-NL"/>
    </w:rPr>
  </w:style>
  <w:style w:type="paragraph" w:customStyle="1" w:styleId="NootKop">
    <w:name w:val="Noot Kop"/>
    <w:basedOn w:val="Normal"/>
    <w:next w:val="Normal"/>
    <w:link w:val="NootKopChar"/>
    <w:rsid w:val="00687D38"/>
    <w:pPr>
      <w:spacing w:before="240" w:after="120"/>
      <w:jc w:val="both"/>
    </w:pPr>
    <w:rPr>
      <w:rFonts w:ascii="Times New Roman" w:hAnsi="Times New Roman"/>
      <w:b/>
      <w:sz w:val="18"/>
      <w:szCs w:val="24"/>
    </w:rPr>
  </w:style>
  <w:style w:type="character" w:customStyle="1" w:styleId="NootKopChar">
    <w:name w:val="Noot Kop Char"/>
    <w:basedOn w:val="DefaultParagraphFont"/>
    <w:link w:val="NootKop"/>
    <w:rsid w:val="00687D38"/>
    <w:rPr>
      <w:rFonts w:ascii="Times New Roman" w:eastAsia="Times New Roman" w:hAnsi="Times New Roman" w:cs="Times New Roman"/>
      <w:b/>
      <w:sz w:val="18"/>
      <w:szCs w:val="24"/>
      <w:lang w:val="en-US"/>
    </w:rPr>
  </w:style>
  <w:style w:type="character" w:customStyle="1" w:styleId="Titelvanboek1">
    <w:name w:val="Titel van boek1"/>
    <w:basedOn w:val="DefaultParagraphFont"/>
    <w:rsid w:val="00687D38"/>
    <w:rPr>
      <w:b/>
      <w:bCs/>
      <w:smallCaps/>
      <w:spacing w:val="5"/>
    </w:rPr>
  </w:style>
  <w:style w:type="paragraph" w:customStyle="1" w:styleId="CompanyAddress">
    <w:name w:val="Company Address"/>
    <w:semiHidden/>
    <w:rsid w:val="00687D38"/>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687D38"/>
    <w:pPr>
      <w:spacing w:before="60" w:after="60" w:line="300" w:lineRule="auto"/>
      <w:ind w:left="567" w:right="1134"/>
    </w:pPr>
    <w:rPr>
      <w:rFonts w:ascii="Arial" w:eastAsia="MS Mincho" w:hAnsi="Arial" w:cs="Times New Roman"/>
      <w:sz w:val="16"/>
      <w:szCs w:val="20"/>
      <w:lang w:val="en-US" w:eastAsia="en-GB"/>
    </w:rPr>
  </w:style>
  <w:style w:type="paragraph" w:customStyle="1" w:styleId="DocumentSubtitle">
    <w:name w:val="Document Subtitle"/>
    <w:rsid w:val="00687D38"/>
    <w:pPr>
      <w:spacing w:before="120" w:after="120" w:line="240" w:lineRule="auto"/>
      <w:jc w:val="right"/>
    </w:pPr>
    <w:rPr>
      <w:rFonts w:ascii="Helvetica" w:eastAsia="MS Mincho" w:hAnsi="Helvetica" w:cs="Times New Roman"/>
      <w:b/>
      <w:color w:val="282282"/>
      <w:sz w:val="36"/>
      <w:szCs w:val="24"/>
      <w:lang w:val="en-US" w:eastAsia="en-GB"/>
    </w:rPr>
  </w:style>
  <w:style w:type="paragraph" w:customStyle="1" w:styleId="DocumentTitle">
    <w:name w:val="Document Title"/>
    <w:next w:val="Normal"/>
    <w:rsid w:val="00687D38"/>
    <w:pPr>
      <w:spacing w:before="600" w:after="0" w:line="216" w:lineRule="auto"/>
      <w:jc w:val="right"/>
    </w:pPr>
    <w:rPr>
      <w:rFonts w:ascii="Helvetica" w:eastAsia="MS Mincho" w:hAnsi="Helvetica" w:cs="Times New Roman"/>
      <w:b/>
      <w:color w:val="AD052E"/>
      <w:spacing w:val="-20"/>
      <w:kern w:val="48"/>
      <w:sz w:val="96"/>
      <w:szCs w:val="48"/>
      <w:lang w:val="en-US" w:eastAsia="en-GB"/>
    </w:rPr>
  </w:style>
  <w:style w:type="paragraph" w:customStyle="1" w:styleId="DocumentVersion">
    <w:name w:val="Document Version"/>
    <w:basedOn w:val="Normal"/>
    <w:semiHidden/>
    <w:rsid w:val="00687D38"/>
    <w:pPr>
      <w:spacing w:before="160" w:after="60"/>
      <w:jc w:val="right"/>
    </w:pPr>
    <w:rPr>
      <w:rFonts w:ascii="Helvetica" w:eastAsia="MS Mincho" w:hAnsi="Helvetica"/>
      <w:color w:val="AD052E"/>
      <w:sz w:val="20"/>
      <w:lang w:eastAsia="en-GB"/>
    </w:rPr>
  </w:style>
  <w:style w:type="paragraph" w:styleId="NoSpacing">
    <w:name w:val="No Spacing"/>
    <w:uiPriority w:val="1"/>
    <w:qFormat/>
    <w:rsid w:val="00687D38"/>
    <w:pPr>
      <w:overflowPunct w:val="0"/>
      <w:autoSpaceDE w:val="0"/>
      <w:autoSpaceDN w:val="0"/>
      <w:adjustRightInd w:val="0"/>
      <w:spacing w:after="0" w:line="240" w:lineRule="auto"/>
      <w:textAlignment w:val="baseline"/>
    </w:pPr>
    <w:rPr>
      <w:rFonts w:ascii="Arial" w:eastAsia="MS Mincho" w:hAnsi="Arial" w:cs="Times New Roman"/>
      <w:szCs w:val="20"/>
      <w:lang w:val="en-GB"/>
    </w:rPr>
  </w:style>
  <w:style w:type="character" w:styleId="Strong">
    <w:name w:val="Strong"/>
    <w:basedOn w:val="DefaultParagraphFont"/>
    <w:rsid w:val="00687D38"/>
    <w:rPr>
      <w:b/>
      <w:bCs/>
    </w:rPr>
  </w:style>
  <w:style w:type="paragraph" w:customStyle="1" w:styleId="Standaardinspringing2">
    <w:name w:val="Standaardinspringing2"/>
    <w:basedOn w:val="Normal"/>
    <w:rsid w:val="00687D38"/>
    <w:pPr>
      <w:ind w:left="1134"/>
    </w:pPr>
    <w:rPr>
      <w:rFonts w:ascii="Times New Roman" w:hAnsi="Times New Roman"/>
      <w:sz w:val="24"/>
    </w:rPr>
  </w:style>
  <w:style w:type="paragraph" w:customStyle="1" w:styleId="Bijschrift10">
    <w:name w:val="Bijschrift1"/>
    <w:basedOn w:val="Caption"/>
    <w:autoRedefine/>
    <w:rsid w:val="00687D38"/>
    <w:pPr>
      <w:spacing w:before="120" w:after="240"/>
    </w:pPr>
    <w:rPr>
      <w:b/>
      <w:i w:val="0"/>
      <w:iCs w:val="0"/>
      <w:color w:val="auto"/>
      <w:szCs w:val="20"/>
    </w:rPr>
  </w:style>
  <w:style w:type="character" w:styleId="HTMLCode">
    <w:name w:val="HTML Code"/>
    <w:basedOn w:val="DefaultParagraphFont"/>
    <w:semiHidden/>
    <w:rsid w:val="00687D38"/>
    <w:rPr>
      <w:rFonts w:ascii="Courier New" w:hAnsi="Courier New" w:cs="Courier New"/>
      <w:sz w:val="20"/>
      <w:szCs w:val="20"/>
    </w:rPr>
  </w:style>
  <w:style w:type="paragraph" w:customStyle="1" w:styleId="NootKopCharChar">
    <w:name w:val="Noot Kop Char Char"/>
    <w:basedOn w:val="Normal"/>
    <w:next w:val="Normal"/>
    <w:link w:val="NootKopCharCharChar"/>
    <w:rsid w:val="00687D38"/>
    <w:pPr>
      <w:spacing w:before="240" w:after="120"/>
      <w:ind w:left="567"/>
      <w:jc w:val="both"/>
    </w:pPr>
    <w:rPr>
      <w:b/>
      <w:sz w:val="18"/>
      <w:szCs w:val="24"/>
      <w:lang w:eastAsia="nl-NL"/>
    </w:rPr>
  </w:style>
  <w:style w:type="character" w:customStyle="1" w:styleId="NootCharChar">
    <w:name w:val="Noot Char Char"/>
    <w:basedOn w:val="DefaultParagraphFont"/>
    <w:rsid w:val="00687D38"/>
    <w:rPr>
      <w:sz w:val="18"/>
      <w:szCs w:val="24"/>
      <w:lang w:val="nl-NL" w:eastAsia="nl-NL" w:bidi="ar-SA"/>
    </w:rPr>
  </w:style>
  <w:style w:type="character" w:customStyle="1" w:styleId="NootKopCharCharChar">
    <w:name w:val="Noot Kop Char Char Char"/>
    <w:basedOn w:val="NootCharChar"/>
    <w:link w:val="NootKopCharChar"/>
    <w:rsid w:val="00687D38"/>
    <w:rPr>
      <w:rFonts w:ascii="Arial" w:eastAsia="Times New Roman" w:hAnsi="Arial" w:cs="Times New Roman"/>
      <w:b/>
      <w:sz w:val="18"/>
      <w:szCs w:val="24"/>
      <w:lang w:val="en-US" w:eastAsia="nl-NL" w:bidi="ar-SA"/>
    </w:rPr>
  </w:style>
  <w:style w:type="paragraph" w:customStyle="1" w:styleId="Figuurnummer">
    <w:name w:val="Figuurnummer"/>
    <w:basedOn w:val="Caption"/>
    <w:rsid w:val="00687D38"/>
    <w:pPr>
      <w:spacing w:before="120" w:after="240"/>
    </w:pPr>
    <w:rPr>
      <w:b/>
      <w:i w:val="0"/>
      <w:iCs w:val="0"/>
      <w:color w:val="auto"/>
      <w:sz w:val="20"/>
      <w:szCs w:val="20"/>
    </w:rPr>
  </w:style>
  <w:style w:type="paragraph" w:customStyle="1" w:styleId="Opmaakprofiel3">
    <w:name w:val="Opmaakprofiel3"/>
    <w:basedOn w:val="TOC3"/>
    <w:rsid w:val="00687D38"/>
    <w:pPr>
      <w:tabs>
        <w:tab w:val="clear" w:pos="10080"/>
        <w:tab w:val="left" w:pos="1728"/>
      </w:tabs>
      <w:ind w:left="1134" w:right="566" w:hanging="567"/>
    </w:pPr>
    <w:rPr>
      <w:lang w:val="nl-NL"/>
    </w:rPr>
  </w:style>
  <w:style w:type="character" w:customStyle="1" w:styleId="Intensievebenadrukking2">
    <w:name w:val="Intensieve benadrukking2"/>
    <w:basedOn w:val="DefaultParagraphFont"/>
    <w:rsid w:val="00687D38"/>
    <w:rPr>
      <w:b/>
      <w:bCs/>
      <w:i/>
      <w:iCs/>
      <w:color w:val="4F81BD"/>
    </w:rPr>
  </w:style>
  <w:style w:type="character" w:customStyle="1" w:styleId="Heading5noNrChar">
    <w:name w:val="Heading 5 no Nr. Char"/>
    <w:basedOn w:val="DefaultParagraphFont"/>
    <w:link w:val="Heading5noNr"/>
    <w:rsid w:val="00687D38"/>
    <w:rPr>
      <w:rFonts w:ascii="Arial" w:eastAsiaTheme="majorEastAsia" w:hAnsi="Arial" w:cstheme="majorBidi"/>
      <w:b/>
      <w:sz w:val="24"/>
      <w:szCs w:val="20"/>
      <w:lang w:val="en-US"/>
    </w:rPr>
  </w:style>
  <w:style w:type="paragraph" w:customStyle="1" w:styleId="Standaardinspringing3">
    <w:name w:val="Standaardinspringing3"/>
    <w:basedOn w:val="Normal"/>
    <w:rsid w:val="00687D38"/>
    <w:pPr>
      <w:ind w:left="1134"/>
    </w:pPr>
    <w:rPr>
      <w:rFonts w:ascii="Times New Roman" w:hAnsi="Times New Roman"/>
      <w:sz w:val="24"/>
    </w:rPr>
  </w:style>
  <w:style w:type="character" w:customStyle="1" w:styleId="Intensievebenadrukking3">
    <w:name w:val="Intensieve benadrukking3"/>
    <w:basedOn w:val="DefaultParagraphFont"/>
    <w:rsid w:val="00687D38"/>
    <w:rPr>
      <w:b/>
      <w:bCs/>
      <w:i/>
      <w:iCs/>
      <w:color w:val="4F81BD"/>
    </w:rPr>
  </w:style>
  <w:style w:type="character" w:customStyle="1" w:styleId="wordentry">
    <w:name w:val="wordentry"/>
    <w:basedOn w:val="DefaultParagraphFont"/>
    <w:rsid w:val="00687D38"/>
  </w:style>
  <w:style w:type="table" w:styleId="LightList">
    <w:name w:val="Light List"/>
    <w:basedOn w:val="TableNormal"/>
    <w:uiPriority w:val="61"/>
    <w:rsid w:val="00687D38"/>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2552</Words>
  <Characters>14041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2015-02-06T10:31:00Z</dcterms:created>
  <dcterms:modified xsi:type="dcterms:W3CDTF">2015-02-06T10:31:00Z</dcterms:modified>
</cp:coreProperties>
</file>