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308" w:rsidRPr="005051EE" w:rsidRDefault="00B55308" w:rsidP="00B55308">
      <w:pPr>
        <w:pStyle w:val="Heading2"/>
        <w:rPr>
          <w:lang w:val="en-US" w:eastAsia="nl-NL"/>
        </w:rPr>
      </w:pPr>
      <w:bookmarkStart w:id="0" w:name="_Toc402443120"/>
      <w:r>
        <w:rPr>
          <w:lang w:val="en-US" w:eastAsia="nl-NL"/>
        </w:rPr>
        <w:t>Soft PLC</w:t>
      </w:r>
      <w:bookmarkEnd w:id="0"/>
      <w:r>
        <w:rPr>
          <w:lang w:val="en-US" w:eastAsia="nl-NL"/>
        </w:rPr>
        <w:fldChar w:fldCharType="begin"/>
      </w:r>
      <w:r>
        <w:rPr>
          <w:lang w:val="en-US" w:eastAsia="nl-NL"/>
        </w:rPr>
        <w:instrText xml:space="preserve"> XE "</w:instrText>
      </w:r>
      <w:r>
        <w:instrText>PLC"</w:instrText>
      </w:r>
      <w:r>
        <w:rPr>
          <w:lang w:val="en-US" w:eastAsia="nl-NL"/>
        </w:rPr>
        <w:instrText xml:space="preserve"> </w:instrText>
      </w:r>
      <w:r>
        <w:rPr>
          <w:lang w:val="en-US" w:eastAsia="nl-NL"/>
        </w:rPr>
        <w:fldChar w:fldCharType="end"/>
      </w:r>
    </w:p>
    <w:p w:rsidR="00B55308" w:rsidRDefault="00B55308" w:rsidP="00B55308">
      <w:pPr>
        <w:pStyle w:val="Heading3"/>
        <w:rPr>
          <w:lang w:val="en-US" w:eastAsia="nl-NL"/>
        </w:rPr>
      </w:pPr>
      <w:bookmarkStart w:id="1" w:name="_Toc402443121"/>
      <w:r>
        <w:rPr>
          <w:lang w:val="en-US" w:eastAsia="nl-NL"/>
        </w:rPr>
        <w:t>General</w:t>
      </w:r>
      <w:bookmarkEnd w:id="1"/>
    </w:p>
    <w:p w:rsidR="00B55308" w:rsidRDefault="00B55308" w:rsidP="00B55308">
      <w:pPr>
        <w:rPr>
          <w:lang w:val="en-US"/>
        </w:rPr>
      </w:pPr>
      <w:r>
        <w:rPr>
          <w:lang w:val="en-US"/>
        </w:rPr>
        <w:t>A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(programmable logic controller) is an electronic device with a microprocessor that, on the basis of its various inputs, controls its outputs. A good example is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PLC that we use often with our system. To make it easier to use and also to extend the range to use it with, we developed a soft PLC for </w:t>
      </w:r>
      <w:proofErr w:type="gramStart"/>
      <w:r>
        <w:rPr>
          <w:lang w:val="en-US"/>
        </w:rPr>
        <w:t>NavVision .</w:t>
      </w:r>
      <w:proofErr w:type="gramEnd"/>
      <w:r>
        <w:rPr>
          <w:lang w:val="en-US"/>
        </w:rPr>
        <w:t xml:space="preserve"> It is way beyond the scope of this manual to explain in depth the various ways to use this soft PLC, so we merely touch the handling features. For more information please refer to Free Technics and in the future to the Soft PLC Manual.</w:t>
      </w:r>
    </w:p>
    <w:p w:rsidR="00B55308" w:rsidRDefault="00B55308" w:rsidP="00B55308">
      <w:pPr>
        <w:rPr>
          <w:lang w:val="en-US"/>
        </w:rPr>
      </w:pPr>
    </w:p>
    <w:p w:rsidR="00B55308" w:rsidRDefault="00B55308" w:rsidP="00B55308">
      <w:pPr>
        <w:pStyle w:val="Heading4"/>
        <w:rPr>
          <w:lang w:val="en-US" w:eastAsia="nl-NL"/>
        </w:rPr>
      </w:pPr>
      <w:bookmarkStart w:id="2" w:name="_Toc402443122"/>
      <w:r>
        <w:rPr>
          <w:lang w:val="en-US" w:eastAsia="nl-NL"/>
        </w:rPr>
        <w:t>Basics</w:t>
      </w:r>
      <w:bookmarkEnd w:id="2"/>
    </w:p>
    <w:p w:rsidR="00B55308" w:rsidRDefault="00B55308" w:rsidP="00B55308">
      <w:pPr>
        <w:rPr>
          <w:lang w:val="en-US"/>
        </w:rPr>
      </w:pPr>
      <w:r>
        <w:rPr>
          <w:lang w:val="en-US"/>
        </w:rPr>
        <w:t>When you open Soft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for the first time you get an empty screen (see </w:t>
      </w:r>
      <w:r>
        <w:rPr>
          <w:lang w:val="en-US"/>
        </w:rPr>
        <w:fldChar w:fldCharType="begin"/>
      </w:r>
      <w:r>
        <w:rPr>
          <w:lang w:val="en-US"/>
        </w:rPr>
        <w:instrText xml:space="preserve"> REF _Ref334087170 \h </w:instrText>
      </w:r>
      <w:r>
        <w:rPr>
          <w:lang w:val="en-US"/>
        </w:rPr>
      </w:r>
      <w:r>
        <w:rPr>
          <w:lang w:val="en-US"/>
        </w:rPr>
        <w:fldChar w:fldCharType="separate"/>
      </w:r>
      <w:r>
        <w:t xml:space="preserve">Figure </w:t>
      </w:r>
      <w:r>
        <w:rPr>
          <w:noProof/>
        </w:rPr>
        <w:t>2</w:t>
      </w:r>
      <w:r>
        <w:noBreakHyphen/>
      </w:r>
      <w:r>
        <w:rPr>
          <w:noProof/>
        </w:rPr>
        <w:t>39</w:t>
      </w:r>
      <w:r>
        <w:rPr>
          <w:lang w:val="en-US"/>
        </w:rPr>
        <w:fldChar w:fldCharType="end"/>
      </w:r>
      <w:r>
        <w:rPr>
          <w:lang w:val="en-US"/>
        </w:rPr>
        <w:t>)</w:t>
      </w:r>
    </w:p>
    <w:p w:rsidR="00B55308" w:rsidRDefault="00B55308" w:rsidP="00B55308">
      <w:pPr>
        <w:rPr>
          <w:lang w:val="en-US"/>
        </w:rPr>
      </w:pPr>
    </w:p>
    <w:p w:rsidR="00B55308" w:rsidRDefault="00B55308" w:rsidP="00B55308">
      <w:pPr>
        <w:rPr>
          <w:lang w:val="en-US"/>
        </w:rPr>
      </w:pPr>
      <w:r>
        <w:rPr>
          <w:noProof/>
          <w:lang w:val="nl-NL" w:eastAsia="nl-NL"/>
        </w:rPr>
        <w:drawing>
          <wp:inline distT="0" distB="0" distL="0" distR="0" wp14:anchorId="1EC2D7EF" wp14:editId="33E2BDF2">
            <wp:extent cx="5939790" cy="1939936"/>
            <wp:effectExtent l="0" t="0" r="3810" b="317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39790" cy="1939936"/>
                    </a:xfrm>
                    <a:prstGeom prst="rect">
                      <a:avLst/>
                    </a:prstGeom>
                  </pic:spPr>
                </pic:pic>
              </a:graphicData>
            </a:graphic>
          </wp:inline>
        </w:drawing>
      </w:r>
    </w:p>
    <w:p w:rsidR="00B55308" w:rsidRDefault="00B55308" w:rsidP="00B55308">
      <w:pPr>
        <w:pStyle w:val="Onderschrift"/>
      </w:pPr>
      <w:bookmarkStart w:id="3" w:name="_Ref334087170"/>
      <w:bookmarkStart w:id="4" w:name="_Toc40244327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39</w:t>
      </w:r>
      <w:r>
        <w:fldChar w:fldCharType="end"/>
      </w:r>
      <w:bookmarkEnd w:id="3"/>
      <w:r>
        <w:t>: Soft PLC</w:t>
      </w:r>
      <w:bookmarkEnd w:id="4"/>
      <w:r>
        <w:fldChar w:fldCharType="begin"/>
      </w:r>
      <w:r>
        <w:instrText xml:space="preserve"> XE "PLC" </w:instrText>
      </w:r>
      <w:r>
        <w:fldChar w:fldCharType="end"/>
      </w:r>
    </w:p>
    <w:p w:rsidR="00B55308" w:rsidRPr="00CA0364" w:rsidRDefault="00B55308" w:rsidP="00B55308">
      <w:pPr>
        <w:rPr>
          <w:lang w:val="en-US"/>
        </w:rPr>
      </w:pPr>
      <w:r w:rsidRPr="00CA0364">
        <w:rPr>
          <w:lang w:val="en-US"/>
        </w:rPr>
        <w:t>The following figures apply to the buttons on the screen:</w:t>
      </w:r>
    </w:p>
    <w:p w:rsidR="00B55308" w:rsidRPr="00CA0364" w:rsidRDefault="00B55308" w:rsidP="00B5530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3"/>
        <w:gridCol w:w="5409"/>
      </w:tblGrid>
      <w:tr w:rsidR="00B55308" w:rsidRPr="00B1180C" w:rsidTr="00F234A8">
        <w:tc>
          <w:tcPr>
            <w:tcW w:w="3848" w:type="dxa"/>
            <w:shd w:val="clear" w:color="auto" w:fill="0C0C0C"/>
          </w:tcPr>
          <w:p w:rsidR="00B55308" w:rsidRPr="00B1180C" w:rsidRDefault="00B55308" w:rsidP="00F234A8">
            <w:pPr>
              <w:rPr>
                <w:b/>
                <w:lang w:val="en-US"/>
              </w:rPr>
            </w:pPr>
            <w:r>
              <w:rPr>
                <w:b/>
                <w:lang w:val="en-US"/>
              </w:rPr>
              <w:t>Soft PLC</w:t>
            </w:r>
            <w:r>
              <w:rPr>
                <w:b/>
                <w:lang w:val="en-US"/>
              </w:rPr>
              <w:fldChar w:fldCharType="begin"/>
            </w:r>
            <w:r>
              <w:rPr>
                <w:b/>
                <w:lang w:val="en-US"/>
              </w:rPr>
              <w:instrText xml:space="preserve"> XE "</w:instrText>
            </w:r>
            <w:r>
              <w:instrText>PLC"</w:instrText>
            </w:r>
            <w:r>
              <w:rPr>
                <w:b/>
                <w:lang w:val="en-US"/>
              </w:rPr>
              <w:instrText xml:space="preserve"> </w:instrText>
            </w:r>
            <w:r>
              <w:rPr>
                <w:b/>
                <w:lang w:val="en-US"/>
              </w:rPr>
              <w:fldChar w:fldCharType="end"/>
            </w:r>
            <w:r>
              <w:rPr>
                <w:b/>
                <w:lang w:val="en-US"/>
              </w:rPr>
              <w:t xml:space="preserve"> Switch</w:t>
            </w:r>
          </w:p>
        </w:tc>
        <w:tc>
          <w:tcPr>
            <w:tcW w:w="5722" w:type="dxa"/>
            <w:shd w:val="clear" w:color="auto" w:fill="0C0C0C"/>
          </w:tcPr>
          <w:p w:rsidR="00B55308" w:rsidRPr="00B1180C" w:rsidRDefault="00B55308" w:rsidP="00F234A8">
            <w:pPr>
              <w:rPr>
                <w:b/>
                <w:lang w:val="en-US"/>
              </w:rPr>
            </w:pPr>
            <w:r w:rsidRPr="00B1180C">
              <w:rPr>
                <w:b/>
                <w:lang w:val="en-US"/>
              </w:rPr>
              <w:t>Function</w:t>
            </w:r>
          </w:p>
        </w:tc>
      </w:tr>
      <w:tr w:rsidR="00B55308" w:rsidRPr="00B1180C" w:rsidTr="00F234A8">
        <w:tc>
          <w:tcPr>
            <w:tcW w:w="3848" w:type="dxa"/>
          </w:tcPr>
          <w:p w:rsidR="00B55308" w:rsidRPr="00B1180C" w:rsidRDefault="00B55308" w:rsidP="00F234A8">
            <w:pPr>
              <w:rPr>
                <w:lang w:val="en-US"/>
              </w:rPr>
            </w:pPr>
            <w:r>
              <w:rPr>
                <w:lang w:val="en-US"/>
              </w:rPr>
              <w:t>+/-</w:t>
            </w:r>
          </w:p>
        </w:tc>
        <w:tc>
          <w:tcPr>
            <w:tcW w:w="5722" w:type="dxa"/>
          </w:tcPr>
          <w:p w:rsidR="00B55308" w:rsidRPr="00B1180C" w:rsidRDefault="00B55308" w:rsidP="00F234A8">
            <w:pPr>
              <w:rPr>
                <w:lang w:val="en-US"/>
              </w:rPr>
            </w:pPr>
            <w:r>
              <w:rPr>
                <w:lang w:val="en-US"/>
              </w:rPr>
              <w:t>Zoom in or out</w:t>
            </w:r>
          </w:p>
        </w:tc>
      </w:tr>
      <w:tr w:rsidR="00B55308" w:rsidRPr="00B1180C" w:rsidTr="00F234A8">
        <w:tc>
          <w:tcPr>
            <w:tcW w:w="3848" w:type="dxa"/>
          </w:tcPr>
          <w:p w:rsidR="00B55308" w:rsidRPr="00B1180C" w:rsidRDefault="00B55308" w:rsidP="00F234A8">
            <w:pPr>
              <w:rPr>
                <w:lang w:val="en-US"/>
              </w:rPr>
            </w:pPr>
            <w:r>
              <w:rPr>
                <w:lang w:val="en-US"/>
              </w:rPr>
              <w:t>Full Screen</w:t>
            </w:r>
          </w:p>
        </w:tc>
        <w:tc>
          <w:tcPr>
            <w:tcW w:w="5722" w:type="dxa"/>
          </w:tcPr>
          <w:p w:rsidR="00B55308" w:rsidRPr="00B1180C" w:rsidRDefault="00B55308" w:rsidP="00F234A8">
            <w:pPr>
              <w:rPr>
                <w:lang w:val="en-US"/>
              </w:rPr>
            </w:pPr>
            <w:proofErr w:type="spellStart"/>
            <w:r>
              <w:rPr>
                <w:lang w:val="en-US"/>
              </w:rPr>
              <w:t>Goto</w:t>
            </w:r>
            <w:proofErr w:type="spellEnd"/>
            <w:r>
              <w:rPr>
                <w:lang w:val="en-US"/>
              </w:rPr>
              <w:t xml:space="preserve"> </w:t>
            </w:r>
            <w:proofErr w:type="spellStart"/>
            <w:r>
              <w:rPr>
                <w:lang w:val="en-US"/>
              </w:rPr>
              <w:t>Fullscreen</w:t>
            </w:r>
            <w:proofErr w:type="spellEnd"/>
            <w:r>
              <w:rPr>
                <w:lang w:val="en-US"/>
              </w:rPr>
              <w:t xml:space="preserve"> mode</w:t>
            </w:r>
          </w:p>
        </w:tc>
      </w:tr>
      <w:tr w:rsidR="00B55308" w:rsidRPr="00B1180C" w:rsidTr="00F234A8">
        <w:tc>
          <w:tcPr>
            <w:tcW w:w="3848" w:type="dxa"/>
          </w:tcPr>
          <w:p w:rsidR="00B55308" w:rsidRPr="00B1180C" w:rsidRDefault="00B55308" w:rsidP="00F234A8">
            <w:pPr>
              <w:rPr>
                <w:lang w:val="en-US"/>
              </w:rPr>
            </w:pPr>
            <w:r>
              <w:rPr>
                <w:lang w:val="en-US"/>
              </w:rPr>
              <w:t>Print</w:t>
            </w:r>
          </w:p>
        </w:tc>
        <w:tc>
          <w:tcPr>
            <w:tcW w:w="5722" w:type="dxa"/>
          </w:tcPr>
          <w:p w:rsidR="00B55308" w:rsidRPr="00B1180C" w:rsidRDefault="00B55308" w:rsidP="00F234A8">
            <w:pPr>
              <w:rPr>
                <w:lang w:val="en-US"/>
              </w:rPr>
            </w:pPr>
            <w:r>
              <w:rPr>
                <w:lang w:val="en-US"/>
              </w:rPr>
              <w:t>Print the Ladder Diagram</w:t>
            </w:r>
          </w:p>
        </w:tc>
      </w:tr>
      <w:tr w:rsidR="00B55308" w:rsidRPr="000F200F" w:rsidTr="00F234A8">
        <w:tc>
          <w:tcPr>
            <w:tcW w:w="3848" w:type="dxa"/>
          </w:tcPr>
          <w:p w:rsidR="00B55308" w:rsidRPr="00B1180C" w:rsidRDefault="00B55308" w:rsidP="00F234A8">
            <w:pPr>
              <w:rPr>
                <w:lang w:val="en-US"/>
              </w:rPr>
            </w:pPr>
            <w:r>
              <w:rPr>
                <w:lang w:val="en-US"/>
              </w:rPr>
              <w:t>Program</w:t>
            </w:r>
          </w:p>
        </w:tc>
        <w:tc>
          <w:tcPr>
            <w:tcW w:w="5722" w:type="dxa"/>
          </w:tcPr>
          <w:p w:rsidR="00B55308" w:rsidRPr="00B1180C" w:rsidRDefault="00B55308" w:rsidP="00F234A8">
            <w:pPr>
              <w:rPr>
                <w:lang w:val="en-US"/>
              </w:rPr>
            </w:pPr>
            <w:r>
              <w:rPr>
                <w:lang w:val="en-US"/>
              </w:rPr>
              <w:t>Choose which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 you want to adjust by clicking the dropdown button</w:t>
            </w:r>
          </w:p>
        </w:tc>
      </w:tr>
      <w:tr w:rsidR="00B55308" w:rsidRPr="00B1180C" w:rsidTr="00F234A8">
        <w:tc>
          <w:tcPr>
            <w:tcW w:w="3848" w:type="dxa"/>
          </w:tcPr>
          <w:p w:rsidR="00B55308" w:rsidRDefault="00B55308" w:rsidP="00F234A8">
            <w:pPr>
              <w:rPr>
                <w:lang w:val="en-US"/>
              </w:rPr>
            </w:pPr>
            <w:r>
              <w:rPr>
                <w:lang w:val="en-US"/>
              </w:rPr>
              <w:t>Rename</w:t>
            </w:r>
          </w:p>
        </w:tc>
        <w:tc>
          <w:tcPr>
            <w:tcW w:w="5722" w:type="dxa"/>
          </w:tcPr>
          <w:p w:rsidR="00B55308" w:rsidRDefault="00B55308" w:rsidP="00F234A8">
            <w:pPr>
              <w:rPr>
                <w:lang w:val="en-US"/>
              </w:rPr>
            </w:pPr>
            <w:r>
              <w:rPr>
                <w:lang w:val="en-US"/>
              </w:rPr>
              <w:t>Rename the 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w:t>
            </w:r>
          </w:p>
        </w:tc>
      </w:tr>
      <w:tr w:rsidR="00B55308" w:rsidRPr="000F200F" w:rsidTr="00F234A8">
        <w:tc>
          <w:tcPr>
            <w:tcW w:w="3848" w:type="dxa"/>
          </w:tcPr>
          <w:p w:rsidR="00B55308" w:rsidRDefault="00B55308" w:rsidP="00F234A8">
            <w:pPr>
              <w:rPr>
                <w:lang w:val="en-US"/>
              </w:rPr>
            </w:pPr>
            <w:r>
              <w:rPr>
                <w:lang w:val="en-US"/>
              </w:rPr>
              <w:t>Add</w:t>
            </w:r>
          </w:p>
        </w:tc>
        <w:tc>
          <w:tcPr>
            <w:tcW w:w="5722" w:type="dxa"/>
          </w:tcPr>
          <w:p w:rsidR="00B55308" w:rsidRDefault="00B55308" w:rsidP="00F234A8">
            <w:pPr>
              <w:rPr>
                <w:lang w:val="en-US"/>
              </w:rPr>
            </w:pPr>
            <w:r>
              <w:rPr>
                <w:lang w:val="en-US"/>
              </w:rPr>
              <w:t>Add a new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w:t>
            </w:r>
          </w:p>
        </w:tc>
      </w:tr>
      <w:tr w:rsidR="00B55308" w:rsidRPr="00B1180C" w:rsidTr="00F234A8">
        <w:tc>
          <w:tcPr>
            <w:tcW w:w="3848" w:type="dxa"/>
          </w:tcPr>
          <w:p w:rsidR="00B55308" w:rsidRPr="00840443" w:rsidRDefault="00B55308" w:rsidP="00F234A8">
            <w:r>
              <w:t>Remove</w:t>
            </w:r>
          </w:p>
        </w:tc>
        <w:tc>
          <w:tcPr>
            <w:tcW w:w="5722" w:type="dxa"/>
          </w:tcPr>
          <w:p w:rsidR="00B55308" w:rsidRDefault="00B55308" w:rsidP="00F234A8">
            <w:pPr>
              <w:rPr>
                <w:lang w:val="en-US"/>
              </w:rPr>
            </w:pPr>
            <w:r>
              <w:rPr>
                <w:lang w:val="en-US"/>
              </w:rPr>
              <w:t>Remove a 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 </w:t>
            </w:r>
          </w:p>
        </w:tc>
      </w:tr>
      <w:tr w:rsidR="00B55308" w:rsidRPr="000F200F" w:rsidTr="00F234A8">
        <w:tc>
          <w:tcPr>
            <w:tcW w:w="3848" w:type="dxa"/>
          </w:tcPr>
          <w:p w:rsidR="00B55308" w:rsidRDefault="00B55308" w:rsidP="00F234A8">
            <w:pPr>
              <w:rPr>
                <w:lang w:val="en-US"/>
              </w:rPr>
            </w:pPr>
            <w:r>
              <w:rPr>
                <w:lang w:val="en-US"/>
              </w:rPr>
              <w:t>Run</w:t>
            </w:r>
          </w:p>
        </w:tc>
        <w:tc>
          <w:tcPr>
            <w:tcW w:w="5722" w:type="dxa"/>
          </w:tcPr>
          <w:p w:rsidR="00B55308" w:rsidRDefault="00B55308" w:rsidP="00F234A8">
            <w:pPr>
              <w:rPr>
                <w:lang w:val="en-US"/>
              </w:rPr>
            </w:pPr>
            <w:r>
              <w:rPr>
                <w:lang w:val="en-US"/>
              </w:rPr>
              <w:t>Manually run or stop a specific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w:t>
            </w:r>
          </w:p>
        </w:tc>
      </w:tr>
    </w:tbl>
    <w:p w:rsidR="00B55308" w:rsidRPr="00CA0364" w:rsidRDefault="00B55308" w:rsidP="00B55308">
      <w:pPr>
        <w:rPr>
          <w:lang w:val="en-US"/>
        </w:rPr>
      </w:pPr>
    </w:p>
    <w:p w:rsidR="00B55308" w:rsidRDefault="00B55308" w:rsidP="00B55308">
      <w:pPr>
        <w:pStyle w:val="Heading3"/>
        <w:rPr>
          <w:lang w:eastAsia="nl-NL"/>
        </w:rPr>
      </w:pPr>
      <w:bookmarkStart w:id="5" w:name="_Toc402443123"/>
      <w:r>
        <w:rPr>
          <w:lang w:eastAsia="nl-NL"/>
        </w:rPr>
        <w:t>Simple example</w:t>
      </w:r>
      <w:bookmarkEnd w:id="5"/>
    </w:p>
    <w:p w:rsidR="00B55308" w:rsidRPr="00CA0364" w:rsidRDefault="00B55308" w:rsidP="00B55308">
      <w:pPr>
        <w:rPr>
          <w:lang w:val="en-US"/>
        </w:rPr>
      </w:pPr>
      <w:r w:rsidRPr="00CA0364">
        <w:rPr>
          <w:lang w:val="en-US"/>
        </w:rPr>
        <w:t>Just to explain how it works, we will show a small example. This is merely to show how the diverse methods of implementing work in case you are already familiar with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w:t>
      </w:r>
    </w:p>
    <w:p w:rsidR="00B55308" w:rsidRPr="00CA0364" w:rsidRDefault="00B55308" w:rsidP="00B55308">
      <w:pPr>
        <w:rPr>
          <w:lang w:val="en-US"/>
        </w:rPr>
      </w:pPr>
    </w:p>
    <w:p w:rsidR="00B55308" w:rsidRDefault="00B55308" w:rsidP="00B55308">
      <w:pPr>
        <w:pStyle w:val="Heading4"/>
        <w:rPr>
          <w:lang w:eastAsia="nl-NL"/>
        </w:rPr>
      </w:pPr>
      <w:bookmarkStart w:id="6" w:name="_Toc402443124"/>
      <w:r>
        <w:rPr>
          <w:lang w:eastAsia="nl-NL"/>
        </w:rPr>
        <w:t>Start</w:t>
      </w:r>
      <w:bookmarkEnd w:id="6"/>
    </w:p>
    <w:p w:rsidR="00B55308" w:rsidRPr="00CA0364" w:rsidRDefault="00B55308" w:rsidP="00B55308">
      <w:pPr>
        <w:rPr>
          <w:lang w:val="en-US"/>
        </w:rPr>
      </w:pPr>
      <w:r w:rsidRPr="00CA0364">
        <w:rPr>
          <w:lang w:val="en-US"/>
        </w:rPr>
        <w:t xml:space="preserve">When you click “Add” you will start a new program. This program starts with an empty line </w:t>
      </w:r>
      <w:proofErr w:type="spellStart"/>
      <w:r w:rsidRPr="00CA0364">
        <w:rPr>
          <w:lang w:val="en-US"/>
        </w:rPr>
        <w:t>an</w:t>
      </w:r>
      <w:proofErr w:type="spellEnd"/>
      <w:r w:rsidRPr="00CA0364">
        <w:rPr>
          <w:lang w:val="en-US"/>
        </w:rPr>
        <w:t xml:space="preserve"> is called “SoftPLC1” if it is the first program you start. If you click “Rename” you can give it a </w:t>
      </w:r>
      <w:r w:rsidRPr="00CA0364">
        <w:rPr>
          <w:lang w:val="en-US"/>
        </w:rPr>
        <w:lastRenderedPageBreak/>
        <w:t>distinctive name, which will pay off when you have a lot of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programs in your system (see </w:t>
      </w:r>
      <w:r>
        <w:fldChar w:fldCharType="begin"/>
      </w:r>
      <w:r w:rsidRPr="00CA0364">
        <w:rPr>
          <w:lang w:val="en-US"/>
        </w:rPr>
        <w:instrText xml:space="preserve"> REF _Ref334088334 \h </w:instrText>
      </w:r>
      <w:r>
        <w:fldChar w:fldCharType="separate"/>
      </w:r>
      <w:r>
        <w:t xml:space="preserve">Figure </w:t>
      </w:r>
      <w:r>
        <w:rPr>
          <w:noProof/>
        </w:rPr>
        <w:t>2</w:t>
      </w:r>
      <w:r>
        <w:noBreakHyphen/>
      </w:r>
      <w:r>
        <w:rPr>
          <w:noProof/>
        </w:rPr>
        <w:t>40</w:t>
      </w:r>
      <w:r>
        <w:fldChar w:fldCharType="end"/>
      </w:r>
      <w:r w:rsidRPr="00CA0364">
        <w:rPr>
          <w:lang w:val="en-US"/>
        </w:rPr>
        <w:t>).</w:t>
      </w:r>
    </w:p>
    <w:p w:rsidR="00B55308" w:rsidRPr="00CA0364" w:rsidRDefault="00B55308" w:rsidP="00B55308">
      <w:pPr>
        <w:rPr>
          <w:lang w:val="en-US"/>
        </w:rPr>
      </w:pPr>
    </w:p>
    <w:p w:rsidR="00B55308" w:rsidRDefault="00B55308" w:rsidP="00B55308">
      <w:r>
        <w:rPr>
          <w:noProof/>
          <w:lang w:val="nl-NL" w:eastAsia="nl-NL"/>
        </w:rPr>
        <w:drawing>
          <wp:inline distT="0" distB="0" distL="0" distR="0" wp14:anchorId="1C9DC9C1" wp14:editId="6C51A69C">
            <wp:extent cx="5939790" cy="1222564"/>
            <wp:effectExtent l="0" t="0" r="381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9790" cy="1222564"/>
                    </a:xfrm>
                    <a:prstGeom prst="rect">
                      <a:avLst/>
                    </a:prstGeom>
                  </pic:spPr>
                </pic:pic>
              </a:graphicData>
            </a:graphic>
          </wp:inline>
        </w:drawing>
      </w:r>
    </w:p>
    <w:p w:rsidR="00B55308" w:rsidRDefault="00B55308" w:rsidP="00B55308">
      <w:pPr>
        <w:pStyle w:val="Onderschrift"/>
      </w:pPr>
      <w:bookmarkStart w:id="7" w:name="_Ref334088334"/>
      <w:bookmarkStart w:id="8" w:name="_Toc40244327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40</w:t>
      </w:r>
      <w:r>
        <w:fldChar w:fldCharType="end"/>
      </w:r>
      <w:bookmarkEnd w:id="7"/>
      <w:r>
        <w:t xml:space="preserve">: </w:t>
      </w:r>
      <w:proofErr w:type="spellStart"/>
      <w:r>
        <w:t>SoftPLC</w:t>
      </w:r>
      <w:proofErr w:type="spellEnd"/>
      <w:r>
        <w:fldChar w:fldCharType="begin"/>
      </w:r>
      <w:r>
        <w:instrText xml:space="preserve"> XE "SoftPLC" </w:instrText>
      </w:r>
      <w:r>
        <w:fldChar w:fldCharType="end"/>
      </w:r>
      <w:r>
        <w:t xml:space="preserve"> Rename</w:t>
      </w:r>
      <w:bookmarkEnd w:id="8"/>
    </w:p>
    <w:p w:rsidR="00B55308" w:rsidRPr="00CA0364" w:rsidRDefault="00B55308" w:rsidP="00B55308">
      <w:pPr>
        <w:rPr>
          <w:lang w:val="en-US"/>
        </w:rPr>
      </w:pPr>
      <w:r w:rsidRPr="00CA0364">
        <w:rPr>
          <w:lang w:val="en-US"/>
        </w:rPr>
        <w:t>Once you renamed it, you can go on with the program. For those familiar with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you will recognize this as a ladder diagram. With the “+” you can add lines before or after and with “–</w:t>
      </w:r>
      <w:proofErr w:type="gramStart"/>
      <w:r w:rsidRPr="00CA0364">
        <w:rPr>
          <w:lang w:val="en-US"/>
        </w:rPr>
        <w:t>“ you</w:t>
      </w:r>
      <w:proofErr w:type="gramEnd"/>
      <w:r w:rsidRPr="00CA0364">
        <w:rPr>
          <w:lang w:val="en-US"/>
        </w:rPr>
        <w:t xml:space="preserve"> can remove the line.</w:t>
      </w:r>
    </w:p>
    <w:p w:rsidR="00B55308" w:rsidRPr="00CA0364" w:rsidRDefault="00B55308" w:rsidP="00B55308">
      <w:pPr>
        <w:rPr>
          <w:lang w:val="en-US"/>
        </w:rPr>
      </w:pPr>
    </w:p>
    <w:p w:rsidR="00B55308" w:rsidRPr="00CA0364" w:rsidRDefault="00B55308" w:rsidP="00B55308">
      <w:pPr>
        <w:rPr>
          <w:lang w:val="en-US"/>
        </w:rPr>
      </w:pPr>
      <w:r w:rsidRPr="00CA0364">
        <w:rPr>
          <w:lang w:val="en-US"/>
        </w:rPr>
        <w:t xml:space="preserve">We start this program with a bilge pump, which should run when a certain bilge alarm is high. When you click at the left side of the “0” a new pop-up appear with choices (see </w:t>
      </w:r>
      <w:r>
        <w:fldChar w:fldCharType="begin"/>
      </w:r>
      <w:r w:rsidRPr="00CA0364">
        <w:rPr>
          <w:lang w:val="en-US"/>
        </w:rPr>
        <w:instrText xml:space="preserve"> REF _Ref334089116 \h </w:instrText>
      </w:r>
      <w:r>
        <w:fldChar w:fldCharType="separate"/>
      </w:r>
      <w:r>
        <w:t xml:space="preserve">Figure </w:t>
      </w:r>
      <w:r>
        <w:rPr>
          <w:noProof/>
        </w:rPr>
        <w:t>2</w:t>
      </w:r>
      <w:r>
        <w:noBreakHyphen/>
      </w:r>
      <w:r>
        <w:rPr>
          <w:noProof/>
        </w:rPr>
        <w:t>41</w:t>
      </w:r>
      <w:r>
        <w:fldChar w:fldCharType="end"/>
      </w:r>
      <w:r w:rsidRPr="00CA0364">
        <w:rPr>
          <w:lang w:val="en-US"/>
        </w:rPr>
        <w:t>). These are beyond the scope of this manual to discuss, but if you know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you will know what they are.</w:t>
      </w:r>
    </w:p>
    <w:p w:rsidR="00B55308" w:rsidRPr="00CA0364" w:rsidRDefault="00B55308" w:rsidP="00B55308">
      <w:pPr>
        <w:rPr>
          <w:lang w:val="en-US"/>
        </w:rPr>
      </w:pPr>
    </w:p>
    <w:p w:rsidR="00B55308" w:rsidRDefault="00B55308" w:rsidP="00B55308">
      <w:r>
        <w:rPr>
          <w:noProof/>
          <w:lang w:val="nl-NL" w:eastAsia="nl-NL"/>
        </w:rPr>
        <w:lastRenderedPageBreak/>
        <w:drawing>
          <wp:inline distT="0" distB="0" distL="0" distR="0" wp14:anchorId="1371A30A" wp14:editId="09886D8F">
            <wp:extent cx="2495550" cy="5524500"/>
            <wp:effectExtent l="0" t="0" r="0" b="0"/>
            <wp:docPr id="89" name="Afbeeldin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95550" cy="5524500"/>
                    </a:xfrm>
                    <a:prstGeom prst="rect">
                      <a:avLst/>
                    </a:prstGeom>
                  </pic:spPr>
                </pic:pic>
              </a:graphicData>
            </a:graphic>
          </wp:inline>
        </w:drawing>
      </w:r>
    </w:p>
    <w:p w:rsidR="00B55308" w:rsidRDefault="00B55308" w:rsidP="00B55308">
      <w:pPr>
        <w:pStyle w:val="Onderschrift"/>
      </w:pPr>
      <w:bookmarkStart w:id="9" w:name="_Ref334089116"/>
      <w:bookmarkStart w:id="10" w:name="_Toc40244327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41</w:t>
      </w:r>
      <w:r>
        <w:fldChar w:fldCharType="end"/>
      </w:r>
      <w:bookmarkEnd w:id="9"/>
      <w:r>
        <w:t xml:space="preserve">: </w:t>
      </w:r>
      <w:proofErr w:type="spellStart"/>
      <w:r>
        <w:t>SoftPLC</w:t>
      </w:r>
      <w:proofErr w:type="spellEnd"/>
      <w:r>
        <w:fldChar w:fldCharType="begin"/>
      </w:r>
      <w:r>
        <w:instrText xml:space="preserve"> XE "SoftPLC" </w:instrText>
      </w:r>
      <w:r>
        <w:fldChar w:fldCharType="end"/>
      </w:r>
      <w:r>
        <w:t xml:space="preserve"> pop-up</w:t>
      </w:r>
      <w:bookmarkEnd w:id="10"/>
    </w:p>
    <w:p w:rsidR="00B55308" w:rsidRPr="00CA0364" w:rsidRDefault="00B55308" w:rsidP="00B55308">
      <w:pPr>
        <w:rPr>
          <w:lang w:val="en-US"/>
        </w:rPr>
      </w:pPr>
      <w:r w:rsidRPr="00CA0364">
        <w:rPr>
          <w:lang w:val="en-US"/>
        </w:rPr>
        <w:t xml:space="preserve">We choose for “Assign Field” to assign the Bilge Alarm as a trigger (see </w:t>
      </w:r>
      <w:r>
        <w:fldChar w:fldCharType="begin"/>
      </w:r>
      <w:r w:rsidRPr="00CA0364">
        <w:rPr>
          <w:lang w:val="en-US"/>
        </w:rPr>
        <w:instrText xml:space="preserve"> REF _Ref334089687 \h </w:instrText>
      </w:r>
      <w:r>
        <w:fldChar w:fldCharType="separate"/>
      </w:r>
      <w:r>
        <w:t xml:space="preserve">Figure </w:t>
      </w:r>
      <w:r>
        <w:rPr>
          <w:noProof/>
        </w:rPr>
        <w:t>2</w:t>
      </w:r>
      <w:r>
        <w:noBreakHyphen/>
      </w:r>
      <w:r>
        <w:rPr>
          <w:noProof/>
        </w:rPr>
        <w:t>42</w:t>
      </w:r>
      <w:r>
        <w:fldChar w:fldCharType="end"/>
      </w:r>
      <w:r w:rsidRPr="00CA0364">
        <w:rPr>
          <w:lang w:val="en-US"/>
        </w:rPr>
        <w:t xml:space="preserve">). Now we get into the FT part of the </w:t>
      </w:r>
      <w:proofErr w:type="spellStart"/>
      <w:r w:rsidRPr="00CA0364">
        <w:rPr>
          <w:lang w:val="en-US"/>
        </w:rPr>
        <w:t>SoftPLC</w:t>
      </w:r>
      <w:proofErr w:type="spellEnd"/>
      <w:r>
        <w:rPr>
          <w:lang w:val="en-US"/>
        </w:rPr>
        <w:fldChar w:fldCharType="begin"/>
      </w:r>
      <w:r>
        <w:rPr>
          <w:lang w:val="en-US"/>
        </w:rPr>
        <w:instrText xml:space="preserve"> XE "</w:instrText>
      </w:r>
      <w:r w:rsidRPr="00CA46A0">
        <w:rPr>
          <w:lang w:val="en-US"/>
        </w:rPr>
        <w:instrText>SoftPLC"</w:instrText>
      </w:r>
      <w:r>
        <w:rPr>
          <w:lang w:val="en-US"/>
        </w:rPr>
        <w:instrText xml:space="preserve"> </w:instrText>
      </w:r>
      <w:r>
        <w:rPr>
          <w:lang w:val="en-US"/>
        </w:rPr>
        <w:fldChar w:fldCharType="end"/>
      </w:r>
      <w:r w:rsidRPr="00CA0364">
        <w:rPr>
          <w:lang w:val="en-US"/>
        </w:rPr>
        <w:t xml:space="preserve"> and we can work with this as we saw earlier in Chapter </w:t>
      </w:r>
      <w:r>
        <w:fldChar w:fldCharType="begin"/>
      </w:r>
      <w:r w:rsidRPr="00CA0364">
        <w:rPr>
          <w:lang w:val="en-US"/>
        </w:rPr>
        <w:instrText xml:space="preserve"> REF _Ref334089390 \r \h </w:instrText>
      </w:r>
      <w:r>
        <w:fldChar w:fldCharType="separate"/>
      </w:r>
      <w:r>
        <w:rPr>
          <w:b/>
          <w:bCs/>
          <w:lang w:val="en-US"/>
        </w:rPr>
        <w:t>Error! Reference source not found.</w:t>
      </w:r>
      <w:r>
        <w:fldChar w:fldCharType="end"/>
      </w:r>
      <w:r w:rsidRPr="00CA0364">
        <w:rPr>
          <w:lang w:val="en-US"/>
        </w:rPr>
        <w:t>. After choosing this field the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line will look as in </w:t>
      </w:r>
      <w:r>
        <w:fldChar w:fldCharType="begin"/>
      </w:r>
      <w:r w:rsidRPr="00CA0364">
        <w:rPr>
          <w:lang w:val="en-US"/>
        </w:rPr>
        <w:instrText xml:space="preserve"> REF _Ref334089668 \h </w:instrText>
      </w:r>
      <w:r>
        <w:fldChar w:fldCharType="separate"/>
      </w:r>
      <w:r>
        <w:t xml:space="preserve">Figure </w:t>
      </w:r>
      <w:r>
        <w:rPr>
          <w:noProof/>
        </w:rPr>
        <w:t>2</w:t>
      </w:r>
      <w:r>
        <w:noBreakHyphen/>
      </w:r>
      <w:r>
        <w:rPr>
          <w:noProof/>
        </w:rPr>
        <w:t>43</w:t>
      </w:r>
      <w:r>
        <w:fldChar w:fldCharType="end"/>
      </w:r>
    </w:p>
    <w:p w:rsidR="00B55308" w:rsidRPr="00CA0364" w:rsidRDefault="00B55308" w:rsidP="00B55308">
      <w:pPr>
        <w:rPr>
          <w:lang w:val="en-US"/>
        </w:rPr>
      </w:pPr>
    </w:p>
    <w:p w:rsidR="00B55308" w:rsidRDefault="00B55308" w:rsidP="00B55308">
      <w:r>
        <w:rPr>
          <w:noProof/>
          <w:lang w:val="nl-NL" w:eastAsia="nl-NL"/>
        </w:rPr>
        <w:lastRenderedPageBreak/>
        <w:drawing>
          <wp:inline distT="0" distB="0" distL="0" distR="0" wp14:anchorId="51DFBFE5" wp14:editId="0FD18FD5">
            <wp:extent cx="3552825" cy="3867398"/>
            <wp:effectExtent l="0" t="0" r="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2825" cy="3867398"/>
                    </a:xfrm>
                    <a:prstGeom prst="rect">
                      <a:avLst/>
                    </a:prstGeom>
                  </pic:spPr>
                </pic:pic>
              </a:graphicData>
            </a:graphic>
          </wp:inline>
        </w:drawing>
      </w:r>
    </w:p>
    <w:p w:rsidR="00B55308" w:rsidRDefault="00B55308" w:rsidP="00B55308">
      <w:pPr>
        <w:pStyle w:val="Onderschrift"/>
      </w:pPr>
      <w:bookmarkStart w:id="11" w:name="_Ref334089687"/>
      <w:bookmarkStart w:id="12" w:name="_Toc40244327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42</w:t>
      </w:r>
      <w:r>
        <w:fldChar w:fldCharType="end"/>
      </w:r>
      <w:bookmarkEnd w:id="11"/>
      <w:r>
        <w:t xml:space="preserve">: </w:t>
      </w:r>
      <w:proofErr w:type="spellStart"/>
      <w:r>
        <w:t>SoftPLC</w:t>
      </w:r>
      <w:proofErr w:type="spellEnd"/>
      <w:r>
        <w:fldChar w:fldCharType="begin"/>
      </w:r>
      <w:r>
        <w:instrText xml:space="preserve"> XE "SoftPLC" </w:instrText>
      </w:r>
      <w:r>
        <w:fldChar w:fldCharType="end"/>
      </w:r>
      <w:r>
        <w:t xml:space="preserve"> Assign Field</w:t>
      </w:r>
      <w:bookmarkEnd w:id="12"/>
    </w:p>
    <w:p w:rsidR="00B55308" w:rsidRDefault="00B55308" w:rsidP="00B55308">
      <w:r>
        <w:rPr>
          <w:noProof/>
          <w:lang w:val="nl-NL" w:eastAsia="nl-NL"/>
        </w:rPr>
        <w:drawing>
          <wp:inline distT="0" distB="0" distL="0" distR="0" wp14:anchorId="75879779" wp14:editId="6DCAE687">
            <wp:extent cx="3305175" cy="1152525"/>
            <wp:effectExtent l="0" t="0" r="9525" b="9525"/>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05175" cy="1152525"/>
                    </a:xfrm>
                    <a:prstGeom prst="rect">
                      <a:avLst/>
                    </a:prstGeom>
                  </pic:spPr>
                </pic:pic>
              </a:graphicData>
            </a:graphic>
          </wp:inline>
        </w:drawing>
      </w:r>
    </w:p>
    <w:p w:rsidR="00B55308" w:rsidRDefault="00B55308" w:rsidP="00B55308">
      <w:pPr>
        <w:pStyle w:val="Onderschrift"/>
      </w:pPr>
      <w:bookmarkStart w:id="13" w:name="_Ref334089668"/>
      <w:bookmarkStart w:id="14" w:name="_Toc40244328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43</w:t>
      </w:r>
      <w:r>
        <w:fldChar w:fldCharType="end"/>
      </w:r>
      <w:bookmarkEnd w:id="13"/>
      <w:r>
        <w:t xml:space="preserve">: </w:t>
      </w:r>
      <w:proofErr w:type="spellStart"/>
      <w:r>
        <w:t>SoftPLC</w:t>
      </w:r>
      <w:proofErr w:type="spellEnd"/>
      <w:r>
        <w:fldChar w:fldCharType="begin"/>
      </w:r>
      <w:r>
        <w:instrText xml:space="preserve"> XE "SoftPLC" </w:instrText>
      </w:r>
      <w:r>
        <w:fldChar w:fldCharType="end"/>
      </w:r>
      <w:r>
        <w:t xml:space="preserve"> first Line</w:t>
      </w:r>
      <w:bookmarkEnd w:id="14"/>
    </w:p>
    <w:p w:rsidR="00B55308" w:rsidRDefault="00B55308" w:rsidP="00B55308">
      <w:r w:rsidRPr="00CA0364">
        <w:rPr>
          <w:lang w:val="en-US"/>
        </w:rPr>
        <w:t xml:space="preserve">We do the same at the right side of the “0” but this time we choose the Bilge Pump. </w:t>
      </w:r>
      <w:r>
        <w:t xml:space="preserve">We end up with a line like in </w:t>
      </w:r>
      <w:r>
        <w:fldChar w:fldCharType="begin"/>
      </w:r>
      <w:r>
        <w:instrText xml:space="preserve"> REF _Ref334089920 \h </w:instrText>
      </w:r>
      <w:r>
        <w:fldChar w:fldCharType="separate"/>
      </w:r>
      <w:r>
        <w:t xml:space="preserve">Figure </w:t>
      </w:r>
      <w:r>
        <w:rPr>
          <w:noProof/>
        </w:rPr>
        <w:t>2</w:t>
      </w:r>
      <w:r>
        <w:noBreakHyphen/>
      </w:r>
      <w:r>
        <w:rPr>
          <w:noProof/>
        </w:rPr>
        <w:t>44</w:t>
      </w:r>
      <w:r>
        <w:fldChar w:fldCharType="end"/>
      </w:r>
      <w:r>
        <w:t>.</w:t>
      </w:r>
    </w:p>
    <w:p w:rsidR="00B55308" w:rsidRDefault="00B55308" w:rsidP="00B55308"/>
    <w:p w:rsidR="00B55308" w:rsidRDefault="00B55308" w:rsidP="00B55308">
      <w:r>
        <w:rPr>
          <w:noProof/>
          <w:lang w:val="nl-NL" w:eastAsia="nl-NL"/>
        </w:rPr>
        <w:drawing>
          <wp:inline distT="0" distB="0" distL="0" distR="0" wp14:anchorId="1BFAC6B3" wp14:editId="7EA58C07">
            <wp:extent cx="3228975" cy="1095375"/>
            <wp:effectExtent l="0" t="0" r="9525" b="9525"/>
            <wp:docPr id="93" name="Afbeelding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28975" cy="1095375"/>
                    </a:xfrm>
                    <a:prstGeom prst="rect">
                      <a:avLst/>
                    </a:prstGeom>
                  </pic:spPr>
                </pic:pic>
              </a:graphicData>
            </a:graphic>
          </wp:inline>
        </w:drawing>
      </w:r>
    </w:p>
    <w:p w:rsidR="00B55308" w:rsidRDefault="00B55308" w:rsidP="00B55308">
      <w:pPr>
        <w:pStyle w:val="Onderschrift"/>
      </w:pPr>
      <w:bookmarkStart w:id="15" w:name="_Ref334089920"/>
      <w:bookmarkStart w:id="16" w:name="_Toc40244328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44</w:t>
      </w:r>
      <w:r>
        <w:fldChar w:fldCharType="end"/>
      </w:r>
      <w:bookmarkEnd w:id="15"/>
      <w:r>
        <w:t xml:space="preserve">: </w:t>
      </w:r>
      <w:proofErr w:type="spellStart"/>
      <w:r>
        <w:t>SoftPLC</w:t>
      </w:r>
      <w:proofErr w:type="spellEnd"/>
      <w:r>
        <w:fldChar w:fldCharType="begin"/>
      </w:r>
      <w:r>
        <w:instrText xml:space="preserve"> XE "SoftPLC" </w:instrText>
      </w:r>
      <w:r>
        <w:fldChar w:fldCharType="end"/>
      </w:r>
      <w:r>
        <w:t xml:space="preserve"> First Line_2</w:t>
      </w:r>
      <w:bookmarkEnd w:id="16"/>
    </w:p>
    <w:p w:rsidR="00B55308" w:rsidRDefault="00B55308" w:rsidP="00B55308">
      <w:pPr>
        <w:rPr>
          <w:lang w:val="en-US"/>
        </w:rPr>
      </w:pPr>
      <w:r>
        <w:rPr>
          <w:lang w:val="en-US"/>
        </w:rPr>
        <w:t>So</w:t>
      </w:r>
      <w:r w:rsidRPr="00B80C78">
        <w:rPr>
          <w:lang w:val="en-US"/>
        </w:rPr>
        <w:t xml:space="preserve"> </w:t>
      </w:r>
      <w:r>
        <w:rPr>
          <w:lang w:val="en-US"/>
        </w:rPr>
        <w:t>n</w:t>
      </w:r>
      <w:r w:rsidRPr="00B80C78">
        <w:rPr>
          <w:lang w:val="en-US"/>
        </w:rPr>
        <w:t xml:space="preserve">ow when you press </w:t>
      </w:r>
      <w:r>
        <w:rPr>
          <w:lang w:val="en-US"/>
        </w:rPr>
        <w:t xml:space="preserve">“Run” the program </w:t>
      </w:r>
      <w:proofErr w:type="spellStart"/>
      <w:r>
        <w:rPr>
          <w:lang w:val="en-US"/>
        </w:rPr>
        <w:t>wll</w:t>
      </w:r>
      <w:proofErr w:type="spellEnd"/>
      <w:r>
        <w:rPr>
          <w:lang w:val="en-US"/>
        </w:rPr>
        <w:t xml:space="preserve"> run and check the bilge alarm over and over. Once it gets high, the connection in the line gets high (1) and the Bilge Pump starts running until the alarm is not high anymore.</w:t>
      </w:r>
    </w:p>
    <w:p w:rsidR="00B55308" w:rsidRDefault="00B55308" w:rsidP="00B55308">
      <w:pPr>
        <w:rPr>
          <w:lang w:val="en-US"/>
        </w:rPr>
      </w:pPr>
    </w:p>
    <w:p w:rsidR="00B55308" w:rsidRDefault="00B55308" w:rsidP="00B55308">
      <w:pPr>
        <w:pStyle w:val="Heading4"/>
        <w:rPr>
          <w:lang w:val="en-US" w:eastAsia="nl-NL"/>
        </w:rPr>
      </w:pPr>
      <w:bookmarkStart w:id="17" w:name="_Toc402443125"/>
      <w:r>
        <w:rPr>
          <w:lang w:val="en-US" w:eastAsia="nl-NL"/>
        </w:rPr>
        <w:lastRenderedPageBreak/>
        <w:t>Control</w:t>
      </w:r>
      <w:bookmarkEnd w:id="17"/>
    </w:p>
    <w:p w:rsidR="00B55308" w:rsidRPr="00B80C78" w:rsidRDefault="00B55308" w:rsidP="00B55308">
      <w:pPr>
        <w:rPr>
          <w:lang w:val="en-US"/>
        </w:rPr>
      </w:pPr>
      <w:r>
        <w:rPr>
          <w:lang w:val="en-US"/>
        </w:rPr>
        <w:t xml:space="preserve">You can understand that you can control the </w:t>
      </w:r>
      <w:proofErr w:type="gramStart"/>
      <w:r>
        <w:rPr>
          <w:lang w:val="en-US"/>
        </w:rPr>
        <w:t>NavVision  installation</w:t>
      </w:r>
      <w:proofErr w:type="gramEnd"/>
      <w:r>
        <w:rPr>
          <w:lang w:val="en-US"/>
        </w:rPr>
        <w:t xml:space="preserve"> much more once you use </w:t>
      </w:r>
      <w:proofErr w:type="spellStart"/>
      <w:r>
        <w:rPr>
          <w:lang w:val="en-US"/>
        </w:rPr>
        <w:t>SoftPLC</w:t>
      </w:r>
      <w:proofErr w:type="spellEnd"/>
      <w:r>
        <w:rPr>
          <w:lang w:val="en-US"/>
        </w:rPr>
        <w:fldChar w:fldCharType="begin"/>
      </w:r>
      <w:r>
        <w:rPr>
          <w:lang w:val="en-US"/>
        </w:rPr>
        <w:instrText xml:space="preserve"> XE "</w:instrText>
      </w:r>
      <w:r w:rsidRPr="00CA46A0">
        <w:rPr>
          <w:lang w:val="en-US"/>
        </w:rPr>
        <w:instrText>SoftPLC"</w:instrText>
      </w:r>
      <w:r>
        <w:rPr>
          <w:lang w:val="en-US"/>
        </w:rPr>
        <w:instrText xml:space="preserve"> </w:instrText>
      </w:r>
      <w:r>
        <w:rPr>
          <w:lang w:val="en-US"/>
        </w:rPr>
        <w:fldChar w:fldCharType="end"/>
      </w:r>
      <w:r>
        <w:rPr>
          <w:lang w:val="en-US"/>
        </w:rPr>
        <w:t>. You can make all kind of interactive switches and much more. If you want to know more about it, please contact Free Technics.</w:t>
      </w:r>
    </w:p>
    <w:p w:rsidR="001D66BB" w:rsidRPr="00B55308" w:rsidRDefault="001D66BB" w:rsidP="00B55308">
      <w:pPr>
        <w:rPr>
          <w:lang w:val="en-US"/>
        </w:rPr>
      </w:pPr>
      <w:bookmarkStart w:id="18" w:name="_GoBack"/>
      <w:bookmarkEnd w:id="18"/>
    </w:p>
    <w:sectPr w:rsidR="001D66BB" w:rsidRPr="00B55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1A"/>
    <w:rsid w:val="000800BE"/>
    <w:rsid w:val="001D66BB"/>
    <w:rsid w:val="00487633"/>
    <w:rsid w:val="004E0C4D"/>
    <w:rsid w:val="00A2276F"/>
    <w:rsid w:val="00B55308"/>
    <w:rsid w:val="00D33DAB"/>
    <w:rsid w:val="00D87C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65435-04FA-49E6-8FA0-F57591F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C1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D87C1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D87C1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D87C1A"/>
    <w:pPr>
      <w:numPr>
        <w:ilvl w:val="2"/>
      </w:numPr>
      <w:outlineLvl w:val="2"/>
    </w:pPr>
    <w:rPr>
      <w:sz w:val="22"/>
    </w:rPr>
  </w:style>
  <w:style w:type="paragraph" w:styleId="Heading4">
    <w:name w:val="heading 4"/>
    <w:aliases w:val="Sectie"/>
    <w:basedOn w:val="Heading2"/>
    <w:next w:val="Normal"/>
    <w:link w:val="Heading4Char"/>
    <w:qFormat/>
    <w:rsid w:val="00D87C1A"/>
    <w:pPr>
      <w:numPr>
        <w:ilvl w:val="3"/>
      </w:numPr>
      <w:outlineLvl w:val="3"/>
    </w:pPr>
  </w:style>
  <w:style w:type="paragraph" w:styleId="Heading5">
    <w:name w:val="heading 5"/>
    <w:aliases w:val="Onderdeel"/>
    <w:basedOn w:val="Heading2"/>
    <w:next w:val="Normal"/>
    <w:link w:val="Heading5Char"/>
    <w:qFormat/>
    <w:rsid w:val="00D87C1A"/>
    <w:pPr>
      <w:numPr>
        <w:ilvl w:val="4"/>
      </w:numPr>
      <w:outlineLvl w:val="4"/>
    </w:pPr>
  </w:style>
  <w:style w:type="paragraph" w:styleId="Heading6">
    <w:name w:val="heading 6"/>
    <w:basedOn w:val="Heading2"/>
    <w:next w:val="Normal"/>
    <w:link w:val="Heading6Char"/>
    <w:qFormat/>
    <w:rsid w:val="00D87C1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D87C1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D87C1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C1A"/>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D87C1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D87C1A"/>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D87C1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D87C1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D87C1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D87C1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D87C1A"/>
    <w:rPr>
      <w:rFonts w:ascii="Arial" w:eastAsiaTheme="majorEastAsia" w:hAnsi="Arial" w:cstheme="majorBidi"/>
      <w:b/>
      <w:sz w:val="24"/>
      <w:szCs w:val="20"/>
      <w:lang w:val="en-GB"/>
    </w:rPr>
  </w:style>
  <w:style w:type="paragraph" w:styleId="Caption">
    <w:name w:val="caption"/>
    <w:basedOn w:val="Normal"/>
    <w:next w:val="Normal"/>
    <w:rsid w:val="00D87C1A"/>
    <w:pPr>
      <w:spacing w:before="120" w:after="240"/>
    </w:pPr>
    <w:rPr>
      <w:b/>
    </w:rPr>
  </w:style>
  <w:style w:type="paragraph" w:customStyle="1" w:styleId="Text">
    <w:name w:val="Text"/>
    <w:basedOn w:val="Normal"/>
    <w:link w:val="TextChar"/>
    <w:rsid w:val="00D87C1A"/>
  </w:style>
  <w:style w:type="character" w:customStyle="1" w:styleId="TextChar">
    <w:name w:val="Text Char"/>
    <w:link w:val="Text"/>
    <w:rsid w:val="00D87C1A"/>
    <w:rPr>
      <w:rFonts w:ascii="Arial" w:eastAsia="Times New Roman" w:hAnsi="Arial" w:cs="Times New Roman"/>
      <w:szCs w:val="20"/>
      <w:lang w:val="en-GB"/>
    </w:rPr>
  </w:style>
  <w:style w:type="paragraph" w:customStyle="1" w:styleId="Onderschrift">
    <w:name w:val="Onderschrift"/>
    <w:basedOn w:val="Caption"/>
    <w:autoRedefine/>
    <w:qFormat/>
    <w:rsid w:val="00D87C1A"/>
    <w:rPr>
      <w:rFonts w:cs="Arial"/>
      <w:sz w:val="18"/>
      <w:szCs w:val="22"/>
      <w:lang w:val="en-US"/>
    </w:rPr>
  </w:style>
  <w:style w:type="paragraph" w:customStyle="1" w:styleId="Geenafstand1">
    <w:name w:val="Geen afstand1"/>
    <w:link w:val="NoSpacingChar"/>
    <w:rsid w:val="00A2276F"/>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A2276F"/>
    <w:rPr>
      <w:rFonts w:ascii="Calibri" w:eastAsia="Times New Roman"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606</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2014-11-21T13:09:00Z</dcterms:created>
  <dcterms:modified xsi:type="dcterms:W3CDTF">2014-11-21T13:09:00Z</dcterms:modified>
</cp:coreProperties>
</file>