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44B" w:rsidRDefault="00D9544B" w:rsidP="00D9544B">
      <w:pPr>
        <w:pStyle w:val="Heading3"/>
        <w:rPr>
          <w:lang w:val="en-US"/>
        </w:rPr>
      </w:pPr>
      <w:bookmarkStart w:id="0" w:name="_Toc372884096"/>
      <w:r>
        <w:rPr>
          <w:lang w:val="en-US"/>
        </w:rPr>
        <w:t>Tune</w:t>
      </w:r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>
        <w:instrText>Tune"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544B" w:rsidRPr="00981F99" w:rsidRDefault="00D9544B" w:rsidP="00D9544B">
      <w:pPr>
        <w:rPr>
          <w:lang w:val="en-US"/>
        </w:rPr>
      </w:pPr>
    </w:p>
    <w:p w:rsidR="00D9544B" w:rsidRDefault="00D9544B" w:rsidP="00D9544B">
      <w:pPr>
        <w:pStyle w:val="Heading4"/>
        <w:rPr>
          <w:lang w:val="en-US"/>
        </w:rPr>
      </w:pPr>
      <w:bookmarkStart w:id="1" w:name="_Toc372884097"/>
      <w:r w:rsidRPr="0064059C">
        <w:rPr>
          <w:lang w:val="en-US"/>
        </w:rPr>
        <w:t>Tune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>
        <w:instrText>Tune"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 w:rsidRPr="0064059C">
        <w:rPr>
          <w:lang w:val="en-US"/>
        </w:rPr>
        <w:t xml:space="preserve"> table</w:t>
      </w:r>
      <w:bookmarkEnd w:id="1"/>
    </w:p>
    <w:p w:rsidR="00D9544B" w:rsidRPr="003C7215" w:rsidRDefault="00D9544B" w:rsidP="00D9544B">
      <w:pPr>
        <w:ind w:left="720"/>
        <w:rPr>
          <w:b/>
          <w:lang w:val="en-US"/>
        </w:rPr>
      </w:pPr>
      <w:r>
        <w:rPr>
          <w:b/>
          <w:lang w:val="en-US"/>
        </w:rPr>
        <w:br/>
      </w:r>
      <w:r>
        <w:rPr>
          <w:lang w:val="en-US"/>
        </w:rPr>
        <w:t>The “Tune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Tune"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 xml:space="preserve"> table” settings allows the user to fine-tune the output of a sender.</w:t>
      </w:r>
      <w:r>
        <w:rPr>
          <w:lang w:val="en-US"/>
        </w:rPr>
        <w:br/>
      </w:r>
      <w:r>
        <w:rPr>
          <w:b/>
          <w:lang w:val="en-US"/>
        </w:rPr>
        <w:br/>
      </w:r>
      <w:r w:rsidRPr="00794812">
        <w:rPr>
          <w:b/>
          <w:lang w:val="en-US"/>
        </w:rPr>
        <w:t>Example 1: Sensor value too low.</w:t>
      </w:r>
      <w:r>
        <w:rPr>
          <w:lang w:val="en-US"/>
        </w:rPr>
        <w:br/>
        <w:t>In such a case you must change the second input value. You can change the input value as follows:</w:t>
      </w:r>
      <w:r>
        <w:rPr>
          <w:b/>
          <w:lang w:val="en-US"/>
        </w:rPr>
        <w:t xml:space="preserve"> </w:t>
      </w:r>
      <w:r w:rsidRPr="00EA763C">
        <w:rPr>
          <w:lang w:val="en-US"/>
        </w:rPr>
        <w:t>Input value</w:t>
      </w:r>
      <w:r>
        <w:rPr>
          <w:b/>
          <w:lang w:val="en-US"/>
        </w:rPr>
        <w:t xml:space="preserve"> </w:t>
      </w:r>
      <w:r w:rsidRPr="00EA763C">
        <w:rPr>
          <w:lang w:val="en-US"/>
        </w:rPr>
        <w:t>= 0</w:t>
      </w:r>
      <w:r>
        <w:rPr>
          <w:lang w:val="en-US"/>
        </w:rPr>
        <w:t xml:space="preserve">.8 </w:t>
      </w:r>
      <w:r>
        <w:rPr>
          <w:lang w:val="en-US"/>
        </w:rPr>
        <w:sym w:font="Symbol" w:char="F0AE"/>
      </w:r>
      <w:r>
        <w:rPr>
          <w:lang w:val="en-US"/>
        </w:rPr>
        <w:t xml:space="preserve">  Real value = 1.</w:t>
      </w:r>
      <w:r>
        <w:rPr>
          <w:lang w:val="en-US"/>
        </w:rPr>
        <w:br/>
        <w:t xml:space="preserve">The statement above implies that for every input of 0.8 bar the output (actual reading) is 1 bar. In other words, any sensor input value of 4 bar corresponds with an instrument reading of 5 bar. </w:t>
      </w:r>
      <w:r>
        <w:rPr>
          <w:lang w:val="en-US"/>
        </w:rPr>
        <w:br/>
      </w:r>
      <w:r>
        <w:rPr>
          <w:lang w:val="en-US"/>
        </w:rPr>
        <w:br/>
      </w:r>
      <w:r w:rsidRPr="00794812">
        <w:rPr>
          <w:b/>
          <w:lang w:val="en-US"/>
        </w:rPr>
        <w:t>Example 2: Sensor value too high.</w:t>
      </w:r>
      <w:r>
        <w:rPr>
          <w:b/>
          <w:lang w:val="en-US"/>
        </w:rPr>
        <w:br/>
      </w:r>
      <w:r>
        <w:rPr>
          <w:lang w:val="en-US"/>
        </w:rPr>
        <w:t>Change the input value as follows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 xml:space="preserve">Input value = 1.2 </w:t>
      </w:r>
      <w:r>
        <w:rPr>
          <w:lang w:val="en-US"/>
        </w:rPr>
        <w:sym w:font="Symbol" w:char="F0AE"/>
      </w:r>
      <w:r>
        <w:rPr>
          <w:lang w:val="en-US"/>
        </w:rPr>
        <w:t xml:space="preserve"> Real value = 1.</w:t>
      </w:r>
      <w:r>
        <w:rPr>
          <w:lang w:val="en-US"/>
        </w:rPr>
        <w:br/>
        <w:t xml:space="preserve">The statement above implies that for every input of 1.2 bar the output (actual reading) is 1 bar. In other words, any sensor input value of 5 bar corresponds with an instrument reading of around 4 bar. </w:t>
      </w:r>
      <w:r>
        <w:rPr>
          <w:lang w:val="en-US"/>
        </w:rPr>
        <w:br/>
        <w:t xml:space="preserve">For threshold values you can change the first input value. If the pressure indication has to start later than given, you can put in “Input value = 0.2 </w:t>
      </w:r>
      <w:r>
        <w:rPr>
          <w:lang w:val="en-US"/>
        </w:rPr>
        <w:sym w:font="Symbol" w:char="F0AE"/>
      </w:r>
      <w:r>
        <w:rPr>
          <w:lang w:val="en-US"/>
        </w:rPr>
        <w:t xml:space="preserve"> Real value = 0” </w:t>
      </w:r>
      <w:r>
        <w:rPr>
          <w:lang w:val="en-US"/>
        </w:rPr>
        <w:br/>
        <w:t>This will make the instrument starts displaying as soon as the threshold of 0.2 bar has been reached. This can be accomplished the other way around.</w:t>
      </w:r>
    </w:p>
    <w:p w:rsidR="00D9544B" w:rsidRPr="00D90631" w:rsidRDefault="00D9544B" w:rsidP="00D9544B">
      <w:pPr>
        <w:rPr>
          <w:b/>
          <w:lang w:val="en-US"/>
        </w:rPr>
      </w:pPr>
    </w:p>
    <w:p w:rsidR="00D9544B" w:rsidRDefault="00D9544B" w:rsidP="00D9544B">
      <w:pPr>
        <w:keepNext/>
      </w:pPr>
      <w:r>
        <w:rPr>
          <w:noProof/>
          <w:lang w:val="nl-NL" w:eastAsia="nl-NL"/>
        </w:rPr>
        <w:drawing>
          <wp:inline distT="0" distB="0" distL="0" distR="0" wp14:anchorId="3750EB5D" wp14:editId="36622E05">
            <wp:extent cx="5553075" cy="2162175"/>
            <wp:effectExtent l="19050" t="0" r="9525" b="0"/>
            <wp:docPr id="3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44B" w:rsidRPr="00D92197" w:rsidRDefault="00D9544B" w:rsidP="00D9544B">
      <w:pPr>
        <w:pStyle w:val="Onderschrift"/>
      </w:pPr>
      <w:bookmarkStart w:id="2" w:name="_Ref263407045"/>
      <w:bookmarkStart w:id="3" w:name="_Ref263407014"/>
      <w:bookmarkStart w:id="4" w:name="_Toc372884330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2"/>
      <w:r w:rsidRPr="00D92197">
        <w:t>: Tune</w:t>
      </w:r>
      <w:r>
        <w:fldChar w:fldCharType="begin"/>
      </w:r>
      <w:r>
        <w:instrText xml:space="preserve"> XE "Tune" </w:instrText>
      </w:r>
      <w:r>
        <w:fldChar w:fldCharType="end"/>
      </w:r>
      <w:r w:rsidRPr="00D92197">
        <w:t xml:space="preserve"> table</w:t>
      </w:r>
      <w:bookmarkEnd w:id="3"/>
      <w:bookmarkEnd w:id="4"/>
    </w:p>
    <w:p w:rsidR="00D9544B" w:rsidRPr="00E22AA8" w:rsidRDefault="00D9544B" w:rsidP="00D9544B">
      <w:pPr>
        <w:pStyle w:val="Heading4"/>
        <w:rPr>
          <w:lang w:val="en-US"/>
        </w:rPr>
      </w:pPr>
      <w:r>
        <w:rPr>
          <w:lang w:val="en-US"/>
        </w:rPr>
        <w:br w:type="page"/>
      </w:r>
      <w:bookmarkStart w:id="5" w:name="_Toc372884098"/>
      <w:r w:rsidRPr="007F32A8">
        <w:rPr>
          <w:lang w:val="en-US"/>
        </w:rPr>
        <w:lastRenderedPageBreak/>
        <w:t>Result</w:t>
      </w:r>
      <w:bookmarkEnd w:id="5"/>
    </w:p>
    <w:p w:rsidR="00D9544B" w:rsidRDefault="00D9544B" w:rsidP="00D9544B">
      <w:pPr>
        <w:ind w:left="720"/>
        <w:rPr>
          <w:lang w:val="en-US"/>
        </w:rPr>
      </w:pPr>
      <w:r>
        <w:rPr>
          <w:b/>
          <w:lang w:val="en-US"/>
        </w:rPr>
        <w:br/>
      </w:r>
      <w:r>
        <w:rPr>
          <w:lang w:val="en-US"/>
        </w:rPr>
        <w:t xml:space="preserve">The “Result” box displays the exact incoming measuring data. The second box displays this data via the respective instrument that is connected to the sensor. </w:t>
      </w:r>
      <w:r>
        <w:rPr>
          <w:lang w:val="en-US"/>
        </w:rPr>
        <w:br/>
        <w:t xml:space="preserve">If for example the sensor gives a pressure (bar) output for every 20 mV, the real time result may read “100 </w:t>
      </w:r>
      <w:r>
        <w:rPr>
          <w:lang w:val="en-US"/>
        </w:rPr>
        <w:sym w:font="Symbol" w:char="F0AE"/>
      </w:r>
      <w:r>
        <w:rPr>
          <w:lang w:val="en-US"/>
        </w:rPr>
        <w:t xml:space="preserve"> 5 bar”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_Ref263407045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92197">
        <w:t xml:space="preserve">Figure </w:t>
      </w:r>
      <w:r>
        <w:rPr>
          <w:noProof/>
        </w:rPr>
        <w:t>11</w:t>
      </w:r>
      <w:r>
        <w:noBreakHyphen/>
      </w:r>
      <w:r>
        <w:rPr>
          <w:noProof/>
        </w:rPr>
        <w:t>16</w:t>
      </w:r>
      <w:r>
        <w:rPr>
          <w:lang w:val="en-US"/>
        </w:rPr>
        <w:fldChar w:fldCharType="end"/>
      </w:r>
      <w:r>
        <w:rPr>
          <w:lang w:val="en-US"/>
        </w:rPr>
        <w:t xml:space="preserve">).  As a result the sensor reads “100 mV” and indicated as “5 bar” on the instrument. </w:t>
      </w:r>
    </w:p>
    <w:p w:rsidR="00D9544B" w:rsidRDefault="00D9544B" w:rsidP="00D9544B">
      <w:pPr>
        <w:ind w:left="360"/>
        <w:rPr>
          <w:lang w:val="en-US"/>
        </w:rPr>
      </w:pPr>
    </w:p>
    <w:p w:rsidR="00D9544B" w:rsidRPr="000A50AD" w:rsidRDefault="00D9544B" w:rsidP="00D9544B">
      <w:pPr>
        <w:ind w:left="360"/>
        <w:rPr>
          <w:i/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6F8C4A7C" wp14:editId="74125AA0">
            <wp:extent cx="416379" cy="342900"/>
            <wp:effectExtent l="0" t="0" r="3175" b="0"/>
            <wp:docPr id="151" name="Afbeelding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en-US"/>
        </w:rPr>
        <w:t>:</w:t>
      </w:r>
    </w:p>
    <w:p w:rsidR="00D9544B" w:rsidRDefault="00D9544B" w:rsidP="00D9544B">
      <w:pPr>
        <w:ind w:left="360"/>
        <w:rPr>
          <w:i/>
          <w:lang w:val="en-US"/>
        </w:rPr>
      </w:pPr>
      <w:r w:rsidRPr="000A50AD">
        <w:rPr>
          <w:i/>
          <w:lang w:val="en-US"/>
        </w:rPr>
        <w:t xml:space="preserve">Values </w:t>
      </w:r>
      <w:r>
        <w:rPr>
          <w:i/>
          <w:lang w:val="en-US"/>
        </w:rPr>
        <w:t xml:space="preserve">may </w:t>
      </w:r>
      <w:r w:rsidRPr="000A50AD">
        <w:rPr>
          <w:i/>
          <w:lang w:val="en-US"/>
        </w:rPr>
        <w:t>differ per sensor type.</w:t>
      </w:r>
    </w:p>
    <w:p w:rsidR="00D9544B" w:rsidRPr="000A50AD" w:rsidRDefault="00D9544B" w:rsidP="00D9544B">
      <w:pPr>
        <w:ind w:left="360"/>
        <w:jc w:val="center"/>
        <w:rPr>
          <w:lang w:val="en-US"/>
        </w:rPr>
      </w:pPr>
    </w:p>
    <w:p w:rsidR="00D9544B" w:rsidRPr="00E22AA8" w:rsidRDefault="00D9544B" w:rsidP="00D9544B">
      <w:pPr>
        <w:pStyle w:val="Heading4"/>
        <w:rPr>
          <w:lang w:val="en-US"/>
        </w:rPr>
      </w:pPr>
      <w:bookmarkStart w:id="6" w:name="_Toc372884099"/>
      <w:r w:rsidRPr="007F32A8">
        <w:rPr>
          <w:lang w:val="en-US"/>
        </w:rPr>
        <w:t>Sender</w:t>
      </w:r>
      <w:bookmarkEnd w:id="6"/>
    </w:p>
    <w:p w:rsidR="00D9544B" w:rsidRDefault="00D9544B" w:rsidP="00D9544B">
      <w:pPr>
        <w:ind w:left="720"/>
        <w:rPr>
          <w:lang w:val="en-US"/>
        </w:rPr>
      </w:pPr>
      <w:r>
        <w:rPr>
          <w:b/>
          <w:lang w:val="en-US"/>
        </w:rPr>
        <w:br/>
      </w:r>
      <w:r>
        <w:rPr>
          <w:lang w:val="en-US"/>
        </w:rPr>
        <w:t xml:space="preserve">The “Sender” box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_Ref263409321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92197">
        <w:t xml:space="preserve">Figure </w:t>
      </w:r>
      <w:r>
        <w:rPr>
          <w:noProof/>
        </w:rPr>
        <w:t>11</w:t>
      </w:r>
      <w:r>
        <w:noBreakHyphen/>
      </w:r>
      <w:r>
        <w:rPr>
          <w:noProof/>
        </w:rPr>
        <w:t>17</w:t>
      </w:r>
      <w:r>
        <w:rPr>
          <w:lang w:val="en-US"/>
        </w:rPr>
        <w:fldChar w:fldCharType="end"/>
      </w:r>
      <w:r>
        <w:rPr>
          <w:lang w:val="en-US"/>
        </w:rPr>
        <w:t xml:space="preserve">) displays the device name where the data is coming from. If the sender field shows “Not available” indicates that that the sensor isn’t giving any data (for a reason why it is not giving data, check the troubleshooting section). </w:t>
      </w:r>
      <w:r>
        <w:rPr>
          <w:lang w:val="en-US"/>
        </w:rPr>
        <w:br/>
        <w:t>Other items you can see in the box “sender” are: NMEA, Wago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Wago"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>, Serial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Serial"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>, Modbus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Modbus"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>, Calculated in, etc. this gives you an indication where the signal is coming from.</w:t>
      </w:r>
    </w:p>
    <w:p w:rsidR="00D9544B" w:rsidRDefault="00D9544B" w:rsidP="00D9544B">
      <w:pPr>
        <w:rPr>
          <w:lang w:val="en-US"/>
        </w:rPr>
      </w:pPr>
    </w:p>
    <w:p w:rsidR="00D9544B" w:rsidRDefault="00D9544B" w:rsidP="00D9544B">
      <w:pPr>
        <w:keepNext/>
      </w:pPr>
      <w:r>
        <w:rPr>
          <w:noProof/>
          <w:lang w:val="nl-NL" w:eastAsia="nl-NL"/>
        </w:rPr>
        <w:drawing>
          <wp:inline distT="0" distB="0" distL="0" distR="0" wp14:anchorId="7F2B9565" wp14:editId="460F4BD6">
            <wp:extent cx="4819650" cy="2105025"/>
            <wp:effectExtent l="19050" t="0" r="0" b="0"/>
            <wp:docPr id="40" name="Afbeelding 40" descr="ݱ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ݱ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44B" w:rsidRPr="00D92197" w:rsidRDefault="00D9544B" w:rsidP="00D9544B">
      <w:pPr>
        <w:pStyle w:val="Onderschrift"/>
      </w:pPr>
      <w:bookmarkStart w:id="7" w:name="_Ref263409321"/>
      <w:bookmarkStart w:id="8" w:name="_Toc372884331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17</w:t>
      </w:r>
      <w:r>
        <w:fldChar w:fldCharType="end"/>
      </w:r>
      <w:bookmarkEnd w:id="7"/>
      <w:r w:rsidRPr="00D92197">
        <w:t>: Sender box</w:t>
      </w:r>
      <w:bookmarkEnd w:id="8"/>
    </w:p>
    <w:p w:rsidR="00D9544B" w:rsidRPr="002E7BC9" w:rsidRDefault="00D9544B" w:rsidP="00D9544B">
      <w:pPr>
        <w:pStyle w:val="Text"/>
      </w:pPr>
    </w:p>
    <w:p w:rsidR="001D66BB" w:rsidRPr="00D9544B" w:rsidRDefault="001D66BB" w:rsidP="00D9544B">
      <w:bookmarkStart w:id="9" w:name="_GoBack"/>
      <w:bookmarkEnd w:id="9"/>
    </w:p>
    <w:sectPr w:rsidR="001D66BB" w:rsidRPr="00D95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57915DA"/>
    <w:multiLevelType w:val="hybridMultilevel"/>
    <w:tmpl w:val="E6F61F3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7E548E"/>
    <w:multiLevelType w:val="hybridMultilevel"/>
    <w:tmpl w:val="271A900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B0C7A"/>
    <w:multiLevelType w:val="hybridMultilevel"/>
    <w:tmpl w:val="C1AA2E7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164DBC"/>
    <w:multiLevelType w:val="hybridMultilevel"/>
    <w:tmpl w:val="C08AFC1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0B7F69"/>
    <w:multiLevelType w:val="hybridMultilevel"/>
    <w:tmpl w:val="446428CA"/>
    <w:lvl w:ilvl="0" w:tplc="04130003">
      <w:start w:val="1"/>
      <w:numFmt w:val="bullet"/>
      <w:lvlText w:val="o"/>
      <w:lvlJc w:val="left"/>
      <w:pPr>
        <w:tabs>
          <w:tab w:val="num" w:pos="1484"/>
        </w:tabs>
        <w:ind w:left="148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4"/>
        </w:tabs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</w:rPr>
    </w:lvl>
  </w:abstractNum>
  <w:abstractNum w:abstractNumId="6">
    <w:nsid w:val="61EB2FC0"/>
    <w:multiLevelType w:val="hybridMultilevel"/>
    <w:tmpl w:val="2264D58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7833D9"/>
    <w:multiLevelType w:val="hybridMultilevel"/>
    <w:tmpl w:val="1520F20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83"/>
    <w:rsid w:val="000800BE"/>
    <w:rsid w:val="00111AB5"/>
    <w:rsid w:val="001D66BB"/>
    <w:rsid w:val="00220E1B"/>
    <w:rsid w:val="006C3083"/>
    <w:rsid w:val="00D33DAB"/>
    <w:rsid w:val="00D9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3E5F5-9DDA-4C5F-94C4-E29D9DCC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0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6C3083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6C3083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6C3083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6C3083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6C3083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6C3083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6C3083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6C3083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6C3083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6C3083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Text">
    <w:name w:val="Text"/>
    <w:basedOn w:val="Normal"/>
    <w:link w:val="TextChar"/>
    <w:rsid w:val="006C3083"/>
  </w:style>
  <w:style w:type="character" w:customStyle="1" w:styleId="TextChar">
    <w:name w:val="Text Char"/>
    <w:link w:val="Text"/>
    <w:rsid w:val="006C3083"/>
    <w:rPr>
      <w:rFonts w:ascii="Arial" w:eastAsia="Times New Roman" w:hAnsi="Arial" w:cs="Times New Roman"/>
      <w:szCs w:val="20"/>
      <w:lang w:val="en-GB"/>
    </w:rPr>
  </w:style>
  <w:style w:type="paragraph" w:customStyle="1" w:styleId="Geenafstand1">
    <w:name w:val="Geen afstand1"/>
    <w:link w:val="NoSpacingChar"/>
    <w:rsid w:val="006C3083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C3083"/>
    <w:rPr>
      <w:rFonts w:ascii="Calibri" w:eastAsia="Times New Roman" w:hAnsi="Calibri" w:cs="Times New Roman"/>
      <w:sz w:val="20"/>
      <w:szCs w:val="20"/>
    </w:rPr>
  </w:style>
  <w:style w:type="paragraph" w:customStyle="1" w:styleId="Onderschrift">
    <w:name w:val="Onderschrift"/>
    <w:basedOn w:val="Caption"/>
    <w:autoRedefine/>
    <w:qFormat/>
    <w:rsid w:val="006C3083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083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99"/>
    <w:rsid w:val="00220E1B"/>
    <w:pPr>
      <w:ind w:left="720"/>
      <w:contextualSpacing/>
    </w:pPr>
  </w:style>
  <w:style w:type="paragraph" w:customStyle="1" w:styleId="References">
    <w:name w:val="References"/>
    <w:basedOn w:val="Normal"/>
    <w:rsid w:val="00111AB5"/>
    <w:pPr>
      <w:numPr>
        <w:numId w:val="9"/>
      </w:numPr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2014-11-26T15:15:00Z</dcterms:created>
  <dcterms:modified xsi:type="dcterms:W3CDTF">2014-11-26T15:15:00Z</dcterms:modified>
</cp:coreProperties>
</file>