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4A" w:rsidRDefault="00E7254A" w:rsidP="00E7254A">
      <w:pPr>
        <w:pStyle w:val="Heading1"/>
        <w:rPr>
          <w:lang w:val="en-US"/>
        </w:rPr>
      </w:pPr>
      <w:bookmarkStart w:id="0" w:name="_Toc403044220"/>
      <w:r>
        <w:rPr>
          <w:lang w:val="en-US"/>
        </w:rPr>
        <w:t>HMS</w:t>
      </w:r>
      <w:bookmarkEnd w:id="0"/>
    </w:p>
    <w:p w:rsidR="00E7254A" w:rsidRDefault="00E7254A" w:rsidP="00E7254A">
      <w:pPr>
        <w:pStyle w:val="Heading2"/>
        <w:rPr>
          <w:lang w:val="en-US"/>
        </w:rPr>
      </w:pPr>
      <w:bookmarkStart w:id="1" w:name="_Toc403044221"/>
      <w:r>
        <w:rPr>
          <w:lang w:val="en-US"/>
        </w:rPr>
        <w:t>Introduction</w:t>
      </w:r>
      <w:bookmarkEnd w:id="1"/>
    </w:p>
    <w:p w:rsidR="00E7254A" w:rsidRDefault="00E7254A" w:rsidP="00E7254A">
      <w:pPr>
        <w:rPr>
          <w:lang w:val="en-US"/>
        </w:rPr>
      </w:pPr>
      <w:r>
        <w:rPr>
          <w:lang w:val="en-US"/>
        </w:rPr>
        <w:t>The NavVision HMS is configured according the CAP437 and CAP746 standards. It is the world’s first HMS that is actually working exactly according rules and is beautiful to look at. It has all the data right at hand where you want it and it is easy to see all the important data at a glance. Besides that it can generate a report that can be in raw data (as most pilots like it) and decoded. This way both professionals and other labor can work with the report easily. The report can be send to anyone through email or can be printed. In the near future it will be possible to make the data available for a larger group through web service.</w:t>
      </w: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r>
        <w:rPr>
          <w:noProof/>
          <w:lang w:val="nl-NL" w:eastAsia="nl-NL"/>
        </w:rPr>
        <w:drawing>
          <wp:inline distT="0" distB="0" distL="0" distR="0" wp14:anchorId="2E6A734B" wp14:editId="44D5BFBD">
            <wp:extent cx="5760720" cy="328212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282128"/>
                    </a:xfrm>
                    <a:prstGeom prst="rect">
                      <a:avLst/>
                    </a:prstGeom>
                  </pic:spPr>
                </pic:pic>
              </a:graphicData>
            </a:graphic>
          </wp:inline>
        </w:drawing>
      </w:r>
    </w:p>
    <w:p w:rsidR="00E7254A" w:rsidRDefault="00E7254A" w:rsidP="00E7254A">
      <w:pPr>
        <w:pStyle w:val="Onderschrift"/>
      </w:pPr>
      <w:bookmarkStart w:id="2" w:name="_Ref354070330"/>
      <w:bookmarkStart w:id="3" w:name="_Toc403044249"/>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bookmarkEnd w:id="2"/>
      <w:r>
        <w:t>: NavVision HMS</w:t>
      </w:r>
      <w:bookmarkEnd w:id="3"/>
    </w:p>
    <w:p w:rsidR="00E7254A" w:rsidRDefault="00E7254A" w:rsidP="00E7254A">
      <w:pPr>
        <w:pStyle w:val="Heading2"/>
        <w:rPr>
          <w:lang w:val="en-US"/>
        </w:rPr>
      </w:pPr>
      <w:bookmarkStart w:id="4" w:name="_Toc403044222"/>
      <w:r>
        <w:rPr>
          <w:lang w:val="en-US"/>
        </w:rPr>
        <w:t>The groups</w:t>
      </w:r>
      <w:bookmarkEnd w:id="4"/>
    </w:p>
    <w:p w:rsidR="00E7254A" w:rsidRDefault="00E7254A" w:rsidP="00E7254A">
      <w:pPr>
        <w:rPr>
          <w:lang w:val="en-US"/>
        </w:rPr>
      </w:pPr>
      <w:r>
        <w:rPr>
          <w:lang w:val="en-US"/>
        </w:rPr>
        <w:t>The HMS mimic is divided into four groups. This to make it more distinct where you are looking at. These four groups are:</w:t>
      </w:r>
    </w:p>
    <w:p w:rsidR="00E7254A" w:rsidRDefault="00E7254A" w:rsidP="00E7254A">
      <w:pPr>
        <w:rPr>
          <w:lang w:val="en-US"/>
        </w:rPr>
      </w:pPr>
    </w:p>
    <w:p w:rsidR="00E7254A" w:rsidRPr="00104290" w:rsidRDefault="00E7254A" w:rsidP="00E7254A">
      <w:pPr>
        <w:pStyle w:val="ListParagraph"/>
        <w:numPr>
          <w:ilvl w:val="0"/>
          <w:numId w:val="3"/>
        </w:numPr>
        <w:rPr>
          <w:lang w:val="en-US"/>
        </w:rPr>
      </w:pPr>
      <w:r w:rsidRPr="00104290">
        <w:rPr>
          <w:lang w:val="en-US"/>
        </w:rPr>
        <w:t>Limitation settings and data</w:t>
      </w:r>
    </w:p>
    <w:p w:rsidR="00E7254A" w:rsidRPr="00104290" w:rsidRDefault="00E7254A" w:rsidP="00E7254A">
      <w:pPr>
        <w:pStyle w:val="ListParagraph"/>
        <w:numPr>
          <w:ilvl w:val="0"/>
          <w:numId w:val="3"/>
        </w:numPr>
        <w:rPr>
          <w:lang w:val="en-US"/>
        </w:rPr>
      </w:pPr>
      <w:r w:rsidRPr="00104290">
        <w:rPr>
          <w:lang w:val="en-US"/>
        </w:rPr>
        <w:t>Motion</w:t>
      </w:r>
    </w:p>
    <w:p w:rsidR="00E7254A" w:rsidRPr="00104290" w:rsidRDefault="00E7254A" w:rsidP="00E7254A">
      <w:pPr>
        <w:pStyle w:val="ListParagraph"/>
        <w:numPr>
          <w:ilvl w:val="0"/>
          <w:numId w:val="3"/>
        </w:numPr>
        <w:rPr>
          <w:lang w:val="en-US"/>
        </w:rPr>
      </w:pPr>
      <w:r w:rsidRPr="00104290">
        <w:rPr>
          <w:lang w:val="en-US"/>
        </w:rPr>
        <w:t>Meteorological data</w:t>
      </w:r>
    </w:p>
    <w:p w:rsidR="00E7254A" w:rsidRDefault="00E7254A" w:rsidP="00E7254A">
      <w:pPr>
        <w:pStyle w:val="ListParagraph"/>
        <w:numPr>
          <w:ilvl w:val="0"/>
          <w:numId w:val="3"/>
        </w:numPr>
        <w:rPr>
          <w:lang w:val="en-US"/>
        </w:rPr>
      </w:pPr>
      <w:r w:rsidRPr="00104290">
        <w:rPr>
          <w:lang w:val="en-US"/>
        </w:rPr>
        <w:t>Wind and navigational data</w:t>
      </w: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pStyle w:val="Heading2"/>
        <w:rPr>
          <w:lang w:val="en-US"/>
        </w:rPr>
      </w:pPr>
      <w:bookmarkStart w:id="5" w:name="_Toc403044223"/>
      <w:r>
        <w:rPr>
          <w:lang w:val="en-US"/>
        </w:rPr>
        <w:t>Limitation settings and data</w:t>
      </w:r>
      <w:bookmarkEnd w:id="5"/>
    </w:p>
    <w:p w:rsidR="00E7254A" w:rsidRDefault="00E7254A" w:rsidP="00E7254A">
      <w:pPr>
        <w:rPr>
          <w:lang w:val="en-US"/>
        </w:rPr>
      </w:pPr>
      <w:r>
        <w:rPr>
          <w:lang w:val="en-US"/>
        </w:rPr>
        <w:t xml:space="preserve">This section is meant for the overall settings of the limitations. You can imagine that you can land a helicopter during daytime with higher deviations then during nighttime. However, CAP437also provides different helideck categories and different aircraft categories that will </w:t>
      </w:r>
      <w:r>
        <w:rPr>
          <w:lang w:val="en-US"/>
        </w:rPr>
        <w:lastRenderedPageBreak/>
        <w:t xml:space="preserve">alter the limitations. These settings can be done here. You can also see directly what the limitations are for the settings and you can see the actual values (see </w:t>
      </w:r>
      <w:r>
        <w:rPr>
          <w:lang w:val="en-US"/>
        </w:rPr>
        <w:fldChar w:fldCharType="begin"/>
      </w:r>
      <w:r>
        <w:rPr>
          <w:lang w:val="en-US"/>
        </w:rPr>
        <w:instrText xml:space="preserve"> REF _Ref354070342 \h </w:instrText>
      </w:r>
      <w:r>
        <w:rPr>
          <w:lang w:val="en-US"/>
        </w:rPr>
      </w:r>
      <w:r>
        <w:rPr>
          <w:lang w:val="en-US"/>
        </w:rPr>
        <w:fldChar w:fldCharType="separate"/>
      </w:r>
      <w:r>
        <w:t xml:space="preserve">Figure </w:t>
      </w:r>
      <w:r>
        <w:rPr>
          <w:noProof/>
        </w:rPr>
        <w:t>1</w:t>
      </w:r>
      <w:r>
        <w:noBreakHyphen/>
      </w:r>
      <w:r>
        <w:rPr>
          <w:noProof/>
        </w:rPr>
        <w:t>2</w:t>
      </w:r>
      <w:r>
        <w:rPr>
          <w:lang w:val="en-US"/>
        </w:rPr>
        <w:fldChar w:fldCharType="end"/>
      </w:r>
      <w:r>
        <w:rPr>
          <w:lang w:val="en-US"/>
        </w:rPr>
        <w:t>).</w:t>
      </w:r>
    </w:p>
    <w:p w:rsidR="00E7254A" w:rsidRDefault="00E7254A" w:rsidP="00E7254A">
      <w:pPr>
        <w:rPr>
          <w:lang w:val="en-US"/>
        </w:rPr>
      </w:pPr>
    </w:p>
    <w:p w:rsidR="00E7254A" w:rsidRDefault="00E7254A" w:rsidP="00E7254A">
      <w:pPr>
        <w:rPr>
          <w:lang w:val="en-US"/>
        </w:rPr>
      </w:pPr>
      <w:r>
        <w:rPr>
          <w:noProof/>
          <w:lang w:val="nl-NL" w:eastAsia="nl-NL"/>
        </w:rPr>
        <w:drawing>
          <wp:inline distT="0" distB="0" distL="0" distR="0" wp14:anchorId="5729980A" wp14:editId="71BAA46D">
            <wp:extent cx="5760720" cy="2302818"/>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302818"/>
                    </a:xfrm>
                    <a:prstGeom prst="rect">
                      <a:avLst/>
                    </a:prstGeom>
                  </pic:spPr>
                </pic:pic>
              </a:graphicData>
            </a:graphic>
          </wp:inline>
        </w:drawing>
      </w:r>
    </w:p>
    <w:p w:rsidR="00E7254A" w:rsidRDefault="00E7254A" w:rsidP="00E7254A">
      <w:pPr>
        <w:pStyle w:val="Onderschrift"/>
      </w:pPr>
      <w:bookmarkStart w:id="6" w:name="_Ref354070342"/>
      <w:bookmarkStart w:id="7" w:name="_Toc403044250"/>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bookmarkEnd w:id="6"/>
      <w:r>
        <w:t>: Limitation settings and data</w:t>
      </w:r>
      <w:bookmarkEnd w:id="7"/>
    </w:p>
    <w:p w:rsidR="00E7254A" w:rsidRDefault="00E7254A" w:rsidP="00E7254A">
      <w:r>
        <w:t>The “limitation settings and data” section consists of the following fields:</w:t>
      </w:r>
    </w:p>
    <w:p w:rsidR="00E7254A" w:rsidRDefault="00E7254A" w:rsidP="00E7254A"/>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6863"/>
      </w:tblGrid>
      <w:tr w:rsidR="00E7254A"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Field</w:t>
            </w:r>
          </w:p>
        </w:tc>
        <w:tc>
          <w:tcPr>
            <w:tcW w:w="7119" w:type="dxa"/>
          </w:tcPr>
          <w:p w:rsidR="00E7254A" w:rsidRDefault="00E7254A" w:rsidP="00FD56C2">
            <w:pPr>
              <w:cnfStyle w:val="100000000000" w:firstRow="1" w:lastRow="0" w:firstColumn="0" w:lastColumn="0" w:oddVBand="0" w:evenVBand="0" w:oddHBand="0" w:evenHBand="0" w:firstRowFirstColumn="0" w:firstRowLastColumn="0" w:lastRowFirstColumn="0" w:lastRowLastColumn="0"/>
            </w:pPr>
            <w:r>
              <w:t>Explanation</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Helideck</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Choose the Helideck type category</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Category</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Choose the Aircraft type category</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Limitations</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Choose between day or night</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P/R limit</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Pitch and roll limits depending on settings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proofErr w:type="spellStart"/>
            <w:r>
              <w:t>Incl</w:t>
            </w:r>
            <w:proofErr w:type="spellEnd"/>
            <w:r>
              <w:t xml:space="preserve"> limit</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Inclination limit helideck depending on settings</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SHR limit</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Significant Heave Range limit depending on settings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Generate report</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Generate a report for flight preparation</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Light</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Green means within limit, red means beyond limits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UTC time</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Uniformed Time Coordinated (Old GMT)</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Date</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Date</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Min roll</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Minimum Roll during past 20 minutes</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Max roll</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Maximum Roll during past 20 minutes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Min pitch</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Minimum Pitch during past 20 minutes</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Max pitch</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Maximum Pitch during past 20 minutes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 xml:space="preserve">Max </w:t>
            </w:r>
            <w:proofErr w:type="spellStart"/>
            <w:r>
              <w:t>incl</w:t>
            </w:r>
            <w:proofErr w:type="spellEnd"/>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Maximum Inclination during past 20 minutes</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 xml:space="preserve">Max </w:t>
            </w:r>
            <w:proofErr w:type="spellStart"/>
            <w:r>
              <w:t>incl</w:t>
            </w:r>
            <w:proofErr w:type="spellEnd"/>
            <w:r>
              <w:t xml:space="preserve"> </w:t>
            </w:r>
            <w:proofErr w:type="spellStart"/>
            <w:r>
              <w:t>dir</w:t>
            </w:r>
            <w:proofErr w:type="spellEnd"/>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Maximum Inclination Direction during past 20 minutes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Max heave</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Maximum Heave during past 20 minutes</w:t>
            </w:r>
          </w:p>
        </w:tc>
      </w:tr>
      <w:tr w:rsidR="00E7254A" w:rsidTr="00FD56C2">
        <w:tc>
          <w:tcPr>
            <w:cnfStyle w:val="001000000000" w:firstRow="0" w:lastRow="0" w:firstColumn="1" w:lastColumn="0" w:oddVBand="0" w:evenVBand="0" w:oddHBand="0" w:evenHBand="0" w:firstRowFirstColumn="0" w:firstRowLastColumn="0" w:lastRowFirstColumn="0" w:lastRowLastColumn="0"/>
            <w:tcW w:w="2093" w:type="dxa"/>
          </w:tcPr>
          <w:p w:rsidR="00E7254A" w:rsidRDefault="00E7254A" w:rsidP="00FD56C2">
            <w:r>
              <w:t>Sign heave rate</w:t>
            </w:r>
          </w:p>
        </w:tc>
        <w:tc>
          <w:tcPr>
            <w:tcW w:w="7119"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Significant Heave Rate during past 20 minutes</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tcPr>
          <w:p w:rsidR="00E7254A" w:rsidRDefault="00E7254A" w:rsidP="00FD56C2">
            <w:r>
              <w:t>Heave period</w:t>
            </w:r>
          </w:p>
        </w:tc>
        <w:tc>
          <w:tcPr>
            <w:tcW w:w="7119"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Period between highest and lowest heave</w:t>
            </w:r>
          </w:p>
        </w:tc>
      </w:tr>
    </w:tbl>
    <w:p w:rsidR="00E7254A" w:rsidRDefault="00E7254A" w:rsidP="00E7254A">
      <w:pPr>
        <w:pStyle w:val="Onderschrift"/>
      </w:pPr>
      <w:bookmarkStart w:id="8" w:name="_Ref354395245"/>
      <w:bookmarkStart w:id="9" w:name="_Toc403044274"/>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1</w:t>
      </w:r>
      <w:r>
        <w:fldChar w:fldCharType="end"/>
      </w:r>
      <w:bookmarkEnd w:id="8"/>
      <w:r>
        <w:t>: Limitation settings and data</w:t>
      </w:r>
      <w:bookmarkEnd w:id="9"/>
    </w:p>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pPr>
        <w:pStyle w:val="Heading3"/>
      </w:pPr>
      <w:bookmarkStart w:id="10" w:name="_Toc403044224"/>
      <w:r>
        <w:t>Limitation settings</w:t>
      </w:r>
      <w:bookmarkEnd w:id="10"/>
    </w:p>
    <w:p w:rsidR="00E7254A" w:rsidRDefault="00E7254A" w:rsidP="00E7254A">
      <w:r>
        <w:t xml:space="preserve">In CAP437 there are a few different situations that you need to choose. These settings are the type of helideck, the type of aircraft and if it is day or night. Depending on these settings the limitation settings will change. </w:t>
      </w:r>
    </w:p>
    <w:p w:rsidR="00E7254A" w:rsidRDefault="00E7254A" w:rsidP="00E7254A"/>
    <w:p w:rsidR="00E7254A" w:rsidRDefault="00E7254A" w:rsidP="00E7254A">
      <w:r>
        <w:lastRenderedPageBreak/>
        <w:t xml:space="preserve">When you click on the Helideck value bar you get a window where you can choose which type of helideck the installation is installed on (see </w:t>
      </w:r>
      <w:r>
        <w:fldChar w:fldCharType="begin"/>
      </w:r>
      <w:r>
        <w:instrText xml:space="preserve"> REF _Ref354391805 \h </w:instrText>
      </w:r>
      <w:r>
        <w:fldChar w:fldCharType="separate"/>
      </w:r>
      <w:r>
        <w:t xml:space="preserve">Figure </w:t>
      </w:r>
      <w:r>
        <w:rPr>
          <w:noProof/>
        </w:rPr>
        <w:t>1</w:t>
      </w:r>
      <w:r>
        <w:noBreakHyphen/>
      </w:r>
      <w:r>
        <w:rPr>
          <w:noProof/>
        </w:rPr>
        <w:t>3</w:t>
      </w:r>
      <w:r>
        <w:fldChar w:fldCharType="end"/>
      </w:r>
      <w:r>
        <w:t>).</w:t>
      </w:r>
    </w:p>
    <w:p w:rsidR="00E7254A" w:rsidRDefault="00E7254A" w:rsidP="00E7254A"/>
    <w:p w:rsidR="00E7254A" w:rsidRDefault="00E7254A" w:rsidP="00E7254A">
      <w:r>
        <w:t xml:space="preserve">When you click on the category value bar you get a window were you can choose which type of aircraft category the report is meant for (see </w:t>
      </w:r>
      <w:r>
        <w:fldChar w:fldCharType="begin"/>
      </w:r>
      <w:r>
        <w:instrText xml:space="preserve"> REF _Ref354391812 \h </w:instrText>
      </w:r>
      <w:r>
        <w:fldChar w:fldCharType="separate"/>
      </w:r>
      <w:r>
        <w:t xml:space="preserve">Figure </w:t>
      </w:r>
      <w:r>
        <w:rPr>
          <w:noProof/>
        </w:rPr>
        <w:t>1</w:t>
      </w:r>
      <w:r>
        <w:noBreakHyphen/>
      </w:r>
      <w:r>
        <w:rPr>
          <w:noProof/>
        </w:rPr>
        <w:t>4</w:t>
      </w:r>
      <w:r>
        <w:fldChar w:fldCharType="end"/>
      </w:r>
      <w:r>
        <w:t>).</w:t>
      </w:r>
    </w:p>
    <w:p w:rsidR="00E7254A" w:rsidRDefault="00E7254A" w:rsidP="00E7254A"/>
    <w:p w:rsidR="00E7254A" w:rsidRDefault="00E7254A" w:rsidP="00E7254A">
      <w:r>
        <w:t xml:space="preserve">When you click on the limitations value bar you can choose whether it is day or night (see </w:t>
      </w:r>
      <w:r>
        <w:fldChar w:fldCharType="begin"/>
      </w:r>
      <w:r>
        <w:instrText xml:space="preserve"> REF _Ref354391821 \h </w:instrText>
      </w:r>
      <w:r>
        <w:fldChar w:fldCharType="separate"/>
      </w:r>
      <w:r>
        <w:t xml:space="preserve">Figure </w:t>
      </w:r>
      <w:r>
        <w:rPr>
          <w:noProof/>
        </w:rPr>
        <w:t>1</w:t>
      </w:r>
      <w:r>
        <w:noBreakHyphen/>
      </w:r>
      <w:r>
        <w:rPr>
          <w:noProof/>
        </w:rPr>
        <w:t>5</w:t>
      </w:r>
      <w:r>
        <w:fldChar w:fldCharType="end"/>
      </w:r>
      <w:r>
        <w:t>).</w:t>
      </w:r>
    </w:p>
    <w:p w:rsidR="00E7254A" w:rsidRDefault="00E7254A" w:rsidP="00E7254A"/>
    <w:p w:rsidR="00E7254A" w:rsidRDefault="00E7254A" w:rsidP="00E7254A">
      <w:r>
        <w:rPr>
          <w:noProof/>
          <w:lang w:val="nl-NL" w:eastAsia="nl-NL"/>
        </w:rPr>
        <w:drawing>
          <wp:inline distT="0" distB="0" distL="0" distR="0" wp14:anchorId="2042DFE9" wp14:editId="4094C04A">
            <wp:extent cx="3343275" cy="23431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3275" cy="2343150"/>
                    </a:xfrm>
                    <a:prstGeom prst="rect">
                      <a:avLst/>
                    </a:prstGeom>
                  </pic:spPr>
                </pic:pic>
              </a:graphicData>
            </a:graphic>
          </wp:inline>
        </w:drawing>
      </w:r>
    </w:p>
    <w:p w:rsidR="00E7254A" w:rsidRDefault="00E7254A" w:rsidP="00E7254A">
      <w:pPr>
        <w:pStyle w:val="Onderschrift"/>
      </w:pPr>
      <w:bookmarkStart w:id="11" w:name="_Ref354391805"/>
      <w:bookmarkStart w:id="12" w:name="_Toc403044251"/>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3</w:t>
      </w:r>
      <w:r>
        <w:fldChar w:fldCharType="end"/>
      </w:r>
      <w:bookmarkEnd w:id="11"/>
      <w:r>
        <w:t>: helideck choice</w:t>
      </w:r>
      <w:bookmarkEnd w:id="12"/>
    </w:p>
    <w:p w:rsidR="00E7254A" w:rsidRDefault="00E7254A" w:rsidP="00E7254A">
      <w:r>
        <w:rPr>
          <w:noProof/>
          <w:lang w:val="nl-NL" w:eastAsia="nl-NL"/>
        </w:rPr>
        <w:drawing>
          <wp:inline distT="0" distB="0" distL="0" distR="0" wp14:anchorId="25A1BE23" wp14:editId="490803BB">
            <wp:extent cx="3429000" cy="23526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9000" cy="2352675"/>
                    </a:xfrm>
                    <a:prstGeom prst="rect">
                      <a:avLst/>
                    </a:prstGeom>
                  </pic:spPr>
                </pic:pic>
              </a:graphicData>
            </a:graphic>
          </wp:inline>
        </w:drawing>
      </w:r>
    </w:p>
    <w:p w:rsidR="00E7254A" w:rsidRDefault="00E7254A" w:rsidP="00E7254A">
      <w:pPr>
        <w:pStyle w:val="Onderschrift"/>
      </w:pPr>
      <w:bookmarkStart w:id="13" w:name="_Ref354391812"/>
      <w:bookmarkStart w:id="14" w:name="_Toc403044252"/>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4</w:t>
      </w:r>
      <w:r>
        <w:fldChar w:fldCharType="end"/>
      </w:r>
      <w:bookmarkEnd w:id="13"/>
      <w:r>
        <w:t>: Aircraft choice</w:t>
      </w:r>
      <w:bookmarkEnd w:id="14"/>
    </w:p>
    <w:p w:rsidR="00E7254A" w:rsidRDefault="00E7254A" w:rsidP="00E7254A"/>
    <w:p w:rsidR="00E7254A" w:rsidRDefault="00E7254A" w:rsidP="00E7254A">
      <w:r>
        <w:rPr>
          <w:noProof/>
          <w:lang w:val="nl-NL" w:eastAsia="nl-NL"/>
        </w:rPr>
        <w:lastRenderedPageBreak/>
        <w:drawing>
          <wp:inline distT="0" distB="0" distL="0" distR="0" wp14:anchorId="5383ED8E" wp14:editId="073D4B83">
            <wp:extent cx="3429000" cy="23622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9000" cy="2362200"/>
                    </a:xfrm>
                    <a:prstGeom prst="rect">
                      <a:avLst/>
                    </a:prstGeom>
                  </pic:spPr>
                </pic:pic>
              </a:graphicData>
            </a:graphic>
          </wp:inline>
        </w:drawing>
      </w:r>
    </w:p>
    <w:p w:rsidR="00E7254A" w:rsidRDefault="00E7254A" w:rsidP="00E7254A">
      <w:pPr>
        <w:pStyle w:val="Onderschrift"/>
      </w:pPr>
      <w:bookmarkStart w:id="15" w:name="_Ref354391821"/>
      <w:bookmarkStart w:id="16" w:name="_Toc403044253"/>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5</w:t>
      </w:r>
      <w:r>
        <w:fldChar w:fldCharType="end"/>
      </w:r>
      <w:bookmarkEnd w:id="15"/>
      <w:r>
        <w:t>: Limitation choice</w:t>
      </w:r>
      <w:bookmarkEnd w:id="16"/>
    </w:p>
    <w:p w:rsidR="00E7254A" w:rsidRDefault="00E7254A" w:rsidP="00E7254A">
      <w:r>
        <w:t>Depending on your choices you will get different limitations. Each category of helideck and aircraft as well as the difference between day and night, will change the limitation settings. The combination of these three settings is crucial for the operation of the HMS.</w:t>
      </w:r>
    </w:p>
    <w:p w:rsidR="00E7254A" w:rsidRDefault="00E7254A" w:rsidP="00E7254A"/>
    <w:p w:rsidR="00E7254A" w:rsidRDefault="00E7254A" w:rsidP="00E7254A">
      <w:r>
        <w:t xml:space="preserve">Next to the settings you will see for each combination what the max pitch and roll is as well as the max inclination of the helideck and the significant heave rate limit (see </w:t>
      </w:r>
      <w:r>
        <w:fldChar w:fldCharType="begin"/>
      </w:r>
      <w:r>
        <w:instrText xml:space="preserve"> REF _Ref354392369 \h </w:instrText>
      </w:r>
      <w:r>
        <w:fldChar w:fldCharType="separate"/>
      </w:r>
      <w:r>
        <w:t xml:space="preserve">Figure </w:t>
      </w:r>
      <w:r>
        <w:rPr>
          <w:noProof/>
        </w:rPr>
        <w:t>1</w:t>
      </w:r>
      <w:r>
        <w:noBreakHyphen/>
      </w:r>
      <w:r>
        <w:rPr>
          <w:noProof/>
        </w:rPr>
        <w:t>6</w:t>
      </w:r>
      <w:r>
        <w:fldChar w:fldCharType="end"/>
      </w:r>
      <w:r>
        <w:t>).</w:t>
      </w:r>
    </w:p>
    <w:p w:rsidR="00E7254A" w:rsidRDefault="00E7254A" w:rsidP="00E7254A"/>
    <w:p w:rsidR="00E7254A" w:rsidRDefault="00E7254A" w:rsidP="00E7254A">
      <w:r>
        <w:rPr>
          <w:noProof/>
          <w:lang w:val="nl-NL" w:eastAsia="nl-NL"/>
        </w:rPr>
        <w:drawing>
          <wp:inline distT="0" distB="0" distL="0" distR="0" wp14:anchorId="55869BC8" wp14:editId="28133487">
            <wp:extent cx="2524125" cy="12477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4125" cy="1247775"/>
                    </a:xfrm>
                    <a:prstGeom prst="rect">
                      <a:avLst/>
                    </a:prstGeom>
                  </pic:spPr>
                </pic:pic>
              </a:graphicData>
            </a:graphic>
          </wp:inline>
        </w:drawing>
      </w:r>
    </w:p>
    <w:p w:rsidR="00E7254A" w:rsidRDefault="00E7254A" w:rsidP="00E7254A">
      <w:pPr>
        <w:pStyle w:val="Onderschrift"/>
      </w:pPr>
      <w:bookmarkStart w:id="17" w:name="_Ref354392369"/>
      <w:bookmarkStart w:id="18" w:name="_Toc403044254"/>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6</w:t>
      </w:r>
      <w:r>
        <w:fldChar w:fldCharType="end"/>
      </w:r>
      <w:bookmarkEnd w:id="17"/>
      <w:r>
        <w:t>: choices with limits</w:t>
      </w:r>
      <w:bookmarkEnd w:id="18"/>
    </w:p>
    <w:p w:rsidR="00E7254A" w:rsidRDefault="00E7254A" w:rsidP="00E7254A">
      <w:pPr>
        <w:pStyle w:val="Heading3"/>
      </w:pPr>
      <w:bookmarkStart w:id="19" w:name="_Toc403044225"/>
      <w:r>
        <w:t>Generate report</w:t>
      </w:r>
      <w:bookmarkEnd w:id="19"/>
    </w:p>
    <w:p w:rsidR="00E7254A" w:rsidRPr="00677621" w:rsidRDefault="00E7254A" w:rsidP="00E7254A">
      <w:r>
        <w:t xml:space="preserve">To be able to send a report to third parties that rely on this information, there is a button that you can click to generate a report. Once clicked it opens a new window (see </w:t>
      </w:r>
      <w:r>
        <w:fldChar w:fldCharType="begin"/>
      </w:r>
      <w:r>
        <w:instrText xml:space="preserve"> REF _Ref354392711 \h </w:instrText>
      </w:r>
      <w:r>
        <w:fldChar w:fldCharType="separate"/>
      </w:r>
      <w:r>
        <w:t xml:space="preserve">Figure </w:t>
      </w:r>
      <w:r>
        <w:rPr>
          <w:noProof/>
        </w:rPr>
        <w:t>1</w:t>
      </w:r>
      <w:r>
        <w:noBreakHyphen/>
      </w:r>
      <w:r>
        <w:rPr>
          <w:noProof/>
        </w:rPr>
        <w:t>7</w:t>
      </w:r>
      <w:r>
        <w:fldChar w:fldCharType="end"/>
      </w:r>
      <w:r>
        <w:t xml:space="preserve">). </w:t>
      </w:r>
    </w:p>
    <w:p w:rsidR="00E7254A" w:rsidRDefault="00E7254A" w:rsidP="00E7254A">
      <w:pPr>
        <w:rPr>
          <w:lang w:val="en-US"/>
        </w:rPr>
      </w:pPr>
    </w:p>
    <w:p w:rsidR="00E7254A" w:rsidRDefault="00E7254A" w:rsidP="00E7254A">
      <w:pPr>
        <w:rPr>
          <w:lang w:val="en-US"/>
        </w:rPr>
      </w:pPr>
      <w:r>
        <w:rPr>
          <w:lang w:val="en-US"/>
        </w:rPr>
        <w:t xml:space="preserve">In this window you fill in the recipients mail address. </w:t>
      </w:r>
    </w:p>
    <w:p w:rsidR="00E7254A" w:rsidRDefault="00E7254A" w:rsidP="00E7254A">
      <w:pPr>
        <w:rPr>
          <w:lang w:val="en-US"/>
        </w:rPr>
      </w:pPr>
      <w:r>
        <w:rPr>
          <w:lang w:val="en-US"/>
        </w:rPr>
        <w:t xml:space="preserve">While lightning is a very important weather type. You can directly click on the “lightning present” checkmark if you need to. </w:t>
      </w:r>
    </w:p>
    <w:p w:rsidR="00E7254A" w:rsidRDefault="00E7254A" w:rsidP="00E7254A">
      <w:pPr>
        <w:rPr>
          <w:lang w:val="en-US"/>
        </w:rPr>
      </w:pPr>
      <w:r>
        <w:rPr>
          <w:lang w:val="en-US"/>
        </w:rPr>
        <w:t>Underneath you can choose multiple phrases that refer to the present weather conditions. To select multiple choices, just hold the CTRL key.</w:t>
      </w:r>
    </w:p>
    <w:p w:rsidR="00E7254A" w:rsidRDefault="00E7254A" w:rsidP="00E7254A">
      <w:pPr>
        <w:rPr>
          <w:lang w:val="en-US"/>
        </w:rPr>
      </w:pPr>
    </w:p>
    <w:p w:rsidR="00E7254A" w:rsidRDefault="00E7254A" w:rsidP="00E7254A">
      <w:pPr>
        <w:rPr>
          <w:lang w:val="en-US"/>
        </w:rPr>
      </w:pPr>
      <w:r>
        <w:rPr>
          <w:lang w:val="en-US"/>
        </w:rPr>
        <w:t xml:space="preserve">After you have done all this, you click the green checkmark and the report will be generated (see </w:t>
      </w:r>
      <w:r>
        <w:rPr>
          <w:lang w:val="en-US"/>
        </w:rPr>
        <w:fldChar w:fldCharType="begin"/>
      </w:r>
      <w:r>
        <w:rPr>
          <w:lang w:val="en-US"/>
        </w:rPr>
        <w:instrText xml:space="preserve"> REF _Ref354393276 \h </w:instrText>
      </w:r>
      <w:r>
        <w:rPr>
          <w:lang w:val="en-US"/>
        </w:rPr>
      </w:r>
      <w:r>
        <w:rPr>
          <w:lang w:val="en-US"/>
        </w:rPr>
        <w:fldChar w:fldCharType="separate"/>
      </w:r>
      <w:r>
        <w:t xml:space="preserve">Figure </w:t>
      </w:r>
      <w:r>
        <w:rPr>
          <w:noProof/>
        </w:rPr>
        <w:t>1</w:t>
      </w:r>
      <w:r>
        <w:noBreakHyphen/>
      </w:r>
      <w:r>
        <w:rPr>
          <w:noProof/>
        </w:rPr>
        <w:t>8</w:t>
      </w:r>
      <w:r>
        <w:rPr>
          <w:lang w:val="en-US"/>
        </w:rPr>
        <w:fldChar w:fldCharType="end"/>
      </w:r>
      <w:r>
        <w:rPr>
          <w:lang w:val="en-US"/>
        </w:rPr>
        <w:t>).</w:t>
      </w: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r>
        <w:rPr>
          <w:noProof/>
          <w:lang w:val="nl-NL" w:eastAsia="nl-NL"/>
        </w:rPr>
        <w:lastRenderedPageBreak/>
        <w:drawing>
          <wp:inline distT="0" distB="0" distL="0" distR="0" wp14:anchorId="03D2F5F7" wp14:editId="4F32ACD1">
            <wp:extent cx="4752975" cy="3634212"/>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7514" cy="3637682"/>
                    </a:xfrm>
                    <a:prstGeom prst="rect">
                      <a:avLst/>
                    </a:prstGeom>
                  </pic:spPr>
                </pic:pic>
              </a:graphicData>
            </a:graphic>
          </wp:inline>
        </w:drawing>
      </w:r>
    </w:p>
    <w:p w:rsidR="00E7254A" w:rsidRDefault="00E7254A" w:rsidP="00E7254A">
      <w:pPr>
        <w:pStyle w:val="Onderschrift"/>
      </w:pPr>
      <w:bookmarkStart w:id="20" w:name="_Ref354392711"/>
      <w:bookmarkStart w:id="21" w:name="_Toc40304425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7</w:t>
      </w:r>
      <w:r>
        <w:fldChar w:fldCharType="end"/>
      </w:r>
      <w:bookmarkEnd w:id="20"/>
      <w:r>
        <w:t>: generate report window</w:t>
      </w:r>
      <w:bookmarkEnd w:id="21"/>
    </w:p>
    <w:p w:rsidR="00E7254A" w:rsidRDefault="00E7254A" w:rsidP="00E7254A"/>
    <w:p w:rsidR="00E7254A" w:rsidRDefault="00E7254A" w:rsidP="00E7254A">
      <w:pPr>
        <w:rPr>
          <w:lang w:val="en-US"/>
        </w:rPr>
      </w:pPr>
      <w:r>
        <w:rPr>
          <w:noProof/>
          <w:lang w:val="nl-NL" w:eastAsia="nl-NL"/>
        </w:rPr>
        <w:drawing>
          <wp:inline distT="0" distB="0" distL="0" distR="0" wp14:anchorId="661CAE95" wp14:editId="7562701A">
            <wp:extent cx="4933950" cy="352552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5733" cy="3526798"/>
                    </a:xfrm>
                    <a:prstGeom prst="rect">
                      <a:avLst/>
                    </a:prstGeom>
                  </pic:spPr>
                </pic:pic>
              </a:graphicData>
            </a:graphic>
          </wp:inline>
        </w:drawing>
      </w:r>
    </w:p>
    <w:p w:rsidR="00E7254A" w:rsidRDefault="00E7254A" w:rsidP="00E7254A">
      <w:pPr>
        <w:pStyle w:val="Onderschrift"/>
      </w:pPr>
      <w:bookmarkStart w:id="22" w:name="_Ref354393276"/>
      <w:bookmarkStart w:id="23" w:name="_Toc403044256"/>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8</w:t>
      </w:r>
      <w:r>
        <w:fldChar w:fldCharType="end"/>
      </w:r>
      <w:bookmarkEnd w:id="22"/>
      <w:r>
        <w:t>: Pre-flight weather report</w:t>
      </w:r>
      <w:bookmarkEnd w:id="23"/>
    </w:p>
    <w:p w:rsidR="00E7254A" w:rsidRDefault="00E7254A" w:rsidP="00E7254A"/>
    <w:p w:rsidR="00E7254A" w:rsidRDefault="00E7254A" w:rsidP="00E7254A">
      <w:pPr>
        <w:rPr>
          <w:lang w:val="en-US"/>
        </w:rPr>
      </w:pPr>
    </w:p>
    <w:p w:rsidR="00E7254A" w:rsidRDefault="00E7254A" w:rsidP="00E7254A">
      <w:pPr>
        <w:rPr>
          <w:lang w:val="en-US"/>
        </w:rPr>
      </w:pPr>
    </w:p>
    <w:p w:rsidR="00E7254A" w:rsidRDefault="00E7254A" w:rsidP="00E7254A">
      <w:pPr>
        <w:pStyle w:val="Heading3"/>
        <w:rPr>
          <w:lang w:val="en-US"/>
        </w:rPr>
      </w:pPr>
      <w:bookmarkStart w:id="24" w:name="_Toc403044226"/>
      <w:r>
        <w:rPr>
          <w:lang w:val="en-US"/>
        </w:rPr>
        <w:lastRenderedPageBreak/>
        <w:t>Light</w:t>
      </w:r>
      <w:bookmarkEnd w:id="24"/>
    </w:p>
    <w:p w:rsidR="00E7254A" w:rsidRDefault="00E7254A" w:rsidP="00E7254A">
      <w:pPr>
        <w:rPr>
          <w:lang w:val="en-US"/>
        </w:rPr>
      </w:pPr>
      <w:r>
        <w:rPr>
          <w:lang w:val="en-US"/>
        </w:rPr>
        <w:t>The light simply shows if the helideck is within limits. Red means that the helideck is out of limits and traffic will not be possible. Green means that the helideck is within limits.</w:t>
      </w:r>
    </w:p>
    <w:p w:rsidR="00E7254A" w:rsidRDefault="00E7254A" w:rsidP="00E7254A">
      <w:pPr>
        <w:rPr>
          <w:lang w:val="en-US"/>
        </w:rPr>
      </w:pPr>
    </w:p>
    <w:p w:rsidR="00E7254A" w:rsidRDefault="00E7254A" w:rsidP="00E7254A">
      <w:pPr>
        <w:rPr>
          <w:i/>
          <w:lang w:val="en-US"/>
        </w:rPr>
      </w:pPr>
      <w:r>
        <w:rPr>
          <w:noProof/>
          <w:lang w:val="nl-NL" w:eastAsia="nl-NL"/>
        </w:rPr>
        <w:drawing>
          <wp:anchor distT="0" distB="0" distL="114300" distR="114300" simplePos="0" relativeHeight="251659264" behindDoc="0" locked="0" layoutInCell="1" allowOverlap="1" wp14:anchorId="5C739DD0" wp14:editId="5A7A24E1">
            <wp:simplePos x="0" y="0"/>
            <wp:positionH relativeFrom="column">
              <wp:posOffset>0</wp:posOffset>
            </wp:positionH>
            <wp:positionV relativeFrom="paragraph">
              <wp:posOffset>8890</wp:posOffset>
            </wp:positionV>
            <wp:extent cx="449580" cy="449580"/>
            <wp:effectExtent l="1905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13" cstate="print"/>
                    <a:stretch>
                      <a:fillRect/>
                    </a:stretch>
                  </pic:blipFill>
                  <pic:spPr>
                    <a:xfrm>
                      <a:off x="0" y="0"/>
                      <a:ext cx="449580" cy="449580"/>
                    </a:xfrm>
                    <a:prstGeom prst="rect">
                      <a:avLst/>
                    </a:prstGeom>
                  </pic:spPr>
                </pic:pic>
              </a:graphicData>
            </a:graphic>
          </wp:anchor>
        </w:drawing>
      </w:r>
    </w:p>
    <w:p w:rsidR="00E7254A" w:rsidRDefault="00E7254A" w:rsidP="00E7254A">
      <w:pPr>
        <w:rPr>
          <w:i/>
          <w:lang w:val="en-US"/>
        </w:rPr>
      </w:pPr>
    </w:p>
    <w:p w:rsidR="00E7254A" w:rsidRPr="00E0422D" w:rsidRDefault="00E7254A" w:rsidP="00E7254A">
      <w:pPr>
        <w:rPr>
          <w:lang w:val="en-US"/>
        </w:rPr>
      </w:pPr>
      <w:r>
        <w:rPr>
          <w:i/>
          <w:lang w:val="en-US"/>
        </w:rPr>
        <w:t xml:space="preserve">: The HMS is merely a platform to show all the relevant data. It is always up to the crew on the platform and the aircraft pilots to make the decision if it is safe to maneuver. </w:t>
      </w:r>
    </w:p>
    <w:p w:rsidR="00E7254A" w:rsidRDefault="00E7254A" w:rsidP="00E7254A">
      <w:pPr>
        <w:pStyle w:val="Heading3"/>
        <w:rPr>
          <w:lang w:val="en-US"/>
        </w:rPr>
      </w:pPr>
      <w:bookmarkStart w:id="25" w:name="_Toc403044227"/>
      <w:r>
        <w:rPr>
          <w:lang w:val="en-US"/>
        </w:rPr>
        <w:t>Data</w:t>
      </w:r>
      <w:bookmarkEnd w:id="25"/>
    </w:p>
    <w:p w:rsidR="00E7254A" w:rsidRPr="009E0BAB" w:rsidRDefault="00E7254A" w:rsidP="00E7254A">
      <w:pPr>
        <w:rPr>
          <w:lang w:val="en-US"/>
        </w:rPr>
      </w:pPr>
      <w:r>
        <w:rPr>
          <w:lang w:val="en-US"/>
        </w:rPr>
        <w:t xml:space="preserve">Most of the data fields show the average data over the past 20 minutes (see </w:t>
      </w:r>
      <w:r>
        <w:rPr>
          <w:lang w:val="en-US"/>
        </w:rPr>
        <w:fldChar w:fldCharType="begin"/>
      </w:r>
      <w:r>
        <w:rPr>
          <w:lang w:val="en-US"/>
        </w:rPr>
        <w:instrText xml:space="preserve"> REF _Ref354394239 \h </w:instrText>
      </w:r>
      <w:r>
        <w:rPr>
          <w:lang w:val="en-US"/>
        </w:rPr>
      </w:r>
      <w:r>
        <w:rPr>
          <w:lang w:val="en-US"/>
        </w:rPr>
        <w:fldChar w:fldCharType="separate"/>
      </w:r>
      <w:r>
        <w:t xml:space="preserve">Figure </w:t>
      </w:r>
      <w:r>
        <w:rPr>
          <w:noProof/>
        </w:rPr>
        <w:t>1</w:t>
      </w:r>
      <w:r>
        <w:noBreakHyphen/>
      </w:r>
      <w:r>
        <w:rPr>
          <w:noProof/>
        </w:rPr>
        <w:t>9</w:t>
      </w:r>
      <w:r>
        <w:rPr>
          <w:lang w:val="en-US"/>
        </w:rPr>
        <w:fldChar w:fldCharType="end"/>
      </w:r>
      <w:r>
        <w:rPr>
          <w:lang w:val="en-US"/>
        </w:rPr>
        <w:t>).</w:t>
      </w:r>
    </w:p>
    <w:p w:rsidR="00E7254A" w:rsidRDefault="00E7254A" w:rsidP="00E7254A">
      <w:pPr>
        <w:rPr>
          <w:lang w:val="en-US"/>
        </w:rPr>
      </w:pPr>
    </w:p>
    <w:p w:rsidR="00E7254A" w:rsidRDefault="00E7254A" w:rsidP="00E7254A">
      <w:pPr>
        <w:rPr>
          <w:lang w:val="en-US"/>
        </w:rPr>
      </w:pPr>
      <w:r>
        <w:rPr>
          <w:noProof/>
          <w:lang w:val="nl-NL" w:eastAsia="nl-NL"/>
        </w:rPr>
        <w:drawing>
          <wp:inline distT="0" distB="0" distL="0" distR="0" wp14:anchorId="1AE5B04B" wp14:editId="78A8FDF1">
            <wp:extent cx="2724150" cy="24384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4150" cy="2438400"/>
                    </a:xfrm>
                    <a:prstGeom prst="rect">
                      <a:avLst/>
                    </a:prstGeom>
                  </pic:spPr>
                </pic:pic>
              </a:graphicData>
            </a:graphic>
          </wp:inline>
        </w:drawing>
      </w:r>
    </w:p>
    <w:p w:rsidR="00E7254A" w:rsidRDefault="00E7254A" w:rsidP="00E7254A">
      <w:pPr>
        <w:pStyle w:val="Onderschrift"/>
      </w:pPr>
      <w:bookmarkStart w:id="26" w:name="_Ref354394239"/>
      <w:bookmarkStart w:id="27" w:name="_Toc403044257"/>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9</w:t>
      </w:r>
      <w:r>
        <w:fldChar w:fldCharType="end"/>
      </w:r>
      <w:bookmarkEnd w:id="26"/>
      <w:r>
        <w:t>: Limitation data</w:t>
      </w:r>
      <w:bookmarkEnd w:id="27"/>
    </w:p>
    <w:p w:rsidR="00E7254A" w:rsidRDefault="00E7254A" w:rsidP="00E7254A">
      <w:r>
        <w:t xml:space="preserve">UTC time and Date speak for itself. The rest of the fields are taken over a period of 20 minutes to show the average roll, pitch, inclination and heave data. For explanation we refer you to </w:t>
      </w:r>
      <w:r>
        <w:fldChar w:fldCharType="begin"/>
      </w:r>
      <w:r>
        <w:instrText xml:space="preserve"> REF _Ref354395245 \h </w:instrText>
      </w:r>
      <w:r>
        <w:fldChar w:fldCharType="separate"/>
      </w:r>
      <w:r>
        <w:t xml:space="preserve">Table </w:t>
      </w:r>
      <w:r>
        <w:rPr>
          <w:noProof/>
        </w:rPr>
        <w:t>1</w:t>
      </w:r>
      <w:r>
        <w:noBreakHyphen/>
      </w:r>
      <w:r>
        <w:rPr>
          <w:noProof/>
        </w:rPr>
        <w:t>1</w:t>
      </w:r>
      <w:r>
        <w:fldChar w:fldCharType="end"/>
      </w:r>
      <w:r>
        <w:t>.</w:t>
      </w:r>
    </w:p>
    <w:p w:rsidR="00E7254A" w:rsidRDefault="00E7254A" w:rsidP="00E7254A"/>
    <w:p w:rsidR="00E7254A" w:rsidRDefault="00E7254A" w:rsidP="00E7254A"/>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pStyle w:val="Heading2"/>
        <w:rPr>
          <w:lang w:val="en-US"/>
        </w:rPr>
      </w:pPr>
      <w:bookmarkStart w:id="28" w:name="_Toc403044228"/>
      <w:r>
        <w:rPr>
          <w:lang w:val="en-US"/>
        </w:rPr>
        <w:t>Motion</w:t>
      </w:r>
      <w:bookmarkEnd w:id="28"/>
    </w:p>
    <w:p w:rsidR="00E7254A" w:rsidRDefault="00E7254A" w:rsidP="00E7254A">
      <w:pPr>
        <w:rPr>
          <w:lang w:val="en-US"/>
        </w:rPr>
      </w:pPr>
      <w:r>
        <w:rPr>
          <w:lang w:val="en-US"/>
        </w:rPr>
        <w:t xml:space="preserve">The “motion” section is meant to give you the real-time data for the most important values (see </w:t>
      </w:r>
      <w:r>
        <w:rPr>
          <w:lang w:val="en-US"/>
        </w:rPr>
        <w:fldChar w:fldCharType="begin"/>
      </w:r>
      <w:r>
        <w:rPr>
          <w:lang w:val="en-US"/>
        </w:rPr>
        <w:instrText xml:space="preserve"> REF _Ref354396388 \h </w:instrText>
      </w:r>
      <w:r>
        <w:rPr>
          <w:lang w:val="en-US"/>
        </w:rPr>
      </w:r>
      <w:r>
        <w:rPr>
          <w:lang w:val="en-US"/>
        </w:rPr>
        <w:fldChar w:fldCharType="separate"/>
      </w:r>
      <w:r>
        <w:t xml:space="preserve">Figure </w:t>
      </w:r>
      <w:r>
        <w:rPr>
          <w:noProof/>
        </w:rPr>
        <w:t>1</w:t>
      </w:r>
      <w:r>
        <w:noBreakHyphen/>
      </w:r>
      <w:r>
        <w:rPr>
          <w:noProof/>
        </w:rPr>
        <w:t>10</w:t>
      </w:r>
      <w:r>
        <w:rPr>
          <w:lang w:val="en-US"/>
        </w:rPr>
        <w:fldChar w:fldCharType="end"/>
      </w:r>
      <w:r>
        <w:rPr>
          <w:lang w:val="en-US"/>
        </w:rPr>
        <w:t xml:space="preserve">). The real-time data is presented in graphs that are situated on the left side. These graphs have the opportunity to change the time range so you can see the real-time </w:t>
      </w:r>
      <w:r>
        <w:rPr>
          <w:lang w:val="en-US"/>
        </w:rPr>
        <w:lastRenderedPageBreak/>
        <w:t xml:space="preserve">information over different periods of time. The range runs from 1 minute to 2 hours (see </w:t>
      </w:r>
      <w:r>
        <w:rPr>
          <w:lang w:val="en-US"/>
        </w:rPr>
        <w:fldChar w:fldCharType="begin"/>
      </w:r>
      <w:r>
        <w:rPr>
          <w:lang w:val="en-US"/>
        </w:rPr>
        <w:instrText xml:space="preserve"> REF _Ref354397140 \h </w:instrText>
      </w:r>
      <w:r>
        <w:rPr>
          <w:lang w:val="en-US"/>
        </w:rPr>
      </w:r>
      <w:r>
        <w:rPr>
          <w:lang w:val="en-US"/>
        </w:rPr>
        <w:fldChar w:fldCharType="separate"/>
      </w:r>
      <w:r>
        <w:t xml:space="preserve">Figure </w:t>
      </w:r>
      <w:r>
        <w:rPr>
          <w:noProof/>
        </w:rPr>
        <w:t>1</w:t>
      </w:r>
      <w:r>
        <w:noBreakHyphen/>
      </w:r>
      <w:r>
        <w:rPr>
          <w:noProof/>
        </w:rPr>
        <w:t>11</w:t>
      </w:r>
      <w:r>
        <w:rPr>
          <w:lang w:val="en-US"/>
        </w:rPr>
        <w:fldChar w:fldCharType="end"/>
      </w:r>
      <w:r>
        <w:rPr>
          <w:lang w:val="en-US"/>
        </w:rPr>
        <w:t xml:space="preserve"> and </w:t>
      </w:r>
      <w:r>
        <w:rPr>
          <w:lang w:val="en-US"/>
        </w:rPr>
        <w:fldChar w:fldCharType="begin"/>
      </w:r>
      <w:r>
        <w:rPr>
          <w:lang w:val="en-US"/>
        </w:rPr>
        <w:instrText xml:space="preserve"> REF _Ref354397150 \h </w:instrText>
      </w:r>
      <w:r>
        <w:rPr>
          <w:lang w:val="en-US"/>
        </w:rPr>
      </w:r>
      <w:r>
        <w:rPr>
          <w:lang w:val="en-US"/>
        </w:rPr>
        <w:fldChar w:fldCharType="separate"/>
      </w:r>
      <w:r>
        <w:t xml:space="preserve">Figure </w:t>
      </w:r>
      <w:r>
        <w:rPr>
          <w:noProof/>
        </w:rPr>
        <w:t>1</w:t>
      </w:r>
      <w:r>
        <w:noBreakHyphen/>
      </w:r>
      <w:r>
        <w:rPr>
          <w:noProof/>
        </w:rPr>
        <w:t>12</w:t>
      </w:r>
      <w:r>
        <w:rPr>
          <w:lang w:val="en-US"/>
        </w:rPr>
        <w:fldChar w:fldCharType="end"/>
      </w:r>
      <w:r>
        <w:rPr>
          <w:lang w:val="en-US"/>
        </w:rPr>
        <w:t>). This gives you the opportunity to see a kind of trending.</w:t>
      </w:r>
    </w:p>
    <w:p w:rsidR="00E7254A" w:rsidRDefault="00E7254A" w:rsidP="00E7254A">
      <w:pPr>
        <w:rPr>
          <w:lang w:val="en-US"/>
        </w:rPr>
      </w:pPr>
    </w:p>
    <w:p w:rsidR="00E7254A" w:rsidRDefault="00E7254A" w:rsidP="00E7254A">
      <w:pPr>
        <w:rPr>
          <w:lang w:val="en-US"/>
        </w:rPr>
      </w:pPr>
      <w:r>
        <w:rPr>
          <w:noProof/>
          <w:lang w:val="nl-NL" w:eastAsia="nl-NL"/>
        </w:rPr>
        <w:drawing>
          <wp:inline distT="0" distB="0" distL="0" distR="0" wp14:anchorId="0622F872" wp14:editId="06A1E47D">
            <wp:extent cx="5760720" cy="410526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105263"/>
                    </a:xfrm>
                    <a:prstGeom prst="rect">
                      <a:avLst/>
                    </a:prstGeom>
                  </pic:spPr>
                </pic:pic>
              </a:graphicData>
            </a:graphic>
          </wp:inline>
        </w:drawing>
      </w:r>
    </w:p>
    <w:p w:rsidR="00E7254A" w:rsidRDefault="00E7254A" w:rsidP="00E7254A">
      <w:pPr>
        <w:pStyle w:val="Onderschrift"/>
      </w:pPr>
      <w:bookmarkStart w:id="29" w:name="_Ref354396388"/>
      <w:bookmarkStart w:id="30" w:name="_Toc403044258"/>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10</w:t>
      </w:r>
      <w:r>
        <w:fldChar w:fldCharType="end"/>
      </w:r>
      <w:bookmarkEnd w:id="29"/>
      <w:r>
        <w:t>: Motion section</w:t>
      </w:r>
      <w:bookmarkEnd w:id="30"/>
    </w:p>
    <w:p w:rsidR="00E7254A" w:rsidRPr="002851B3" w:rsidRDefault="00E7254A" w:rsidP="00E7254A">
      <w:pPr>
        <w:rPr>
          <w:lang w:val="nl-NL"/>
        </w:rPr>
      </w:pPr>
      <w:r>
        <w:rPr>
          <w:noProof/>
          <w:lang w:val="nl-NL" w:eastAsia="nl-NL"/>
        </w:rPr>
        <w:drawing>
          <wp:inline distT="0" distB="0" distL="0" distR="0" wp14:anchorId="0BC7564C" wp14:editId="79464EA3">
            <wp:extent cx="4924425" cy="90487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4425" cy="904875"/>
                    </a:xfrm>
                    <a:prstGeom prst="rect">
                      <a:avLst/>
                    </a:prstGeom>
                  </pic:spPr>
                </pic:pic>
              </a:graphicData>
            </a:graphic>
          </wp:inline>
        </w:drawing>
      </w:r>
    </w:p>
    <w:p w:rsidR="00E7254A" w:rsidRDefault="00E7254A" w:rsidP="00E7254A">
      <w:pPr>
        <w:pStyle w:val="Onderschrift"/>
      </w:pPr>
      <w:bookmarkStart w:id="31" w:name="_Ref354397140"/>
      <w:bookmarkStart w:id="32" w:name="_Toc403044259"/>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11</w:t>
      </w:r>
      <w:r>
        <w:fldChar w:fldCharType="end"/>
      </w:r>
      <w:bookmarkEnd w:id="31"/>
      <w:r>
        <w:t>: Heave 1 minute setting</w:t>
      </w:r>
      <w:bookmarkEnd w:id="32"/>
    </w:p>
    <w:p w:rsidR="00E7254A" w:rsidRDefault="00E7254A" w:rsidP="00E7254A">
      <w:r>
        <w:rPr>
          <w:noProof/>
          <w:lang w:val="nl-NL" w:eastAsia="nl-NL"/>
        </w:rPr>
        <w:drawing>
          <wp:inline distT="0" distB="0" distL="0" distR="0" wp14:anchorId="1943C9CA" wp14:editId="58A1068D">
            <wp:extent cx="4924425" cy="89708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0041" cy="898107"/>
                    </a:xfrm>
                    <a:prstGeom prst="rect">
                      <a:avLst/>
                    </a:prstGeom>
                  </pic:spPr>
                </pic:pic>
              </a:graphicData>
            </a:graphic>
          </wp:inline>
        </w:drawing>
      </w:r>
    </w:p>
    <w:p w:rsidR="00E7254A" w:rsidRDefault="00E7254A" w:rsidP="00E7254A">
      <w:pPr>
        <w:pStyle w:val="Onderschrift"/>
      </w:pPr>
      <w:bookmarkStart w:id="33" w:name="_Ref354397150"/>
      <w:bookmarkStart w:id="34" w:name="_Toc403044260"/>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12</w:t>
      </w:r>
      <w:r>
        <w:fldChar w:fldCharType="end"/>
      </w:r>
      <w:bookmarkEnd w:id="33"/>
      <w:r>
        <w:t>: Heave 2 hour setting</w:t>
      </w:r>
      <w:bookmarkEnd w:id="34"/>
    </w:p>
    <w:p w:rsidR="00E7254A" w:rsidRPr="00076E6B" w:rsidRDefault="00E7254A" w:rsidP="00E7254A"/>
    <w:p w:rsidR="00E7254A" w:rsidRDefault="00E7254A" w:rsidP="00E7254A">
      <w:pPr>
        <w:rPr>
          <w:lang w:val="en-US"/>
        </w:rPr>
      </w:pPr>
      <w:r>
        <w:rPr>
          <w:noProof/>
          <w:lang w:val="nl-NL" w:eastAsia="nl-NL"/>
        </w:rPr>
        <w:drawing>
          <wp:anchor distT="0" distB="0" distL="114300" distR="114300" simplePos="0" relativeHeight="251660288" behindDoc="0" locked="0" layoutInCell="1" allowOverlap="1" wp14:anchorId="34852398" wp14:editId="72B345EC">
            <wp:simplePos x="0" y="0"/>
            <wp:positionH relativeFrom="column">
              <wp:posOffset>0</wp:posOffset>
            </wp:positionH>
            <wp:positionV relativeFrom="paragraph">
              <wp:posOffset>-156210</wp:posOffset>
            </wp:positionV>
            <wp:extent cx="449580" cy="449580"/>
            <wp:effectExtent l="1905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13" cstate="print"/>
                    <a:stretch>
                      <a:fillRect/>
                    </a:stretch>
                  </pic:blipFill>
                  <pic:spPr>
                    <a:xfrm>
                      <a:off x="0" y="0"/>
                      <a:ext cx="449580" cy="449580"/>
                    </a:xfrm>
                    <a:prstGeom prst="rect">
                      <a:avLst/>
                    </a:prstGeom>
                  </pic:spPr>
                </pic:pic>
              </a:graphicData>
            </a:graphic>
          </wp:anchor>
        </w:drawing>
      </w:r>
    </w:p>
    <w:p w:rsidR="00E7254A" w:rsidRDefault="00E7254A" w:rsidP="00E7254A">
      <w:pPr>
        <w:rPr>
          <w:i/>
          <w:lang w:val="en-US"/>
        </w:rPr>
      </w:pPr>
      <w:proofErr w:type="gramStart"/>
      <w:r>
        <w:rPr>
          <w:i/>
          <w:lang w:val="en-US"/>
        </w:rPr>
        <w:t>:no</w:t>
      </w:r>
      <w:proofErr w:type="gramEnd"/>
      <w:r>
        <w:rPr>
          <w:i/>
          <w:lang w:val="en-US"/>
        </w:rPr>
        <w:t xml:space="preserve"> matter what time range you choose, you can always see the actual value as a number on the right side of the graph (see </w:t>
      </w:r>
      <w:r>
        <w:rPr>
          <w:i/>
          <w:lang w:val="en-US"/>
        </w:rPr>
        <w:fldChar w:fldCharType="begin"/>
      </w:r>
      <w:r>
        <w:rPr>
          <w:i/>
          <w:lang w:val="en-US"/>
        </w:rPr>
        <w:instrText xml:space="preserve"> REF _Ref354397119 \h </w:instrText>
      </w:r>
      <w:r>
        <w:rPr>
          <w:i/>
          <w:lang w:val="en-US"/>
        </w:rPr>
      </w:r>
      <w:r>
        <w:rPr>
          <w:i/>
          <w:lang w:val="en-US"/>
        </w:rPr>
        <w:fldChar w:fldCharType="separate"/>
      </w:r>
      <w:r>
        <w:t xml:space="preserve">Figure </w:t>
      </w:r>
      <w:r>
        <w:rPr>
          <w:noProof/>
        </w:rPr>
        <w:t>1</w:t>
      </w:r>
      <w:r>
        <w:noBreakHyphen/>
      </w:r>
      <w:r>
        <w:rPr>
          <w:noProof/>
        </w:rPr>
        <w:t>13</w:t>
      </w:r>
      <w:r>
        <w:rPr>
          <w:i/>
          <w:lang w:val="en-US"/>
        </w:rPr>
        <w:fldChar w:fldCharType="end"/>
      </w:r>
      <w:r>
        <w:rPr>
          <w:i/>
          <w:lang w:val="en-US"/>
        </w:rPr>
        <w:t>).</w:t>
      </w:r>
    </w:p>
    <w:p w:rsidR="00E7254A" w:rsidRDefault="00E7254A" w:rsidP="00E7254A">
      <w:pPr>
        <w:rPr>
          <w:i/>
          <w:lang w:val="en-US"/>
        </w:rPr>
      </w:pPr>
    </w:p>
    <w:p w:rsidR="00E7254A" w:rsidRDefault="00E7254A" w:rsidP="00E7254A">
      <w:pPr>
        <w:rPr>
          <w:lang w:val="en-US"/>
        </w:rPr>
      </w:pPr>
      <w:r>
        <w:rPr>
          <w:noProof/>
          <w:lang w:val="nl-NL" w:eastAsia="nl-NL"/>
        </w:rPr>
        <w:drawing>
          <wp:inline distT="0" distB="0" distL="0" distR="0" wp14:anchorId="628E686B" wp14:editId="0C48AA1D">
            <wp:extent cx="657225" cy="59055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7225" cy="590550"/>
                    </a:xfrm>
                    <a:prstGeom prst="rect">
                      <a:avLst/>
                    </a:prstGeom>
                  </pic:spPr>
                </pic:pic>
              </a:graphicData>
            </a:graphic>
          </wp:inline>
        </w:drawing>
      </w:r>
    </w:p>
    <w:p w:rsidR="00E7254A" w:rsidRDefault="00E7254A" w:rsidP="00E7254A">
      <w:pPr>
        <w:pStyle w:val="Onderschrift"/>
      </w:pPr>
      <w:bookmarkStart w:id="35" w:name="_Ref354397119"/>
      <w:bookmarkStart w:id="36" w:name="_Toc403044261"/>
      <w:r>
        <w:lastRenderedPageBreak/>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13</w:t>
      </w:r>
      <w:r>
        <w:fldChar w:fldCharType="end"/>
      </w:r>
      <w:bookmarkEnd w:id="35"/>
      <w:r>
        <w:t>: Actual value graph</w:t>
      </w:r>
      <w:bookmarkEnd w:id="36"/>
    </w:p>
    <w:p w:rsidR="00E7254A" w:rsidRDefault="00E7254A" w:rsidP="00E7254A">
      <w:pPr>
        <w:pStyle w:val="Heading3"/>
      </w:pPr>
      <w:bookmarkStart w:id="37" w:name="_Toc403044229"/>
      <w:r>
        <w:t>Average values</w:t>
      </w:r>
      <w:bookmarkEnd w:id="37"/>
    </w:p>
    <w:p w:rsidR="00E7254A" w:rsidRDefault="00E7254A" w:rsidP="00E7254A">
      <w:r>
        <w:t xml:space="preserve">Next to the graphs are the same average values as in the “limitation settings and data” section. This time they are lined up with their own graph for your convenience. For explanation see </w:t>
      </w:r>
      <w:r>
        <w:fldChar w:fldCharType="begin"/>
      </w:r>
      <w:r>
        <w:instrText xml:space="preserve"> REF _Ref354395245 \h </w:instrText>
      </w:r>
      <w:r>
        <w:fldChar w:fldCharType="separate"/>
      </w:r>
      <w:r>
        <w:t xml:space="preserve">Table </w:t>
      </w:r>
      <w:r>
        <w:rPr>
          <w:noProof/>
        </w:rPr>
        <w:t>1</w:t>
      </w:r>
      <w:r>
        <w:noBreakHyphen/>
      </w:r>
      <w:r>
        <w:rPr>
          <w:noProof/>
        </w:rPr>
        <w:t>1</w:t>
      </w:r>
      <w:r>
        <w:fldChar w:fldCharType="end"/>
      </w:r>
      <w:r>
        <w:t>.</w:t>
      </w:r>
    </w:p>
    <w:p w:rsidR="00E7254A" w:rsidRDefault="00E7254A" w:rsidP="00E7254A"/>
    <w:p w:rsidR="00E7254A" w:rsidRDefault="00E7254A" w:rsidP="00E7254A">
      <w:pPr>
        <w:pStyle w:val="Heading2"/>
      </w:pPr>
      <w:bookmarkStart w:id="38" w:name="_Toc403044230"/>
      <w:r>
        <w:t>Meteorological data</w:t>
      </w:r>
      <w:bookmarkEnd w:id="38"/>
    </w:p>
    <w:p w:rsidR="00E7254A" w:rsidRDefault="00E7254A" w:rsidP="00E7254A">
      <w:r>
        <w:t xml:space="preserve">The section shows, as the title says, meteorological data. This is all weather data that a pilot will need to plan the flight (see </w:t>
      </w:r>
      <w:r>
        <w:fldChar w:fldCharType="begin"/>
      </w:r>
      <w:r>
        <w:instrText xml:space="preserve"> REF _Ref354403138 \h </w:instrText>
      </w:r>
      <w:r>
        <w:fldChar w:fldCharType="separate"/>
      </w:r>
      <w:r>
        <w:t xml:space="preserve">Figure </w:t>
      </w:r>
      <w:r>
        <w:rPr>
          <w:noProof/>
        </w:rPr>
        <w:t>1</w:t>
      </w:r>
      <w:r>
        <w:noBreakHyphen/>
      </w:r>
      <w:r>
        <w:rPr>
          <w:noProof/>
        </w:rPr>
        <w:t>14</w:t>
      </w:r>
      <w:r>
        <w:fldChar w:fldCharType="end"/>
      </w:r>
      <w:r>
        <w:t xml:space="preserve">). It consists the following data (see </w:t>
      </w:r>
      <w:r>
        <w:fldChar w:fldCharType="begin"/>
      </w:r>
      <w:r>
        <w:instrText xml:space="preserve"> REF _Ref354404146 \h </w:instrText>
      </w:r>
      <w:r>
        <w:fldChar w:fldCharType="separate"/>
      </w:r>
      <w:r>
        <w:t xml:space="preserve">Table </w:t>
      </w:r>
      <w:r>
        <w:rPr>
          <w:noProof/>
        </w:rPr>
        <w:t>1</w:t>
      </w:r>
      <w:r>
        <w:noBreakHyphen/>
      </w:r>
      <w:r>
        <w:rPr>
          <w:noProof/>
        </w:rPr>
        <w:t>2</w:t>
      </w:r>
      <w:r>
        <w:fldChar w:fldCharType="end"/>
      </w:r>
      <w:r>
        <w:t>).</w:t>
      </w:r>
    </w:p>
    <w:p w:rsidR="00E7254A" w:rsidRDefault="00E7254A" w:rsidP="00E7254A"/>
    <w:p w:rsidR="00E7254A" w:rsidRDefault="00E7254A" w:rsidP="00E7254A">
      <w:r>
        <w:rPr>
          <w:noProof/>
          <w:lang w:val="nl-NL" w:eastAsia="nl-NL"/>
        </w:rPr>
        <w:drawing>
          <wp:inline distT="0" distB="0" distL="0" distR="0" wp14:anchorId="5AB2DAD3" wp14:editId="1A81A4A6">
            <wp:extent cx="5760720" cy="1675055"/>
            <wp:effectExtent l="0" t="0" r="0" b="19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675055"/>
                    </a:xfrm>
                    <a:prstGeom prst="rect">
                      <a:avLst/>
                    </a:prstGeom>
                  </pic:spPr>
                </pic:pic>
              </a:graphicData>
            </a:graphic>
          </wp:inline>
        </w:drawing>
      </w:r>
    </w:p>
    <w:p w:rsidR="00E7254A" w:rsidRDefault="00E7254A" w:rsidP="00E7254A">
      <w:pPr>
        <w:pStyle w:val="Onderschrift"/>
      </w:pPr>
      <w:bookmarkStart w:id="39" w:name="_Ref354403138"/>
      <w:bookmarkStart w:id="40" w:name="_Toc403044262"/>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14</w:t>
      </w:r>
      <w:r>
        <w:fldChar w:fldCharType="end"/>
      </w:r>
      <w:bookmarkEnd w:id="39"/>
      <w:r>
        <w:t>: Meteorological data section</w:t>
      </w:r>
      <w:bookmarkEnd w:id="40"/>
    </w:p>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864"/>
      </w:tblGrid>
      <w:tr w:rsidR="00E7254A"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Field</w:t>
            </w:r>
          </w:p>
        </w:tc>
        <w:tc>
          <w:tcPr>
            <w:tcW w:w="7061" w:type="dxa"/>
          </w:tcPr>
          <w:p w:rsidR="00E7254A" w:rsidRDefault="00E7254A" w:rsidP="00FD56C2">
            <w:pPr>
              <w:cnfStyle w:val="100000000000" w:firstRow="1" w:lastRow="0" w:firstColumn="0" w:lastColumn="0" w:oddVBand="0" w:evenVBand="0" w:oddHBand="0" w:evenHBand="0" w:firstRowFirstColumn="0" w:firstRowLastColumn="0" w:lastRowFirstColumn="0" w:lastRowLastColumn="0"/>
            </w:pPr>
            <w:r>
              <w:t>Explanation</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Cloud</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Defines one of the four layers of clouds</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Cloud height</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Shows the distance between the clouds base and the top</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Amount</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Show how much cloudiness there is (FEW/SCT/BKN/OVC)</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Air temperature</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Actual outside ait temperature OAT</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Dew point</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Dew point temperature</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QNH</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Atmospheric pressure, Corrected to mean sea level</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QFE</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Atmospheric pressure at sea level</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Visibility</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Visibility measured in distance</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Cloud ceiling</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The lowest base of the clouds</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Humidity</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 xml:space="preserve">Humidity in percentage </w:t>
            </w:r>
          </w:p>
        </w:tc>
      </w:tr>
    </w:tbl>
    <w:p w:rsidR="00E7254A" w:rsidRDefault="00E7254A" w:rsidP="00E7254A">
      <w:pPr>
        <w:pStyle w:val="Onderschrift"/>
      </w:pPr>
      <w:bookmarkStart w:id="41" w:name="_Ref354404146"/>
      <w:bookmarkStart w:id="42" w:name="_Toc403044275"/>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2</w:t>
      </w:r>
      <w:r>
        <w:fldChar w:fldCharType="end"/>
      </w:r>
      <w:bookmarkEnd w:id="41"/>
      <w:r>
        <w:t>: Meteorological data explanation</w:t>
      </w:r>
      <w:bookmarkEnd w:id="42"/>
    </w:p>
    <w:p w:rsidR="00E7254A" w:rsidRDefault="00E7254A" w:rsidP="00E7254A"/>
    <w:p w:rsidR="00E7254A" w:rsidRDefault="00E7254A" w:rsidP="00E7254A"/>
    <w:p w:rsidR="00E7254A" w:rsidRDefault="00E7254A" w:rsidP="00E7254A">
      <w:pPr>
        <w:pStyle w:val="Heading3"/>
      </w:pPr>
      <w:bookmarkStart w:id="43" w:name="_Toc403044231"/>
      <w:r>
        <w:t>Cloud height</w:t>
      </w:r>
      <w:bookmarkEnd w:id="43"/>
    </w:p>
    <w:p w:rsidR="00E7254A" w:rsidRDefault="00E7254A" w:rsidP="00E7254A">
      <w:r>
        <w:t xml:space="preserve">The cloud height is the distance from the base of clouds (or cloud ceiling) and the top of the clouds in a certain layer. These layers are approximately divided into different zones due to international rules. </w:t>
      </w:r>
    </w:p>
    <w:p w:rsidR="00E7254A" w:rsidRDefault="00E7254A" w:rsidP="00E7254A"/>
    <w:p w:rsidR="00E7254A" w:rsidRDefault="00E7254A" w:rsidP="00E7254A">
      <w:r>
        <w:t xml:space="preserve">It is very important to know the height of clouds. </w:t>
      </w:r>
      <w:r w:rsidRPr="00EE5A70">
        <w:t>High clouds are primarily composed of ice crystals; Medium clouds are a mixture of water droplets (usually super-cooled) and ice crystals, in varying proportion, and low clouds primarily water droplets</w:t>
      </w:r>
      <w:r>
        <w:t xml:space="preserve">. </w:t>
      </w:r>
    </w:p>
    <w:p w:rsidR="00E7254A" w:rsidRDefault="00E7254A" w:rsidP="00E7254A"/>
    <w:p w:rsidR="00E7254A" w:rsidRDefault="00E7254A" w:rsidP="00E7254A">
      <w:r w:rsidRPr="00EE5A70">
        <w:t>Cloud height is often related to the intensity of precipitation generated by a cloud: deeper clouds tend to produce more intense rainfall. For instance, cumulonimbus clouds can develop vertically through a substantial part of the troposphere and often result in thunderstorms with lightning and heavy showers. By contrast, very thin clouds (such as cirrus clouds) do not generate any precipitation at the surface.</w:t>
      </w:r>
    </w:p>
    <w:p w:rsidR="00E7254A" w:rsidRDefault="00E7254A" w:rsidP="00E7254A"/>
    <w:p w:rsidR="00E7254A" w:rsidRDefault="00E7254A" w:rsidP="00E7254A">
      <w:r>
        <w:lastRenderedPageBreak/>
        <w:t>In the 'Low' cloud classification come: Stratus (St); Stratocumulus (</w:t>
      </w:r>
      <w:proofErr w:type="spellStart"/>
      <w:r>
        <w:t>Sc</w:t>
      </w:r>
      <w:proofErr w:type="spellEnd"/>
      <w:r>
        <w:t>); Cumulus (Cu) and Cumulonimbus (</w:t>
      </w:r>
      <w:proofErr w:type="spellStart"/>
      <w:r>
        <w:t>Cb</w:t>
      </w:r>
      <w:proofErr w:type="spellEnd"/>
      <w:r>
        <w:t xml:space="preserve">). However, note that both Cumulus and Cumulonimbus clouds often extend well into 'medium' levels, and towering Cu, and </w:t>
      </w:r>
      <w:proofErr w:type="spellStart"/>
      <w:r>
        <w:t>Cb</w:t>
      </w:r>
      <w:proofErr w:type="spellEnd"/>
      <w:r>
        <w:t xml:space="preserve"> extend to 'high' levels.</w:t>
      </w:r>
    </w:p>
    <w:p w:rsidR="00E7254A" w:rsidRDefault="00E7254A" w:rsidP="00E7254A"/>
    <w:p w:rsidR="00E7254A" w:rsidRDefault="00E7254A" w:rsidP="00E7254A">
      <w:r>
        <w:t>In the 'Medium' cloud class come: Altostratus (As); Altocumulus (Ac) and Nimbostratus (Ns). Nimbostratus often has a base within the 'low' cloud category.</w:t>
      </w:r>
    </w:p>
    <w:p w:rsidR="00E7254A" w:rsidRDefault="00E7254A" w:rsidP="00E7254A"/>
    <w:p w:rsidR="00E7254A" w:rsidRPr="00EE5A70" w:rsidRDefault="00E7254A" w:rsidP="00E7254A">
      <w:r>
        <w:t xml:space="preserve">In the 'High' cloud group are: Cirrus (Ci); Cirrocumulus (Cc) and Cirrostratus (Cs). </w:t>
      </w:r>
    </w:p>
    <w:p w:rsidR="00E7254A" w:rsidRDefault="00E7254A" w:rsidP="00E7254A">
      <w:pPr>
        <w:pStyle w:val="Heading3"/>
        <w:rPr>
          <w:lang w:val="en-US"/>
        </w:rPr>
      </w:pPr>
      <w:bookmarkStart w:id="44" w:name="_Toc403044232"/>
      <w:r>
        <w:rPr>
          <w:lang w:val="en-US"/>
        </w:rPr>
        <w:t>Amount</w:t>
      </w:r>
      <w:bookmarkEnd w:id="44"/>
    </w:p>
    <w:p w:rsidR="00E7254A" w:rsidRDefault="00E7254A" w:rsidP="00E7254A">
      <w:pPr>
        <w:rPr>
          <w:lang w:val="en-US"/>
        </w:rPr>
      </w:pPr>
      <w:r w:rsidRPr="00301DDC">
        <w:rPr>
          <w:lang w:val="en-US"/>
        </w:rPr>
        <w:t xml:space="preserve">Cloud cover (also known as cloudiness, </w:t>
      </w:r>
      <w:proofErr w:type="spellStart"/>
      <w:r w:rsidRPr="00301DDC">
        <w:rPr>
          <w:lang w:val="en-US"/>
        </w:rPr>
        <w:t>cloudage</w:t>
      </w:r>
      <w:proofErr w:type="spellEnd"/>
      <w:r w:rsidRPr="00301DDC">
        <w:rPr>
          <w:lang w:val="en-US"/>
        </w:rPr>
        <w:t xml:space="preserve"> or cloud amount) refers to the fraction of the sky obscured by clouds when observed from a particular location.</w:t>
      </w:r>
    </w:p>
    <w:p w:rsidR="00E7254A" w:rsidRDefault="00E7254A" w:rsidP="00E7254A">
      <w:pPr>
        <w:rPr>
          <w:lang w:val="en-US"/>
        </w:rPr>
      </w:pPr>
    </w:p>
    <w:p w:rsidR="00E7254A" w:rsidRDefault="00E7254A" w:rsidP="00E7254A">
      <w:pPr>
        <w:rPr>
          <w:lang w:val="en-US"/>
        </w:rPr>
      </w:pPr>
      <w:r>
        <w:rPr>
          <w:lang w:val="en-US"/>
        </w:rPr>
        <w:t xml:space="preserve">The amount of the sky that is obscured is defined in </w:t>
      </w:r>
      <w:proofErr w:type="spellStart"/>
      <w:r>
        <w:rPr>
          <w:lang w:val="en-US"/>
        </w:rPr>
        <w:t>octa</w:t>
      </w:r>
      <w:proofErr w:type="spellEnd"/>
      <w:r>
        <w:rPr>
          <w:lang w:val="en-US"/>
        </w:rPr>
        <w:t>. So if there are no clouds the sky is 0/8 obscured. The following amounts are available”</w:t>
      </w:r>
    </w:p>
    <w:p w:rsidR="00E7254A" w:rsidRDefault="00E7254A" w:rsidP="00E7254A">
      <w:pPr>
        <w:rPr>
          <w:lang w:val="en-US"/>
        </w:rPr>
      </w:pPr>
    </w:p>
    <w:p w:rsidR="00E7254A" w:rsidRPr="00FE3E10" w:rsidRDefault="00E7254A" w:rsidP="00E7254A">
      <w:pPr>
        <w:pStyle w:val="ListParagraph"/>
        <w:numPr>
          <w:ilvl w:val="0"/>
          <w:numId w:val="4"/>
        </w:numPr>
        <w:rPr>
          <w:lang w:val="en-US"/>
        </w:rPr>
      </w:pPr>
      <w:r w:rsidRPr="00FE3E10">
        <w:rPr>
          <w:lang w:val="en-US"/>
        </w:rPr>
        <w:t>FEW</w:t>
      </w:r>
      <w:r w:rsidRPr="00FE3E10">
        <w:rPr>
          <w:lang w:val="en-US"/>
        </w:rPr>
        <w:tab/>
      </w:r>
      <w:r w:rsidRPr="00FE3E10">
        <w:rPr>
          <w:lang w:val="en-US"/>
        </w:rPr>
        <w:tab/>
        <w:t>sky is obscured form 1/8 to 2/8</w:t>
      </w:r>
    </w:p>
    <w:p w:rsidR="00E7254A" w:rsidRPr="00FE3E10" w:rsidRDefault="00E7254A" w:rsidP="00E7254A">
      <w:pPr>
        <w:pStyle w:val="ListParagraph"/>
        <w:numPr>
          <w:ilvl w:val="0"/>
          <w:numId w:val="4"/>
        </w:numPr>
        <w:rPr>
          <w:lang w:val="en-US"/>
        </w:rPr>
      </w:pPr>
      <w:r w:rsidRPr="00FE3E10">
        <w:rPr>
          <w:lang w:val="en-US"/>
        </w:rPr>
        <w:t>SCT</w:t>
      </w:r>
      <w:r w:rsidRPr="00FE3E10">
        <w:rPr>
          <w:lang w:val="en-US"/>
        </w:rPr>
        <w:tab/>
      </w:r>
      <w:r w:rsidRPr="00FE3E10">
        <w:rPr>
          <w:lang w:val="en-US"/>
        </w:rPr>
        <w:tab/>
        <w:t>sky is obscured from 3/8 to 4/8</w:t>
      </w:r>
    </w:p>
    <w:p w:rsidR="00E7254A" w:rsidRPr="00FE3E10" w:rsidRDefault="00E7254A" w:rsidP="00E7254A">
      <w:pPr>
        <w:pStyle w:val="ListParagraph"/>
        <w:numPr>
          <w:ilvl w:val="0"/>
          <w:numId w:val="4"/>
        </w:numPr>
        <w:rPr>
          <w:lang w:val="en-US"/>
        </w:rPr>
      </w:pPr>
      <w:r w:rsidRPr="00FE3E10">
        <w:rPr>
          <w:lang w:val="en-US"/>
        </w:rPr>
        <w:t>BKN</w:t>
      </w:r>
      <w:r w:rsidRPr="00FE3E10">
        <w:rPr>
          <w:lang w:val="en-US"/>
        </w:rPr>
        <w:tab/>
      </w:r>
      <w:r w:rsidRPr="00FE3E10">
        <w:rPr>
          <w:lang w:val="en-US"/>
        </w:rPr>
        <w:tab/>
        <w:t>sky is obscured form 5/8 to 7/8</w:t>
      </w:r>
    </w:p>
    <w:p w:rsidR="00E7254A" w:rsidRPr="00FE3E10" w:rsidRDefault="00E7254A" w:rsidP="00E7254A">
      <w:pPr>
        <w:pStyle w:val="ListParagraph"/>
        <w:numPr>
          <w:ilvl w:val="0"/>
          <w:numId w:val="4"/>
        </w:numPr>
        <w:rPr>
          <w:lang w:val="en-US"/>
        </w:rPr>
      </w:pPr>
      <w:r w:rsidRPr="00FE3E10">
        <w:rPr>
          <w:lang w:val="en-US"/>
        </w:rPr>
        <w:t>OVC</w:t>
      </w:r>
      <w:r w:rsidRPr="00FE3E10">
        <w:rPr>
          <w:lang w:val="en-US"/>
        </w:rPr>
        <w:tab/>
      </w:r>
      <w:r w:rsidRPr="00FE3E10">
        <w:rPr>
          <w:lang w:val="en-US"/>
        </w:rPr>
        <w:tab/>
        <w:t>sky is completely obscured 8/8</w:t>
      </w:r>
    </w:p>
    <w:p w:rsidR="00E7254A" w:rsidRDefault="00E7254A" w:rsidP="00E7254A">
      <w:pPr>
        <w:rPr>
          <w:lang w:val="en-US"/>
        </w:rPr>
      </w:pPr>
    </w:p>
    <w:p w:rsidR="00E7254A" w:rsidRDefault="00E7254A" w:rsidP="00E7254A">
      <w:pPr>
        <w:rPr>
          <w:lang w:val="en-US"/>
        </w:rPr>
      </w:pPr>
      <w:r>
        <w:rPr>
          <w:lang w:val="en-US"/>
        </w:rPr>
        <w:t>The abbreviations stands for the following, to make it easier to understand.</w:t>
      </w:r>
    </w:p>
    <w:p w:rsidR="00E7254A" w:rsidRDefault="00E7254A" w:rsidP="00E7254A">
      <w:pPr>
        <w:rPr>
          <w:lang w:val="en-US"/>
        </w:rPr>
      </w:pPr>
    </w:p>
    <w:p w:rsidR="00E7254A" w:rsidRPr="00FE3E10" w:rsidRDefault="00E7254A" w:rsidP="00E7254A">
      <w:pPr>
        <w:pStyle w:val="ListParagraph"/>
        <w:numPr>
          <w:ilvl w:val="0"/>
          <w:numId w:val="5"/>
        </w:numPr>
        <w:rPr>
          <w:lang w:val="en-US"/>
        </w:rPr>
      </w:pPr>
      <w:r w:rsidRPr="00FE3E10">
        <w:rPr>
          <w:lang w:val="en-US"/>
        </w:rPr>
        <w:t>Few</w:t>
      </w:r>
      <w:r w:rsidRPr="00FE3E10">
        <w:rPr>
          <w:lang w:val="en-US"/>
        </w:rPr>
        <w:tab/>
      </w:r>
      <w:r w:rsidRPr="00FE3E10">
        <w:rPr>
          <w:lang w:val="en-US"/>
        </w:rPr>
        <w:tab/>
      </w:r>
      <w:proofErr w:type="spellStart"/>
      <w:r w:rsidRPr="00FE3E10">
        <w:rPr>
          <w:lang w:val="en-US"/>
        </w:rPr>
        <w:t>Few</w:t>
      </w:r>
      <w:proofErr w:type="spellEnd"/>
    </w:p>
    <w:p w:rsidR="00E7254A" w:rsidRPr="00FE3E10" w:rsidRDefault="00E7254A" w:rsidP="00E7254A">
      <w:pPr>
        <w:pStyle w:val="ListParagraph"/>
        <w:numPr>
          <w:ilvl w:val="0"/>
          <w:numId w:val="5"/>
        </w:numPr>
        <w:rPr>
          <w:lang w:val="en-US"/>
        </w:rPr>
      </w:pPr>
      <w:r w:rsidRPr="00FE3E10">
        <w:rPr>
          <w:lang w:val="en-US"/>
        </w:rPr>
        <w:t>SCT</w:t>
      </w:r>
      <w:r w:rsidRPr="00FE3E10">
        <w:rPr>
          <w:lang w:val="en-US"/>
        </w:rPr>
        <w:tab/>
      </w:r>
      <w:r w:rsidRPr="00FE3E10">
        <w:rPr>
          <w:lang w:val="en-US"/>
        </w:rPr>
        <w:tab/>
        <w:t>Scattered</w:t>
      </w:r>
      <w:r w:rsidRPr="00FE3E10">
        <w:rPr>
          <w:lang w:val="en-US"/>
        </w:rPr>
        <w:tab/>
      </w:r>
    </w:p>
    <w:p w:rsidR="00E7254A" w:rsidRPr="00FE3E10" w:rsidRDefault="00E7254A" w:rsidP="00E7254A">
      <w:pPr>
        <w:pStyle w:val="ListParagraph"/>
        <w:numPr>
          <w:ilvl w:val="0"/>
          <w:numId w:val="5"/>
        </w:numPr>
        <w:rPr>
          <w:lang w:val="en-US"/>
        </w:rPr>
      </w:pPr>
      <w:r w:rsidRPr="00FE3E10">
        <w:rPr>
          <w:lang w:val="en-US"/>
        </w:rPr>
        <w:t>BKN</w:t>
      </w:r>
      <w:r w:rsidRPr="00FE3E10">
        <w:rPr>
          <w:lang w:val="en-US"/>
        </w:rPr>
        <w:tab/>
      </w:r>
      <w:r w:rsidRPr="00FE3E10">
        <w:rPr>
          <w:lang w:val="en-US"/>
        </w:rPr>
        <w:tab/>
        <w:t>Broken</w:t>
      </w:r>
    </w:p>
    <w:p w:rsidR="00E7254A" w:rsidRPr="00FE3E10" w:rsidRDefault="00E7254A" w:rsidP="00E7254A">
      <w:pPr>
        <w:pStyle w:val="ListParagraph"/>
        <w:numPr>
          <w:ilvl w:val="0"/>
          <w:numId w:val="5"/>
        </w:numPr>
        <w:rPr>
          <w:lang w:val="en-US"/>
        </w:rPr>
      </w:pPr>
      <w:r w:rsidRPr="00FE3E10">
        <w:rPr>
          <w:lang w:val="en-US"/>
        </w:rPr>
        <w:t>OVC</w:t>
      </w:r>
      <w:r w:rsidRPr="00FE3E10">
        <w:rPr>
          <w:lang w:val="en-US"/>
        </w:rPr>
        <w:tab/>
      </w:r>
      <w:r w:rsidRPr="00FE3E10">
        <w:rPr>
          <w:lang w:val="en-US"/>
        </w:rPr>
        <w:tab/>
        <w:t>Overcast</w:t>
      </w: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rPr>
          <w:lang w:val="en-US"/>
        </w:rPr>
      </w:pPr>
    </w:p>
    <w:p w:rsidR="00E7254A" w:rsidRDefault="00E7254A" w:rsidP="00E7254A">
      <w:pPr>
        <w:pStyle w:val="Heading3"/>
        <w:rPr>
          <w:lang w:val="en-US"/>
        </w:rPr>
      </w:pPr>
      <w:bookmarkStart w:id="45" w:name="_Toc403044233"/>
      <w:r>
        <w:rPr>
          <w:lang w:val="en-US"/>
        </w:rPr>
        <w:t>Air temperature and dew point</w:t>
      </w:r>
      <w:bookmarkEnd w:id="45"/>
    </w:p>
    <w:p w:rsidR="00E7254A" w:rsidRDefault="00E7254A" w:rsidP="00E7254A">
      <w:pPr>
        <w:rPr>
          <w:lang w:val="en-US"/>
        </w:rPr>
      </w:pPr>
      <w:r>
        <w:rPr>
          <w:lang w:val="en-US"/>
        </w:rPr>
        <w:t>These two temperatures are used in close combination. The air temperature is the Outside Air Temperature (OAT) on the location. This is already important for the pilot while they need to know if the OAT is low or below zero with reference to carburetor icing.</w:t>
      </w:r>
    </w:p>
    <w:p w:rsidR="00E7254A" w:rsidRDefault="00E7254A" w:rsidP="00E7254A">
      <w:pPr>
        <w:rPr>
          <w:lang w:val="en-US"/>
        </w:rPr>
      </w:pPr>
    </w:p>
    <w:p w:rsidR="00E7254A" w:rsidRDefault="00E7254A" w:rsidP="00E7254A">
      <w:r>
        <w:t>The relationship between dew point and temperature defines the concept of relative humidity. The dew point, given in degrees, is the temperature at which the air can hold no more moisture. When the temperature of the air is reduced to the dew point, the air is completely saturated and moisture begins to condense out of the air in the form of fog, dew, frost, clouds, rain, hail, or snow.</w:t>
      </w:r>
    </w:p>
    <w:p w:rsidR="00E7254A" w:rsidRPr="0006251D" w:rsidRDefault="00E7254A" w:rsidP="00E7254A">
      <w:pPr>
        <w:rPr>
          <w:color w:val="000000"/>
        </w:rPr>
      </w:pPr>
      <w:r>
        <w:rPr>
          <w:color w:val="000000"/>
        </w:rPr>
        <w:br/>
        <w:t>The closer the OAT is to the Dew point temperature, the more certain is the change that one of these phenomenon’s will occur at low heights.</w:t>
      </w:r>
    </w:p>
    <w:p w:rsidR="00E7254A" w:rsidRDefault="00E7254A" w:rsidP="00E7254A">
      <w:pPr>
        <w:pStyle w:val="Heading3"/>
        <w:rPr>
          <w:lang w:val="en-US"/>
        </w:rPr>
      </w:pPr>
      <w:bookmarkStart w:id="46" w:name="_Toc403044234"/>
      <w:r>
        <w:rPr>
          <w:lang w:val="en-US"/>
        </w:rPr>
        <w:t>QNH and QFE</w:t>
      </w:r>
      <w:bookmarkEnd w:id="46"/>
    </w:p>
    <w:p w:rsidR="00E7254A" w:rsidRPr="0006251D" w:rsidRDefault="00E7254A" w:rsidP="00E7254A">
      <w:pPr>
        <w:rPr>
          <w:lang w:val="en-US"/>
        </w:rPr>
      </w:pPr>
      <w:r w:rsidRPr="0006251D">
        <w:rPr>
          <w:lang w:val="en-US"/>
        </w:rPr>
        <w:t xml:space="preserve">QNH - when this pressure is set on your altimeter it will give you your altitude above mean sea level in your area. As all aeronautical charts show elevation in feet </w:t>
      </w:r>
      <w:proofErr w:type="spellStart"/>
      <w:r w:rsidRPr="0006251D">
        <w:rPr>
          <w:lang w:val="en-US"/>
        </w:rPr>
        <w:t>amsl</w:t>
      </w:r>
      <w:proofErr w:type="spellEnd"/>
      <w:r w:rsidRPr="0006251D">
        <w:rPr>
          <w:lang w:val="en-US"/>
        </w:rPr>
        <w:t xml:space="preserve"> this is the one to use to make sure you're going to be above terrain or obstacles (such as TV masts).</w:t>
      </w:r>
    </w:p>
    <w:p w:rsidR="00E7254A" w:rsidRPr="0006251D" w:rsidRDefault="00E7254A" w:rsidP="00E7254A">
      <w:pPr>
        <w:rPr>
          <w:lang w:val="en-US"/>
        </w:rPr>
      </w:pPr>
    </w:p>
    <w:p w:rsidR="00E7254A" w:rsidRDefault="00E7254A" w:rsidP="00E7254A">
      <w:pPr>
        <w:rPr>
          <w:lang w:val="en-US"/>
        </w:rPr>
      </w:pPr>
      <w:r w:rsidRPr="0006251D">
        <w:rPr>
          <w:lang w:val="en-US"/>
        </w:rPr>
        <w:lastRenderedPageBreak/>
        <w:t>QFE - with this set your altimeter will read 0ft on landing. It gives you your height above the airfield for which that particular pressure is valid. At your stage of the game you might want to set this for flying in the circuit so that you can fly at circuit height</w:t>
      </w:r>
    </w:p>
    <w:p w:rsidR="00E7254A" w:rsidRDefault="00E7254A" w:rsidP="00E7254A">
      <w:pPr>
        <w:pStyle w:val="Heading2"/>
        <w:rPr>
          <w:lang w:val="en-US"/>
        </w:rPr>
      </w:pPr>
      <w:bookmarkStart w:id="47" w:name="_Toc403044235"/>
      <w:r>
        <w:rPr>
          <w:lang w:val="en-US"/>
        </w:rPr>
        <w:t>Wind and navigational data</w:t>
      </w:r>
      <w:bookmarkEnd w:id="47"/>
    </w:p>
    <w:p w:rsidR="00E7254A" w:rsidRDefault="00E7254A" w:rsidP="00E7254A">
      <w:pPr>
        <w:rPr>
          <w:lang w:val="en-US"/>
        </w:rPr>
      </w:pPr>
      <w:r>
        <w:rPr>
          <w:lang w:val="en-US"/>
        </w:rPr>
        <w:t xml:space="preserve">In this section of the HMS you can find all the information on wind and navigation. It has a wind section on the left and a navigational section on the right. Wind speaks for itself. The navigational data is to prepare for the place and direction of the helideck (see </w:t>
      </w:r>
      <w:r>
        <w:rPr>
          <w:lang w:val="en-US"/>
        </w:rPr>
        <w:fldChar w:fldCharType="begin"/>
      </w:r>
      <w:r>
        <w:rPr>
          <w:lang w:val="en-US"/>
        </w:rPr>
        <w:instrText xml:space="preserve"> REF _Ref354408297 \h </w:instrText>
      </w:r>
      <w:r>
        <w:rPr>
          <w:lang w:val="en-US"/>
        </w:rPr>
      </w:r>
      <w:r>
        <w:rPr>
          <w:lang w:val="en-US"/>
        </w:rPr>
        <w:fldChar w:fldCharType="separate"/>
      </w:r>
      <w:r>
        <w:t xml:space="preserve">Figure </w:t>
      </w:r>
      <w:r>
        <w:rPr>
          <w:noProof/>
        </w:rPr>
        <w:t>1</w:t>
      </w:r>
      <w:r>
        <w:noBreakHyphen/>
      </w:r>
      <w:r>
        <w:rPr>
          <w:noProof/>
        </w:rPr>
        <w:t>15</w:t>
      </w:r>
      <w:r>
        <w:rPr>
          <w:lang w:val="en-US"/>
        </w:rPr>
        <w:fldChar w:fldCharType="end"/>
      </w:r>
      <w:r>
        <w:rPr>
          <w:lang w:val="en-US"/>
        </w:rPr>
        <w:t>).</w:t>
      </w:r>
    </w:p>
    <w:p w:rsidR="00E7254A" w:rsidRDefault="00E7254A" w:rsidP="00E7254A">
      <w:pPr>
        <w:rPr>
          <w:lang w:val="en-US"/>
        </w:rPr>
      </w:pPr>
      <w:r>
        <w:rPr>
          <w:noProof/>
          <w:lang w:val="nl-NL" w:eastAsia="nl-NL"/>
        </w:rPr>
        <w:drawing>
          <wp:inline distT="0" distB="0" distL="0" distR="0" wp14:anchorId="7A963F88" wp14:editId="71102C54">
            <wp:extent cx="5760720" cy="4763649"/>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763649"/>
                    </a:xfrm>
                    <a:prstGeom prst="rect">
                      <a:avLst/>
                    </a:prstGeom>
                  </pic:spPr>
                </pic:pic>
              </a:graphicData>
            </a:graphic>
          </wp:inline>
        </w:drawing>
      </w:r>
    </w:p>
    <w:p w:rsidR="00E7254A" w:rsidRDefault="00E7254A" w:rsidP="00E7254A">
      <w:pPr>
        <w:pStyle w:val="Onderschrift"/>
      </w:pPr>
      <w:bookmarkStart w:id="48" w:name="_Ref354408297"/>
      <w:bookmarkStart w:id="49" w:name="_Toc403044263"/>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15</w:t>
      </w:r>
      <w:r>
        <w:fldChar w:fldCharType="end"/>
      </w:r>
      <w:bookmarkEnd w:id="48"/>
      <w:r>
        <w:t>: Wind and navigational data</w:t>
      </w:r>
      <w:bookmarkEnd w:id="49"/>
    </w:p>
    <w:p w:rsidR="00E7254A" w:rsidRDefault="00E7254A" w:rsidP="00E7254A">
      <w:pPr>
        <w:pStyle w:val="Heading3"/>
        <w:rPr>
          <w:lang w:val="en-US"/>
        </w:rPr>
      </w:pPr>
      <w:bookmarkStart w:id="50" w:name="_Toc403044236"/>
      <w:r>
        <w:rPr>
          <w:lang w:val="en-US"/>
        </w:rPr>
        <w:t>Wind</w:t>
      </w:r>
      <w:bookmarkEnd w:id="50"/>
    </w:p>
    <w:p w:rsidR="00E7254A" w:rsidRDefault="00E7254A" w:rsidP="00E7254A">
      <w:pPr>
        <w:rPr>
          <w:lang w:val="en-US"/>
        </w:rPr>
      </w:pPr>
    </w:p>
    <w:p w:rsidR="00E7254A" w:rsidRDefault="00E7254A" w:rsidP="00E7254A">
      <w:pPr>
        <w:rPr>
          <w:lang w:val="en-US"/>
        </w:rPr>
      </w:pPr>
      <w:r>
        <w:rPr>
          <w:lang w:val="en-US"/>
        </w:rPr>
        <w:t>Wind is a very important variable for the pilot to prepare the flight. In particular the wind speed and the gust wind speed are important. The explanation of the fields are as follows:</w:t>
      </w:r>
    </w:p>
    <w:p w:rsidR="00E7254A" w:rsidRDefault="00E7254A" w:rsidP="00E7254A">
      <w:pPr>
        <w:rPr>
          <w:lang w:val="en-US"/>
        </w:rPr>
      </w:pPr>
    </w:p>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6876"/>
      </w:tblGrid>
      <w:tr w:rsidR="00E7254A"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Field</w:t>
            </w:r>
          </w:p>
        </w:tc>
        <w:tc>
          <w:tcPr>
            <w:tcW w:w="7061" w:type="dxa"/>
          </w:tcPr>
          <w:p w:rsidR="00E7254A" w:rsidRDefault="00E7254A" w:rsidP="00FD56C2">
            <w:pPr>
              <w:cnfStyle w:val="100000000000" w:firstRow="1" w:lastRow="0" w:firstColumn="0" w:lastColumn="0" w:oddVBand="0" w:evenVBand="0" w:oddHBand="0" w:evenHBand="0" w:firstRowFirstColumn="0" w:firstRowLastColumn="0" w:lastRowFirstColumn="0" w:lastRowLastColumn="0"/>
            </w:pPr>
            <w:r>
              <w:t>Explanation</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 xml:space="preserve">Wind </w:t>
            </w:r>
            <w:proofErr w:type="spellStart"/>
            <w:r>
              <w:t>avg</w:t>
            </w:r>
            <w:proofErr w:type="spellEnd"/>
            <w:r>
              <w:t xml:space="preserve"> period</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Setting of period for measuring average wind values</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True wind</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True wind real time</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proofErr w:type="spellStart"/>
            <w:r>
              <w:t>Avg</w:t>
            </w:r>
            <w:proofErr w:type="spellEnd"/>
            <w:r>
              <w:t xml:space="preserve"> wind </w:t>
            </w:r>
            <w:proofErr w:type="spellStart"/>
            <w:r>
              <w:t>dir</w:t>
            </w:r>
            <w:proofErr w:type="spellEnd"/>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Average wind direction over a set amount of time</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 xml:space="preserve">Min wind </w:t>
            </w:r>
            <w:proofErr w:type="spellStart"/>
            <w:r>
              <w:t>dir</w:t>
            </w:r>
            <w:proofErr w:type="spellEnd"/>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Minimal wind direction over a set amount of time</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 xml:space="preserve">Max wind </w:t>
            </w:r>
            <w:proofErr w:type="spellStart"/>
            <w:r>
              <w:t>dir</w:t>
            </w:r>
            <w:proofErr w:type="spellEnd"/>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Maximal wind direction over a set amount of time</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proofErr w:type="spellStart"/>
            <w:r>
              <w:t>Avg</w:t>
            </w:r>
            <w:proofErr w:type="spellEnd"/>
            <w:r>
              <w:t xml:space="preserve"> wind speed</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Average wind speed over a set amount of time</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Gust wind speed</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Gust wind speed over a set amount of time</w:t>
            </w:r>
          </w:p>
        </w:tc>
      </w:tr>
    </w:tbl>
    <w:p w:rsidR="00E7254A" w:rsidRDefault="00E7254A" w:rsidP="00E7254A">
      <w:pPr>
        <w:pStyle w:val="Onderschrift"/>
      </w:pPr>
      <w:bookmarkStart w:id="51" w:name="_Toc403044276"/>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3</w:t>
      </w:r>
      <w:r>
        <w:fldChar w:fldCharType="end"/>
      </w:r>
      <w:r>
        <w:t>: Wind explanation</w:t>
      </w:r>
      <w:bookmarkEnd w:id="51"/>
    </w:p>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r>
        <w:t xml:space="preserve">Except for the true wind, all the other wind values are depending on the time you have set in the field “Wind </w:t>
      </w:r>
      <w:proofErr w:type="spellStart"/>
      <w:r>
        <w:t>avg</w:t>
      </w:r>
      <w:proofErr w:type="spellEnd"/>
      <w:r>
        <w:t xml:space="preserve"> period”. When you click on this field you will get a pop-up window where you can choose different period (see </w:t>
      </w:r>
      <w:r>
        <w:fldChar w:fldCharType="begin"/>
      </w:r>
      <w:r>
        <w:instrText xml:space="preserve"> REF _Ref354409697 \h </w:instrText>
      </w:r>
      <w:r>
        <w:fldChar w:fldCharType="separate"/>
      </w:r>
      <w:r>
        <w:t xml:space="preserve">Figure </w:t>
      </w:r>
      <w:r>
        <w:rPr>
          <w:noProof/>
        </w:rPr>
        <w:t>1</w:t>
      </w:r>
      <w:r>
        <w:noBreakHyphen/>
      </w:r>
      <w:r>
        <w:rPr>
          <w:noProof/>
        </w:rPr>
        <w:t>16</w:t>
      </w:r>
      <w:r>
        <w:fldChar w:fldCharType="end"/>
      </w:r>
      <w:r>
        <w:t>).</w:t>
      </w:r>
    </w:p>
    <w:p w:rsidR="00E7254A" w:rsidRDefault="00E7254A" w:rsidP="00E7254A"/>
    <w:p w:rsidR="00E7254A" w:rsidRDefault="00E7254A" w:rsidP="00E7254A"/>
    <w:p w:rsidR="00E7254A" w:rsidRDefault="00E7254A" w:rsidP="00E7254A">
      <w:pPr>
        <w:pStyle w:val="ListParagraph"/>
        <w:numPr>
          <w:ilvl w:val="0"/>
          <w:numId w:val="6"/>
        </w:numPr>
      </w:pPr>
      <w:r>
        <w:t>Real time</w:t>
      </w:r>
      <w:r>
        <w:tab/>
      </w:r>
      <w:r>
        <w:tab/>
        <w:t>Real time values</w:t>
      </w:r>
    </w:p>
    <w:p w:rsidR="00E7254A" w:rsidRDefault="00E7254A" w:rsidP="00E7254A">
      <w:pPr>
        <w:pStyle w:val="ListParagraph"/>
        <w:numPr>
          <w:ilvl w:val="0"/>
          <w:numId w:val="6"/>
        </w:numPr>
      </w:pPr>
      <w:r>
        <w:t>2 minutes</w:t>
      </w:r>
      <w:r>
        <w:tab/>
      </w:r>
      <w:r>
        <w:tab/>
        <w:t>Average values over the past 2 minutes</w:t>
      </w:r>
    </w:p>
    <w:p w:rsidR="00E7254A" w:rsidRDefault="00E7254A" w:rsidP="00E7254A">
      <w:pPr>
        <w:pStyle w:val="ListParagraph"/>
        <w:numPr>
          <w:ilvl w:val="0"/>
          <w:numId w:val="6"/>
        </w:numPr>
      </w:pPr>
      <w:r>
        <w:t>10 minutes</w:t>
      </w:r>
      <w:r>
        <w:tab/>
      </w:r>
      <w:r>
        <w:tab/>
        <w:t>Average values over the past 10 minutes</w:t>
      </w:r>
      <w:r>
        <w:tab/>
      </w:r>
    </w:p>
    <w:p w:rsidR="00E7254A" w:rsidRDefault="00E7254A" w:rsidP="00E7254A">
      <w:pPr>
        <w:pStyle w:val="ListParagraph"/>
        <w:numPr>
          <w:ilvl w:val="0"/>
          <w:numId w:val="6"/>
        </w:numPr>
      </w:pPr>
      <w:r>
        <w:t>20 minutes</w:t>
      </w:r>
      <w:r>
        <w:tab/>
      </w:r>
      <w:r>
        <w:tab/>
        <w:t>Average values over the past 20 minutes</w:t>
      </w:r>
    </w:p>
    <w:p w:rsidR="00E7254A" w:rsidRDefault="00E7254A" w:rsidP="00E7254A"/>
    <w:p w:rsidR="00E7254A" w:rsidRDefault="00E7254A" w:rsidP="00E7254A">
      <w:r>
        <w:rPr>
          <w:noProof/>
          <w:lang w:val="nl-NL" w:eastAsia="nl-NL"/>
        </w:rPr>
        <w:drawing>
          <wp:inline distT="0" distB="0" distL="0" distR="0" wp14:anchorId="14819053" wp14:editId="498A72BB">
            <wp:extent cx="3419475" cy="23907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9475" cy="2390775"/>
                    </a:xfrm>
                    <a:prstGeom prst="rect">
                      <a:avLst/>
                    </a:prstGeom>
                  </pic:spPr>
                </pic:pic>
              </a:graphicData>
            </a:graphic>
          </wp:inline>
        </w:drawing>
      </w:r>
    </w:p>
    <w:p w:rsidR="00E7254A" w:rsidRDefault="00E7254A" w:rsidP="00E7254A">
      <w:pPr>
        <w:pStyle w:val="Onderschrift"/>
      </w:pPr>
      <w:bookmarkStart w:id="52" w:name="_Ref354409697"/>
      <w:bookmarkStart w:id="53" w:name="_Toc403044264"/>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16</w:t>
      </w:r>
      <w:r>
        <w:fldChar w:fldCharType="end"/>
      </w:r>
      <w:bookmarkEnd w:id="52"/>
      <w:r>
        <w:t>: Average wind period choice</w:t>
      </w:r>
      <w:bookmarkEnd w:id="53"/>
    </w:p>
    <w:p w:rsidR="00E7254A" w:rsidRDefault="00E7254A" w:rsidP="00E7254A">
      <w:pPr>
        <w:pStyle w:val="Heading3"/>
        <w:rPr>
          <w:lang w:val="en-US"/>
        </w:rPr>
      </w:pPr>
      <w:bookmarkStart w:id="54" w:name="_Toc403044237"/>
      <w:r>
        <w:rPr>
          <w:lang w:val="en-US"/>
        </w:rPr>
        <w:t>Navigational data</w:t>
      </w:r>
      <w:bookmarkEnd w:id="54"/>
    </w:p>
    <w:p w:rsidR="00E7254A" w:rsidRDefault="00E7254A" w:rsidP="00E7254A">
      <w:pPr>
        <w:rPr>
          <w:lang w:val="en-US"/>
        </w:rPr>
      </w:pPr>
      <w:r>
        <w:rPr>
          <w:lang w:val="en-US"/>
        </w:rPr>
        <w:t>As mentioned before the navigational data is to prepare the flight. You need to know where the helideck is to plan your flight. Also you need to now the heading of the helideck (if applicable) to now your entrance. Therefor we have a few values and a compass to show how and where the helideck is positioned.</w:t>
      </w:r>
    </w:p>
    <w:p w:rsidR="00E7254A" w:rsidRPr="004B22A3" w:rsidRDefault="00E7254A" w:rsidP="00E7254A">
      <w:pPr>
        <w:rPr>
          <w:lang w:val="en-US"/>
        </w:rPr>
      </w:pPr>
      <w:r>
        <w:rPr>
          <w:lang w:val="en-US"/>
        </w:rPr>
        <w:t xml:space="preserve"> </w:t>
      </w:r>
    </w:p>
    <w:tbl>
      <w:tblPr>
        <w:tblStyle w:val="LightList"/>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6866"/>
      </w:tblGrid>
      <w:tr w:rsidR="00E7254A" w:rsidTr="00FD5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Field</w:t>
            </w:r>
          </w:p>
        </w:tc>
        <w:tc>
          <w:tcPr>
            <w:tcW w:w="7061" w:type="dxa"/>
          </w:tcPr>
          <w:p w:rsidR="00E7254A" w:rsidRDefault="00E7254A" w:rsidP="00FD56C2">
            <w:pPr>
              <w:cnfStyle w:val="100000000000" w:firstRow="1" w:lastRow="0" w:firstColumn="0" w:lastColumn="0" w:oddVBand="0" w:evenVBand="0" w:oddHBand="0" w:evenHBand="0" w:firstRowFirstColumn="0" w:firstRowLastColumn="0" w:lastRowFirstColumn="0" w:lastRowLastColumn="0"/>
            </w:pPr>
            <w:r>
              <w:t>Explanation</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proofErr w:type="spellStart"/>
            <w:r>
              <w:t>Magn</w:t>
            </w:r>
            <w:proofErr w:type="spellEnd"/>
            <w:r>
              <w:t xml:space="preserve"> variation</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Magnetic variation on that spot</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Longitude</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specifies the east-west position of a point on the Earth's surface</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 xml:space="preserve">Latitude </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specifies the north-south position of a point on the Earth's surface</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Vessel heading</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The heading of the vessel or object that contains the helideck</w:t>
            </w:r>
          </w:p>
        </w:tc>
      </w:tr>
      <w:tr w:rsidR="00E7254A" w:rsidTr="00FD5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Borders>
              <w:top w:val="none" w:sz="0" w:space="0" w:color="auto"/>
              <w:left w:val="none" w:sz="0" w:space="0" w:color="auto"/>
              <w:bottom w:val="none" w:sz="0" w:space="0" w:color="auto"/>
            </w:tcBorders>
          </w:tcPr>
          <w:p w:rsidR="00E7254A" w:rsidRDefault="00E7254A" w:rsidP="00FD56C2">
            <w:r>
              <w:t>Helideck heading</w:t>
            </w:r>
          </w:p>
        </w:tc>
        <w:tc>
          <w:tcPr>
            <w:tcW w:w="7061" w:type="dxa"/>
            <w:tcBorders>
              <w:top w:val="none" w:sz="0" w:space="0" w:color="auto"/>
              <w:bottom w:val="none" w:sz="0" w:space="0" w:color="auto"/>
              <w:right w:val="none" w:sz="0" w:space="0" w:color="auto"/>
            </w:tcBorders>
          </w:tcPr>
          <w:p w:rsidR="00E7254A" w:rsidRDefault="00E7254A" w:rsidP="00FD56C2">
            <w:pPr>
              <w:cnfStyle w:val="000000100000" w:firstRow="0" w:lastRow="0" w:firstColumn="0" w:lastColumn="0" w:oddVBand="0" w:evenVBand="0" w:oddHBand="1" w:evenHBand="0" w:firstRowFirstColumn="0" w:firstRowLastColumn="0" w:lastRowFirstColumn="0" w:lastRowLastColumn="0"/>
            </w:pPr>
            <w:r>
              <w:t>The heading of the helideck itself</w:t>
            </w:r>
          </w:p>
        </w:tc>
      </w:tr>
      <w:tr w:rsidR="00E7254A" w:rsidTr="00FD56C2">
        <w:tc>
          <w:tcPr>
            <w:cnfStyle w:val="001000000000" w:firstRow="0" w:lastRow="0" w:firstColumn="1" w:lastColumn="0" w:oddVBand="0" w:evenVBand="0" w:oddHBand="0" w:evenHBand="0" w:firstRowFirstColumn="0" w:firstRowLastColumn="0" w:lastRowFirstColumn="0" w:lastRowLastColumn="0"/>
            <w:tcW w:w="2085" w:type="dxa"/>
          </w:tcPr>
          <w:p w:rsidR="00E7254A" w:rsidRDefault="00E7254A" w:rsidP="00FD56C2">
            <w:r>
              <w:t>Compass</w:t>
            </w:r>
          </w:p>
        </w:tc>
        <w:tc>
          <w:tcPr>
            <w:tcW w:w="7061" w:type="dxa"/>
          </w:tcPr>
          <w:p w:rsidR="00E7254A" w:rsidRDefault="00E7254A" w:rsidP="00FD56C2">
            <w:pPr>
              <w:cnfStyle w:val="000000000000" w:firstRow="0" w:lastRow="0" w:firstColumn="0" w:lastColumn="0" w:oddVBand="0" w:evenVBand="0" w:oddHBand="0" w:evenHBand="0" w:firstRowFirstColumn="0" w:firstRowLastColumn="0" w:lastRowFirstColumn="0" w:lastRowLastColumn="0"/>
            </w:pPr>
            <w:r>
              <w:t>Visualization of the helideck in a true compass</w:t>
            </w:r>
          </w:p>
        </w:tc>
      </w:tr>
    </w:tbl>
    <w:p w:rsidR="00E7254A" w:rsidRDefault="00E7254A" w:rsidP="00E7254A">
      <w:pPr>
        <w:pStyle w:val="Onderschrift"/>
      </w:pPr>
      <w:bookmarkStart w:id="55" w:name="_Toc403044277"/>
      <w:r>
        <w:t xml:space="preserve">Table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Table \* ARABIC \s 1 </w:instrText>
      </w:r>
      <w:r>
        <w:fldChar w:fldCharType="separate"/>
      </w:r>
      <w:r>
        <w:rPr>
          <w:noProof/>
        </w:rPr>
        <w:t>4</w:t>
      </w:r>
      <w:r>
        <w:fldChar w:fldCharType="end"/>
      </w:r>
      <w:r>
        <w:t>: Navigational data explanation</w:t>
      </w:r>
      <w:bookmarkEnd w:id="55"/>
    </w:p>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r>
        <w:lastRenderedPageBreak/>
        <w:t xml:space="preserve">The magnetic variation is a given deviation that changes every year. It can be found on sea maps and flight maps. </w:t>
      </w:r>
    </w:p>
    <w:p w:rsidR="00E7254A" w:rsidRDefault="00E7254A" w:rsidP="00E7254A"/>
    <w:p w:rsidR="00E7254A" w:rsidRDefault="00E7254A" w:rsidP="00E7254A">
      <w:r>
        <w:t>If the helideck is on a vessel it is nice to know the position of that vessel. You can use the latitude and longitude to find the ships position.</w:t>
      </w:r>
    </w:p>
    <w:p w:rsidR="00E7254A" w:rsidRDefault="00E7254A" w:rsidP="00E7254A"/>
    <w:p w:rsidR="00E7254A" w:rsidRDefault="00E7254A" w:rsidP="00E7254A">
      <w:r>
        <w:t>For your approach you need to know the heading of the vessel. Mostly you can only approach it from one direction, so knowing the vessels heading gives you the opportunity to plan your approach. If the heading of the helideck differs from the vessels heading, it is most likely that the helideck is on another position of the vessel than the bow. Or even not aligned with the vessel at all. This is also important for your approach planning.</w:t>
      </w:r>
    </w:p>
    <w:p w:rsidR="00E7254A" w:rsidRDefault="00E7254A" w:rsidP="00E7254A"/>
    <w:p w:rsidR="00E7254A" w:rsidRDefault="00E7254A" w:rsidP="00E7254A">
      <w:r>
        <w:t xml:space="preserve">You can change the compass into “heading up” and “north up” by clicking on one of these words at the top right of the compass (see </w:t>
      </w:r>
      <w:r>
        <w:fldChar w:fldCharType="begin"/>
      </w:r>
      <w:r>
        <w:instrText xml:space="preserve"> REF _Ref354411987 \h </w:instrText>
      </w:r>
      <w:r>
        <w:fldChar w:fldCharType="separate"/>
      </w:r>
      <w:r>
        <w:t xml:space="preserve">Figure </w:t>
      </w:r>
      <w:r>
        <w:rPr>
          <w:noProof/>
        </w:rPr>
        <w:t>1</w:t>
      </w:r>
      <w:r>
        <w:noBreakHyphen/>
      </w:r>
      <w:r>
        <w:rPr>
          <w:noProof/>
        </w:rPr>
        <w:t>17</w:t>
      </w:r>
      <w:r>
        <w:fldChar w:fldCharType="end"/>
      </w:r>
      <w:r>
        <w:t>).</w:t>
      </w:r>
    </w:p>
    <w:p w:rsidR="00E7254A" w:rsidRDefault="00E7254A" w:rsidP="00E7254A"/>
    <w:p w:rsidR="00E7254A" w:rsidRDefault="00E7254A" w:rsidP="00E7254A">
      <w:r>
        <w:rPr>
          <w:noProof/>
          <w:lang w:val="nl-NL" w:eastAsia="nl-NL"/>
        </w:rPr>
        <w:drawing>
          <wp:inline distT="0" distB="0" distL="0" distR="0" wp14:anchorId="5F603AB6" wp14:editId="09B93C9A">
            <wp:extent cx="1838325" cy="174288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38325" cy="1742881"/>
                    </a:xfrm>
                    <a:prstGeom prst="rect">
                      <a:avLst/>
                    </a:prstGeom>
                  </pic:spPr>
                </pic:pic>
              </a:graphicData>
            </a:graphic>
          </wp:inline>
        </w:drawing>
      </w:r>
      <w:r>
        <w:rPr>
          <w:noProof/>
          <w:lang w:val="nl-NL" w:eastAsia="nl-NL"/>
        </w:rPr>
        <w:drawing>
          <wp:inline distT="0" distB="0" distL="0" distR="0" wp14:anchorId="22568350" wp14:editId="6BF863B5">
            <wp:extent cx="1828800" cy="1742038"/>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9932" cy="1743116"/>
                    </a:xfrm>
                    <a:prstGeom prst="rect">
                      <a:avLst/>
                    </a:prstGeom>
                  </pic:spPr>
                </pic:pic>
              </a:graphicData>
            </a:graphic>
          </wp:inline>
        </w:drawing>
      </w:r>
    </w:p>
    <w:p w:rsidR="00E7254A" w:rsidRDefault="00E7254A" w:rsidP="00E7254A">
      <w:pPr>
        <w:pStyle w:val="Onderschrift"/>
      </w:pPr>
      <w:bookmarkStart w:id="56" w:name="_Ref354411987"/>
      <w:bookmarkStart w:id="57" w:name="_Toc40304426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17</w:t>
      </w:r>
      <w:r>
        <w:fldChar w:fldCharType="end"/>
      </w:r>
      <w:bookmarkEnd w:id="56"/>
      <w:r>
        <w:t>: Compass north up and heading up</w:t>
      </w:r>
      <w:bookmarkEnd w:id="57"/>
    </w:p>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p w:rsidR="00E7254A" w:rsidRDefault="00E7254A" w:rsidP="00E7254A">
      <w:bookmarkStart w:id="58" w:name="_GoBack"/>
      <w:bookmarkEnd w:id="58"/>
    </w:p>
    <w:p w:rsidR="00E7254A" w:rsidRDefault="00E7254A" w:rsidP="00E7254A"/>
    <w:p w:rsidR="00E7254A" w:rsidRDefault="00E7254A" w:rsidP="00E7254A"/>
    <w:p w:rsidR="00E7254A" w:rsidRDefault="00E7254A" w:rsidP="00E7254A"/>
    <w:p w:rsidR="00E7254A" w:rsidRDefault="00E7254A" w:rsidP="00E7254A"/>
    <w:sectPr w:rsidR="00E72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9855B0"/>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2309</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2014-11-20T10:36:00Z</dcterms:created>
  <dcterms:modified xsi:type="dcterms:W3CDTF">2014-11-20T10:36:00Z</dcterms:modified>
</cp:coreProperties>
</file>