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6FD" w:rsidRDefault="004336FD" w:rsidP="004336FD">
      <w:pPr>
        <w:pStyle w:val="Heading2"/>
        <w:rPr>
          <w:lang w:val="en-US"/>
        </w:rPr>
      </w:pPr>
      <w:bookmarkStart w:id="0" w:name="_Toc403044243"/>
      <w:r>
        <w:rPr>
          <w:lang w:val="en-US"/>
        </w:rPr>
        <w:t>Pitch, roll, sway and heave</w:t>
      </w:r>
      <w:bookmarkEnd w:id="0"/>
    </w:p>
    <w:p w:rsidR="004336FD" w:rsidRDefault="004336FD" w:rsidP="004336FD">
      <w:pPr>
        <w:rPr>
          <w:rStyle w:val="body"/>
          <w:rFonts w:eastAsiaTheme="majorEastAsia"/>
        </w:rPr>
      </w:pPr>
      <w:r>
        <w:rPr>
          <w:lang w:val="en-US"/>
        </w:rPr>
        <w:t xml:space="preserve">For pitch, roll, sway and heave we recommend the Ship motion SMC108. </w:t>
      </w:r>
      <w:r>
        <w:rPr>
          <w:rStyle w:val="body"/>
          <w:rFonts w:eastAsiaTheme="majorEastAsia"/>
        </w:rPr>
        <w:t>SMC has developed its IMU range of Motion Sensors to meet the requirements of the marine sector. The IMU range provides high accuracy motion measurement data in dynamic environment in all areas from small hydrographic vessels to large oil rigs in all weather conditions.</w:t>
      </w:r>
    </w:p>
    <w:p w:rsidR="004336FD" w:rsidRDefault="004336FD" w:rsidP="004336FD">
      <w:pPr>
        <w:rPr>
          <w:rStyle w:val="body"/>
          <w:rFonts w:eastAsiaTheme="majorEastAsia"/>
        </w:rPr>
      </w:pPr>
    </w:p>
    <w:p w:rsidR="004336FD" w:rsidRDefault="004336FD" w:rsidP="004336FD">
      <w:pPr>
        <w:rPr>
          <w:i/>
        </w:rPr>
      </w:pPr>
      <w:r>
        <w:rPr>
          <w:noProof/>
          <w:lang w:val="nl-NL" w:eastAsia="nl-NL"/>
        </w:rPr>
        <w:drawing>
          <wp:anchor distT="0" distB="0" distL="114300" distR="114300" simplePos="0" relativeHeight="251659264" behindDoc="0" locked="0" layoutInCell="1" allowOverlap="1" wp14:anchorId="6456F7A6" wp14:editId="77677BCF">
            <wp:simplePos x="0" y="0"/>
            <wp:positionH relativeFrom="column">
              <wp:posOffset>47625</wp:posOffset>
            </wp:positionH>
            <wp:positionV relativeFrom="paragraph">
              <wp:posOffset>-9525</wp:posOffset>
            </wp:positionV>
            <wp:extent cx="449580" cy="449580"/>
            <wp:effectExtent l="19050" t="0" r="762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arning.png"/>
                    <pic:cNvPicPr/>
                  </pic:nvPicPr>
                  <pic:blipFill>
                    <a:blip r:embed="rId5" cstate="print"/>
                    <a:stretch>
                      <a:fillRect/>
                    </a:stretch>
                  </pic:blipFill>
                  <pic:spPr>
                    <a:xfrm>
                      <a:off x="0" y="0"/>
                      <a:ext cx="449580" cy="449580"/>
                    </a:xfrm>
                    <a:prstGeom prst="rect">
                      <a:avLst/>
                    </a:prstGeom>
                  </pic:spPr>
                </pic:pic>
              </a:graphicData>
            </a:graphic>
          </wp:anchor>
        </w:drawing>
      </w:r>
    </w:p>
    <w:p w:rsidR="004336FD" w:rsidRDefault="004336FD" w:rsidP="004336FD">
      <w:pPr>
        <w:rPr>
          <w:i/>
        </w:rPr>
      </w:pPr>
    </w:p>
    <w:p w:rsidR="004336FD" w:rsidRPr="00C009EA" w:rsidRDefault="004336FD" w:rsidP="004336FD">
      <w:pPr>
        <w:rPr>
          <w:i/>
        </w:rPr>
      </w:pPr>
      <w:r>
        <w:rPr>
          <w:i/>
        </w:rPr>
        <w:t>: For more information we refer you to the SMC108 manual</w:t>
      </w:r>
    </w:p>
    <w:p w:rsidR="004336FD" w:rsidRPr="006719FD" w:rsidRDefault="004336FD" w:rsidP="004336FD"/>
    <w:p w:rsidR="004336FD" w:rsidRDefault="004336FD" w:rsidP="004336FD">
      <w:pPr>
        <w:rPr>
          <w:lang w:val="en-US"/>
        </w:rPr>
      </w:pPr>
      <w:r>
        <w:t xml:space="preserve">The SMC108 will be connected to the serial port of a </w:t>
      </w:r>
      <w:proofErr w:type="spellStart"/>
      <w:r>
        <w:t>moxa</w:t>
      </w:r>
      <w:proofErr w:type="spellEnd"/>
      <w:r>
        <w:t xml:space="preserve"> that is connected to the NavVision system. In NavVision you can go to tools/configuration/serial/serial </w:t>
      </w:r>
      <w:proofErr w:type="spellStart"/>
      <w:proofErr w:type="gramStart"/>
      <w:r>
        <w:t>lan</w:t>
      </w:r>
      <w:proofErr w:type="spellEnd"/>
      <w:proofErr w:type="gramEnd"/>
      <w:r>
        <w:t xml:space="preserve"> ports and there choose the NMEA protocol from the drop down menu (see </w:t>
      </w:r>
      <w:r>
        <w:fldChar w:fldCharType="begin"/>
      </w:r>
      <w:r>
        <w:instrText xml:space="preserve"> REF _Ref354497328 \h </w:instrText>
      </w:r>
      <w:r>
        <w:fldChar w:fldCharType="separate"/>
      </w:r>
      <w:r>
        <w:t xml:space="preserve">Figure </w:t>
      </w:r>
      <w:r>
        <w:rPr>
          <w:noProof/>
        </w:rPr>
        <w:t>2</w:t>
      </w:r>
      <w:r>
        <w:noBreakHyphen/>
      </w:r>
      <w:r>
        <w:rPr>
          <w:noProof/>
        </w:rPr>
        <w:t>1</w:t>
      </w:r>
      <w:r>
        <w:fldChar w:fldCharType="end"/>
      </w:r>
      <w:r>
        <w:t>). For more information on how to install and set-up the Moxa, we refer you to the “software installation and commissioning manual”.</w:t>
      </w:r>
    </w:p>
    <w:p w:rsidR="004336FD" w:rsidRDefault="004336FD" w:rsidP="004336FD">
      <w:pPr>
        <w:rPr>
          <w:lang w:val="en-US"/>
        </w:rPr>
      </w:pPr>
    </w:p>
    <w:p w:rsidR="004336FD" w:rsidRDefault="004336FD" w:rsidP="004336FD">
      <w:pPr>
        <w:rPr>
          <w:lang w:val="en-US"/>
        </w:rPr>
      </w:pPr>
    </w:p>
    <w:p w:rsidR="004336FD" w:rsidRDefault="004336FD" w:rsidP="004336FD">
      <w:pPr>
        <w:rPr>
          <w:lang w:val="en-US"/>
        </w:rPr>
      </w:pPr>
      <w:r>
        <w:rPr>
          <w:noProof/>
          <w:lang w:val="nl-NL" w:eastAsia="nl-NL"/>
        </w:rPr>
        <w:drawing>
          <wp:inline distT="0" distB="0" distL="0" distR="0" wp14:anchorId="5805B29A" wp14:editId="6DA1A844">
            <wp:extent cx="3476625" cy="2171275"/>
            <wp:effectExtent l="0" t="0" r="0" b="635"/>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76625" cy="2171275"/>
                    </a:xfrm>
                    <a:prstGeom prst="rect">
                      <a:avLst/>
                    </a:prstGeom>
                  </pic:spPr>
                </pic:pic>
              </a:graphicData>
            </a:graphic>
          </wp:inline>
        </w:drawing>
      </w:r>
    </w:p>
    <w:p w:rsidR="004336FD" w:rsidRDefault="004336FD" w:rsidP="004336FD">
      <w:pPr>
        <w:pStyle w:val="Onderschrift"/>
      </w:pPr>
      <w:bookmarkStart w:id="1" w:name="_Toc403044267"/>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2</w:t>
      </w:r>
      <w:r>
        <w:fldChar w:fldCharType="end"/>
      </w:r>
      <w:r>
        <w:t>: Ships movement explained</w:t>
      </w:r>
      <w:bookmarkEnd w:id="1"/>
    </w:p>
    <w:p w:rsidR="00E7254A" w:rsidRPr="004336FD" w:rsidRDefault="00E7254A" w:rsidP="004336FD">
      <w:bookmarkStart w:id="2" w:name="_GoBack"/>
      <w:bookmarkEnd w:id="2"/>
    </w:p>
    <w:sectPr w:rsidR="00E7254A" w:rsidRPr="004336FD">
      <w:headerReference w:type="default" r:id="rId7"/>
      <w:footerReference w:type="default" r:id="rI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08" w:type="dxa"/>
      <w:tblLayout w:type="fixed"/>
      <w:tblCellMar>
        <w:right w:w="0" w:type="dxa"/>
      </w:tblCellMar>
      <w:tblLook w:val="0000" w:firstRow="0" w:lastRow="0" w:firstColumn="0" w:lastColumn="0" w:noHBand="0" w:noVBand="0"/>
    </w:tblPr>
    <w:tblGrid>
      <w:gridCol w:w="976"/>
      <w:gridCol w:w="3149"/>
      <w:gridCol w:w="970"/>
      <w:gridCol w:w="2649"/>
      <w:gridCol w:w="2064"/>
    </w:tblGrid>
    <w:tr w:rsidR="002809FF" w:rsidRPr="00F6161C" w:rsidTr="00EA5CA0">
      <w:trPr>
        <w:trHeight w:val="122"/>
      </w:trPr>
      <w:tc>
        <w:tcPr>
          <w:tcW w:w="976" w:type="dxa"/>
        </w:tcPr>
        <w:p w:rsidR="002809FF" w:rsidRPr="00F6161C" w:rsidRDefault="004336FD" w:rsidP="00EA5CA0">
          <w:pPr>
            <w:pStyle w:val="zFooterText1"/>
          </w:pPr>
          <w:r>
            <w:t>File</w:t>
          </w:r>
          <w:r>
            <w:tab/>
            <w:t>:</w:t>
          </w:r>
        </w:p>
      </w:tc>
      <w:tc>
        <w:tcPr>
          <w:tcW w:w="3149" w:type="dxa"/>
          <w:tcMar>
            <w:left w:w="0" w:type="dxa"/>
            <w:right w:w="0" w:type="dxa"/>
          </w:tcMar>
        </w:tcPr>
        <w:p w:rsidR="002809FF" w:rsidRPr="00F6161C" w:rsidRDefault="004336FD" w:rsidP="006B2FBD">
          <w:pPr>
            <w:pStyle w:val="zFooterText1"/>
          </w:pPr>
          <w:r>
            <w:fldChar w:fldCharType="begin"/>
          </w:r>
          <w:r>
            <w:instrText xml:space="preserve"> TITLE  "ACC-NavVision-HMS-Manual v2.1.1"  \* MERGEFORMAT </w:instrText>
          </w:r>
          <w:r>
            <w:fldChar w:fldCharType="separate"/>
          </w:r>
          <w:r>
            <w:t>ACC-NavVision-HMS-Manual v2.1.1</w:t>
          </w:r>
          <w:r>
            <w:fldChar w:fldCharType="end"/>
          </w:r>
        </w:p>
      </w:tc>
      <w:tc>
        <w:tcPr>
          <w:tcW w:w="970" w:type="dxa"/>
        </w:tcPr>
        <w:p w:rsidR="002809FF" w:rsidRPr="00F6161C" w:rsidRDefault="004336FD" w:rsidP="00EA5CA0">
          <w:pPr>
            <w:pStyle w:val="zFooterText1"/>
          </w:pPr>
          <w:r>
            <w:t>Issue</w:t>
          </w:r>
          <w:r>
            <w:tab/>
            <w:t>:</w:t>
          </w:r>
        </w:p>
      </w:tc>
      <w:tc>
        <w:tcPr>
          <w:tcW w:w="4713" w:type="dxa"/>
          <w:gridSpan w:val="2"/>
          <w:tcMar>
            <w:left w:w="0" w:type="dxa"/>
            <w:right w:w="0" w:type="dxa"/>
          </w:tcMar>
        </w:tcPr>
        <w:p w:rsidR="002809FF" w:rsidRPr="00F6161C" w:rsidRDefault="004336FD" w:rsidP="00EF2281">
          <w:pPr>
            <w:pStyle w:val="zFooterText1"/>
          </w:pPr>
          <w:r>
            <w:t>2.1.1</w:t>
          </w:r>
        </w:p>
      </w:tc>
    </w:tr>
    <w:tr w:rsidR="002809FF" w:rsidRPr="00CB56C1" w:rsidTr="00EA5CA0">
      <w:trPr>
        <w:trHeight w:val="134"/>
      </w:trPr>
      <w:tc>
        <w:tcPr>
          <w:tcW w:w="976" w:type="dxa"/>
        </w:tcPr>
        <w:p w:rsidR="002809FF" w:rsidRPr="00CB56C1" w:rsidRDefault="004336FD" w:rsidP="00EA5CA0">
          <w:pPr>
            <w:pStyle w:val="zFooterText1"/>
          </w:pPr>
          <w:r>
            <w:t>Ref.No.</w:t>
          </w:r>
          <w:r>
            <w:tab/>
            <w:t>:</w:t>
          </w:r>
        </w:p>
      </w:tc>
      <w:tc>
        <w:tcPr>
          <w:tcW w:w="3149" w:type="dxa"/>
          <w:tcMar>
            <w:left w:w="0" w:type="dxa"/>
            <w:right w:w="0" w:type="dxa"/>
          </w:tcMar>
        </w:tcPr>
        <w:p w:rsidR="002809FF" w:rsidRPr="00CB56C1" w:rsidRDefault="004336FD" w:rsidP="00EA5CA0">
          <w:pPr>
            <w:pStyle w:val="zFooterText1"/>
          </w:pPr>
          <w:r>
            <w:fldChar w:fldCharType="begin"/>
          </w:r>
          <w:r>
            <w:instrText xml:space="preserve"> Subject  \* MERGEFORMAT </w:instrText>
          </w:r>
          <w:r>
            <w:fldChar w:fldCharType="end"/>
          </w:r>
          <w:r>
            <w:t>HMS</w:t>
          </w:r>
        </w:p>
      </w:tc>
      <w:tc>
        <w:tcPr>
          <w:tcW w:w="970" w:type="dxa"/>
        </w:tcPr>
        <w:p w:rsidR="002809FF" w:rsidRPr="00CB56C1" w:rsidRDefault="004336FD" w:rsidP="00EA5CA0">
          <w:pPr>
            <w:pStyle w:val="zFooterText1"/>
          </w:pPr>
          <w:r>
            <w:t>Date</w:t>
          </w:r>
          <w:r>
            <w:tab/>
            <w:t>:</w:t>
          </w:r>
        </w:p>
      </w:tc>
      <w:tc>
        <w:tcPr>
          <w:tcW w:w="2649" w:type="dxa"/>
          <w:tcMar>
            <w:left w:w="0" w:type="dxa"/>
            <w:right w:w="0" w:type="dxa"/>
          </w:tcMar>
        </w:tcPr>
        <w:p w:rsidR="002809FF" w:rsidRPr="00F6161C" w:rsidRDefault="004336FD" w:rsidP="00EA5CA0">
          <w:pPr>
            <w:pStyle w:val="zFooterText1"/>
          </w:pPr>
          <w:r>
            <w:fldChar w:fldCharType="begin"/>
          </w:r>
          <w:r>
            <w:instrText xml:space="preserve"> SAVEDATE  \@ "d MMMM yyyy"  \* MERGEFORMAT </w:instrText>
          </w:r>
          <w:r>
            <w:fldChar w:fldCharType="separate"/>
          </w:r>
          <w:r>
            <w:t>6 November 2014</w:t>
          </w:r>
          <w:r>
            <w:fldChar w:fldCharType="end"/>
          </w:r>
        </w:p>
      </w:tc>
      <w:tc>
        <w:tcPr>
          <w:tcW w:w="2064" w:type="dxa"/>
        </w:tcPr>
        <w:p w:rsidR="002809FF" w:rsidRPr="00CB56C1" w:rsidRDefault="004336FD" w:rsidP="00EA5CA0">
          <w:pPr>
            <w:pStyle w:val="zFooterText1"/>
          </w:pPr>
          <w:r w:rsidRPr="00CB56C1">
            <w:t xml:space="preserve">Page </w:t>
          </w:r>
          <w:r>
            <w:fldChar w:fldCharType="begin"/>
          </w:r>
          <w:r>
            <w:instrText xml:space="preserve"> Page  \* MERGEFORMAT </w:instrText>
          </w:r>
          <w:r>
            <w:fldChar w:fldCharType="separate"/>
          </w:r>
          <w:r>
            <w:t>1</w:t>
          </w:r>
          <w:r>
            <w:fldChar w:fldCharType="end"/>
          </w:r>
          <w:r w:rsidRPr="00CB56C1">
            <w:t xml:space="preserve"> of </w:t>
          </w:r>
          <w:r>
            <w:fldChar w:fldCharType="begin"/>
          </w:r>
          <w:r>
            <w:instrText xml:space="preserve"> NumPages  \* MERGEFORMAT </w:instrText>
          </w:r>
          <w:r>
            <w:fldChar w:fldCharType="separate"/>
          </w:r>
          <w:r>
            <w:t>1</w:t>
          </w:r>
          <w:r>
            <w:fldChar w:fldCharType="end"/>
          </w:r>
        </w:p>
      </w:tc>
    </w:tr>
    <w:tr w:rsidR="002809FF" w:rsidRPr="00C4560D" w:rsidTr="00EA5CA0">
      <w:trPr>
        <w:cantSplit/>
        <w:trHeight w:val="401"/>
      </w:trPr>
      <w:tc>
        <w:tcPr>
          <w:tcW w:w="4125" w:type="dxa"/>
          <w:gridSpan w:val="2"/>
        </w:tcPr>
        <w:p w:rsidR="002809FF" w:rsidRDefault="004336FD" w:rsidP="00EA5CA0">
          <w:pPr>
            <w:pStyle w:val="zIFooter1"/>
          </w:pPr>
          <w:r>
            <w:t>Part of the stock exchange listed Imtech</w:t>
          </w:r>
        </w:p>
        <w:p w:rsidR="002809FF" w:rsidRPr="00CB56C1" w:rsidRDefault="004336FD" w:rsidP="00EA5CA0">
          <w:pPr>
            <w:pStyle w:val="zIFooter2"/>
          </w:pPr>
        </w:p>
      </w:tc>
      <w:tc>
        <w:tcPr>
          <w:tcW w:w="3619" w:type="dxa"/>
          <w:gridSpan w:val="2"/>
        </w:tcPr>
        <w:p w:rsidR="002809FF" w:rsidRDefault="004336FD" w:rsidP="00EA5CA0">
          <w:pPr>
            <w:pStyle w:val="zCopyright"/>
          </w:pPr>
        </w:p>
      </w:tc>
      <w:tc>
        <w:tcPr>
          <w:tcW w:w="2064" w:type="dxa"/>
        </w:tcPr>
        <w:p w:rsidR="002809FF" w:rsidRPr="0067464B" w:rsidRDefault="004336FD" w:rsidP="00EA5CA0">
          <w:pPr>
            <w:pStyle w:val="zIFooter1"/>
            <w:rPr>
              <w:lang w:val="nl-NL"/>
            </w:rPr>
          </w:pPr>
          <w:r w:rsidRPr="0067464B">
            <w:rPr>
              <w:lang w:val="nl-NL"/>
            </w:rPr>
            <w:t>C.o.C. Rotterdam 24193093</w:t>
          </w:r>
        </w:p>
        <w:p w:rsidR="002809FF" w:rsidRPr="0067464B" w:rsidRDefault="004336FD" w:rsidP="00EA5CA0">
          <w:pPr>
            <w:pStyle w:val="zIFooter1"/>
            <w:rPr>
              <w:lang w:val="nl-NL"/>
            </w:rPr>
          </w:pPr>
          <w:r w:rsidRPr="0067464B">
            <w:rPr>
              <w:lang w:val="nl-NL"/>
            </w:rPr>
            <w:t>VAT no.: NL800793572B01</w:t>
          </w:r>
        </w:p>
      </w:tc>
    </w:tr>
  </w:tbl>
  <w:p w:rsidR="002809FF" w:rsidRPr="00EA5CA0" w:rsidRDefault="004336FD">
    <w:pPr>
      <w:pStyle w:val="Footer"/>
      <w:rPr>
        <w:lang w:val="nl-NL"/>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9FF" w:rsidRDefault="004336FD" w:rsidP="00186B33">
    <w:pPr>
      <w:pStyle w:val="Header"/>
      <w:jc w:val="right"/>
      <w:rPr>
        <w:noProof/>
        <w:lang w:val="nl-NL" w:eastAsia="nl-NL"/>
      </w:rPr>
    </w:pPr>
    <w:r>
      <w:rPr>
        <w:noProof/>
        <w:lang w:val="nl-NL" w:eastAsia="nl-NL"/>
      </w:rPr>
      <w:drawing>
        <wp:inline distT="0" distB="0" distL="0" distR="0" wp14:anchorId="2B4A0B94" wp14:editId="52AB02B5">
          <wp:extent cx="2407285" cy="533400"/>
          <wp:effectExtent l="19050" t="0" r="0" b="0"/>
          <wp:docPr id="78"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407285" cy="533400"/>
                  </a:xfrm>
                  <a:prstGeom prst="rect">
                    <a:avLst/>
                  </a:prstGeom>
                </pic:spPr>
              </pic:pic>
            </a:graphicData>
          </a:graphic>
        </wp:inline>
      </w:drawing>
    </w:r>
  </w:p>
  <w:p w:rsidR="002809FF" w:rsidRDefault="004336FD" w:rsidP="00186B33">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F71744B"/>
    <w:multiLevelType w:val="hybridMultilevel"/>
    <w:tmpl w:val="868060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C8B4FD3"/>
    <w:multiLevelType w:val="hybridMultilevel"/>
    <w:tmpl w:val="356A81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FEB4C91"/>
    <w:multiLevelType w:val="hybridMultilevel"/>
    <w:tmpl w:val="3192F4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FE238CD"/>
    <w:multiLevelType w:val="hybridMultilevel"/>
    <w:tmpl w:val="AFE462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5B0"/>
    <w:rsid w:val="000800BE"/>
    <w:rsid w:val="001D66BB"/>
    <w:rsid w:val="002E2C5D"/>
    <w:rsid w:val="004336FD"/>
    <w:rsid w:val="00464089"/>
    <w:rsid w:val="006C50A2"/>
    <w:rsid w:val="007E56DE"/>
    <w:rsid w:val="009855B0"/>
    <w:rsid w:val="00B82F72"/>
    <w:rsid w:val="00C4560D"/>
    <w:rsid w:val="00D33DAB"/>
    <w:rsid w:val="00E725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66BE9-185F-4A48-BC58-F0310C045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5B0"/>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9855B0"/>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9855B0"/>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9855B0"/>
    <w:pPr>
      <w:numPr>
        <w:ilvl w:val="2"/>
      </w:numPr>
      <w:outlineLvl w:val="2"/>
    </w:pPr>
    <w:rPr>
      <w:sz w:val="22"/>
    </w:rPr>
  </w:style>
  <w:style w:type="paragraph" w:styleId="Heading4">
    <w:name w:val="heading 4"/>
    <w:aliases w:val="Sectie"/>
    <w:basedOn w:val="Heading2"/>
    <w:next w:val="Normal"/>
    <w:link w:val="Heading4Char"/>
    <w:qFormat/>
    <w:rsid w:val="009855B0"/>
    <w:pPr>
      <w:numPr>
        <w:ilvl w:val="3"/>
      </w:numPr>
      <w:outlineLvl w:val="3"/>
    </w:pPr>
  </w:style>
  <w:style w:type="paragraph" w:styleId="Heading5">
    <w:name w:val="heading 5"/>
    <w:aliases w:val="Onderdeel"/>
    <w:basedOn w:val="Heading2"/>
    <w:next w:val="Normal"/>
    <w:link w:val="Heading5Char"/>
    <w:qFormat/>
    <w:rsid w:val="009855B0"/>
    <w:pPr>
      <w:numPr>
        <w:ilvl w:val="4"/>
      </w:numPr>
      <w:outlineLvl w:val="4"/>
    </w:pPr>
  </w:style>
  <w:style w:type="paragraph" w:styleId="Heading6">
    <w:name w:val="heading 6"/>
    <w:basedOn w:val="Heading2"/>
    <w:next w:val="Normal"/>
    <w:link w:val="Heading6Char"/>
    <w:qFormat/>
    <w:rsid w:val="009855B0"/>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9855B0"/>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9855B0"/>
    <w:pPr>
      <w:numPr>
        <w:ilvl w:val="7"/>
      </w:num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55B0"/>
    <w:rPr>
      <w:rFonts w:ascii="Arial" w:eastAsiaTheme="majorEastAsia" w:hAnsi="Arial" w:cstheme="majorBidi"/>
      <w:b/>
      <w:sz w:val="32"/>
      <w:szCs w:val="20"/>
      <w:lang w:val="en-GB"/>
    </w:rPr>
  </w:style>
  <w:style w:type="character" w:customStyle="1" w:styleId="Heading2Char">
    <w:name w:val="Heading 2 Char"/>
    <w:basedOn w:val="DefaultParagraphFont"/>
    <w:link w:val="Heading2"/>
    <w:rsid w:val="009855B0"/>
    <w:rPr>
      <w:rFonts w:ascii="Arial" w:eastAsiaTheme="majorEastAsia" w:hAnsi="Arial" w:cstheme="majorBidi"/>
      <w:b/>
      <w:sz w:val="24"/>
      <w:szCs w:val="20"/>
      <w:lang w:val="en-GB"/>
    </w:rPr>
  </w:style>
  <w:style w:type="character" w:customStyle="1" w:styleId="Heading3Char">
    <w:name w:val="Heading 3 Char"/>
    <w:basedOn w:val="DefaultParagraphFont"/>
    <w:link w:val="Heading3"/>
    <w:rsid w:val="009855B0"/>
    <w:rPr>
      <w:rFonts w:ascii="Arial" w:eastAsiaTheme="majorEastAsia" w:hAnsi="Arial" w:cstheme="majorBidi"/>
      <w:b/>
      <w:szCs w:val="20"/>
      <w:lang w:val="en-GB"/>
    </w:rPr>
  </w:style>
  <w:style w:type="character" w:customStyle="1" w:styleId="Heading4Char">
    <w:name w:val="Heading 4 Char"/>
    <w:basedOn w:val="DefaultParagraphFont"/>
    <w:link w:val="Heading4"/>
    <w:rsid w:val="009855B0"/>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9855B0"/>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9855B0"/>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9855B0"/>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9855B0"/>
    <w:rPr>
      <w:rFonts w:ascii="Arial" w:eastAsiaTheme="majorEastAsia" w:hAnsi="Arial" w:cstheme="majorBidi"/>
      <w:b/>
      <w:sz w:val="24"/>
      <w:szCs w:val="20"/>
      <w:lang w:val="en-GB"/>
    </w:rPr>
  </w:style>
  <w:style w:type="paragraph" w:customStyle="1" w:styleId="Heading1noNr">
    <w:name w:val="Heading 1 no Nr."/>
    <w:basedOn w:val="Heading1"/>
    <w:next w:val="Normal"/>
    <w:rsid w:val="009855B0"/>
    <w:pPr>
      <w:outlineLvl w:val="9"/>
    </w:pPr>
    <w:rPr>
      <w:rFonts w:eastAsia="Times New Roman" w:cs="Times New Roman"/>
      <w:bCs/>
    </w:rPr>
  </w:style>
  <w:style w:type="paragraph" w:styleId="ListParagraph">
    <w:name w:val="List Paragraph"/>
    <w:basedOn w:val="Normal"/>
    <w:uiPriority w:val="99"/>
    <w:rsid w:val="00E7254A"/>
    <w:pPr>
      <w:ind w:left="720"/>
      <w:contextualSpacing/>
    </w:pPr>
  </w:style>
  <w:style w:type="paragraph" w:customStyle="1" w:styleId="References">
    <w:name w:val="References"/>
    <w:basedOn w:val="Normal"/>
    <w:rsid w:val="00E7254A"/>
    <w:pPr>
      <w:numPr>
        <w:numId w:val="2"/>
      </w:numPr>
    </w:pPr>
    <w:rPr>
      <w:lang w:val="en-US"/>
    </w:rPr>
  </w:style>
  <w:style w:type="paragraph" w:customStyle="1" w:styleId="Onderschrift">
    <w:name w:val="Onderschrift"/>
    <w:basedOn w:val="Caption"/>
    <w:autoRedefine/>
    <w:qFormat/>
    <w:rsid w:val="00E7254A"/>
    <w:pPr>
      <w:spacing w:before="120" w:after="240"/>
    </w:pPr>
    <w:rPr>
      <w:rFonts w:cs="Arial"/>
      <w:b/>
      <w:i w:val="0"/>
      <w:iCs w:val="0"/>
      <w:color w:val="auto"/>
      <w:szCs w:val="22"/>
      <w:lang w:val="en-US"/>
    </w:rPr>
  </w:style>
  <w:style w:type="table" w:styleId="LightList">
    <w:name w:val="Light List"/>
    <w:basedOn w:val="TableNormal"/>
    <w:uiPriority w:val="61"/>
    <w:rsid w:val="00E7254A"/>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body">
    <w:name w:val="body"/>
    <w:basedOn w:val="DefaultParagraphFont"/>
    <w:rsid w:val="00E7254A"/>
  </w:style>
  <w:style w:type="paragraph" w:styleId="Caption">
    <w:name w:val="caption"/>
    <w:basedOn w:val="Normal"/>
    <w:next w:val="Normal"/>
    <w:uiPriority w:val="35"/>
    <w:semiHidden/>
    <w:unhideWhenUsed/>
    <w:qFormat/>
    <w:rsid w:val="00E7254A"/>
    <w:pPr>
      <w:spacing w:after="200"/>
    </w:pPr>
    <w:rPr>
      <w:i/>
      <w:iCs/>
      <w:color w:val="44546A" w:themeColor="text2"/>
      <w:sz w:val="18"/>
      <w:szCs w:val="18"/>
    </w:rPr>
  </w:style>
  <w:style w:type="paragraph" w:styleId="Header">
    <w:name w:val="header"/>
    <w:aliases w:val="Header style"/>
    <w:basedOn w:val="Normal"/>
    <w:link w:val="HeaderChar"/>
    <w:rsid w:val="00C4560D"/>
    <w:pPr>
      <w:tabs>
        <w:tab w:val="center" w:pos="4153"/>
        <w:tab w:val="right" w:pos="8306"/>
      </w:tabs>
    </w:pPr>
  </w:style>
  <w:style w:type="character" w:customStyle="1" w:styleId="HeaderChar">
    <w:name w:val="Header Char"/>
    <w:aliases w:val="Header style Char"/>
    <w:basedOn w:val="DefaultParagraphFont"/>
    <w:link w:val="Header"/>
    <w:rsid w:val="00C4560D"/>
    <w:rPr>
      <w:rFonts w:ascii="Arial" w:eastAsia="Times New Roman" w:hAnsi="Arial" w:cs="Times New Roman"/>
      <w:szCs w:val="20"/>
      <w:lang w:val="en-GB"/>
    </w:rPr>
  </w:style>
  <w:style w:type="paragraph" w:styleId="Footer">
    <w:name w:val="footer"/>
    <w:basedOn w:val="Normal"/>
    <w:link w:val="FooterChar"/>
    <w:rsid w:val="00C4560D"/>
    <w:pPr>
      <w:tabs>
        <w:tab w:val="center" w:pos="4153"/>
        <w:tab w:val="right" w:pos="8306"/>
      </w:tabs>
    </w:pPr>
  </w:style>
  <w:style w:type="character" w:customStyle="1" w:styleId="FooterChar">
    <w:name w:val="Footer Char"/>
    <w:basedOn w:val="DefaultParagraphFont"/>
    <w:link w:val="Footer"/>
    <w:rsid w:val="00C4560D"/>
    <w:rPr>
      <w:rFonts w:ascii="Arial" w:eastAsia="Times New Roman" w:hAnsi="Arial" w:cs="Times New Roman"/>
      <w:szCs w:val="20"/>
      <w:lang w:val="en-GB"/>
    </w:rPr>
  </w:style>
  <w:style w:type="paragraph" w:customStyle="1" w:styleId="zCopyright">
    <w:name w:val="z_Copyright"/>
    <w:basedOn w:val="Normal"/>
    <w:rsid w:val="00C4560D"/>
    <w:pPr>
      <w:spacing w:before="120" w:line="120" w:lineRule="exact"/>
    </w:pPr>
    <w:rPr>
      <w:noProof/>
      <w:sz w:val="10"/>
    </w:rPr>
  </w:style>
  <w:style w:type="paragraph" w:customStyle="1" w:styleId="zFooterText1">
    <w:name w:val="z_FooterText1"/>
    <w:basedOn w:val="Normal"/>
    <w:rsid w:val="00C4560D"/>
    <w:pPr>
      <w:spacing w:line="160" w:lineRule="exact"/>
    </w:pPr>
    <w:rPr>
      <w:noProof/>
      <w:sz w:val="16"/>
    </w:rPr>
  </w:style>
  <w:style w:type="paragraph" w:customStyle="1" w:styleId="zIFooter1">
    <w:name w:val="zI_Footer1"/>
    <w:basedOn w:val="Normal"/>
    <w:rsid w:val="00C4560D"/>
    <w:pPr>
      <w:spacing w:before="60" w:after="60"/>
    </w:pPr>
    <w:rPr>
      <w:noProof/>
      <w:sz w:val="14"/>
    </w:rPr>
  </w:style>
  <w:style w:type="paragraph" w:customStyle="1" w:styleId="zIFooter2">
    <w:name w:val="zI_Footer2"/>
    <w:basedOn w:val="Normal"/>
    <w:next w:val="Normal"/>
    <w:rsid w:val="00C4560D"/>
    <w:rPr>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2014-11-20T10:42:00Z</dcterms:created>
  <dcterms:modified xsi:type="dcterms:W3CDTF">2014-11-20T10:42:00Z</dcterms:modified>
</cp:coreProperties>
</file>