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57380454"/>
    <w:bookmarkStart w:id="1" w:name="_Toc400106178"/>
    <w:bookmarkStart w:id="2" w:name="_GoBack"/>
    <w:bookmarkEnd w:id="2"/>
    <w:p w:rsidR="00C12FC8" w:rsidRDefault="00C12FC8" w:rsidP="00C12FC8">
      <w:pPr>
        <w:pStyle w:val="Heading3"/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.75pt;height:1.75pt" o:ole="">
            <v:imagedata r:id="rId5" o:title=""/>
          </v:shape>
          <o:OLEObject Type="Embed" ProgID="Photoshop.Image.10" ShapeID="_x0000_i1025" DrawAspect="Content" ObjectID="_1477982877" r:id="rId6">
            <o:FieldCodes>\s</o:FieldCodes>
          </o:OLEObject>
        </w:object>
      </w:r>
      <w:bookmarkEnd w:id="0"/>
      <w:r>
        <w:t>Duty alarm principal</w:t>
      </w:r>
      <w:bookmarkEnd w:id="1"/>
      <w:r>
        <w:t xml:space="preserve"> </w:t>
      </w:r>
    </w:p>
    <w:p w:rsidR="00C12FC8" w:rsidRDefault="00C12FC8" w:rsidP="00C12FC8">
      <w:pPr>
        <w:rPr>
          <w:lang w:val="en-US"/>
        </w:rPr>
      </w:pPr>
    </w:p>
    <w:p w:rsidR="00C12FC8" w:rsidRPr="00CA0364" w:rsidRDefault="00C12FC8" w:rsidP="00C12FC8">
      <w:pPr>
        <w:rPr>
          <w:lang w:val="en-US"/>
        </w:rPr>
      </w:pPr>
      <w:r w:rsidRPr="00CA0364">
        <w:rPr>
          <w:lang w:val="en-US"/>
        </w:rPr>
        <w:t xml:space="preserve">The duty alarm system is used for the transfer of alarms to the technical crew in case of an unattended machinery space. The duty alarm system will be configured from a particular </w:t>
      </w:r>
      <w:r>
        <w:rPr>
          <w:lang w:val="en-US"/>
        </w:rPr>
        <w:t xml:space="preserve">OWS. </w:t>
      </w:r>
      <w:r w:rsidRPr="00CA0364">
        <w:rPr>
          <w:lang w:val="en-US"/>
        </w:rPr>
        <w:t>The duty alarm system provides unambiguous audio visual annunciation of alarms and warnings via a dedicated banner located at the top of the alarm panel screen.</w:t>
      </w:r>
    </w:p>
    <w:p w:rsidR="00C12FC8" w:rsidRPr="00CA0364" w:rsidRDefault="00C12FC8" w:rsidP="00C12FC8">
      <w:pPr>
        <w:rPr>
          <w:lang w:val="en-US"/>
        </w:rPr>
      </w:pPr>
      <w:r w:rsidRPr="00CA0364">
        <w:rPr>
          <w:lang w:val="en-US"/>
        </w:rPr>
        <w:t xml:space="preserve">A watch and call system extends the central alarm system to engineers' cabins and public areas when machinery spaces/control rooms are unattended. </w:t>
      </w:r>
    </w:p>
    <w:p w:rsidR="00C12FC8" w:rsidRPr="00CA0364" w:rsidRDefault="00C12FC8" w:rsidP="00C12FC8">
      <w:pPr>
        <w:rPr>
          <w:lang w:val="en-US"/>
        </w:rPr>
      </w:pPr>
    </w:p>
    <w:p w:rsidR="00C12FC8" w:rsidRDefault="00C12FC8" w:rsidP="00C12FC8">
      <w:pPr>
        <w:pStyle w:val="Heading3"/>
        <w:rPr>
          <w:lang w:val="en-US"/>
        </w:rPr>
      </w:pPr>
      <w:bookmarkStart w:id="3" w:name="_Toc334096657"/>
      <w:bookmarkStart w:id="4" w:name="_Toc400106179"/>
      <w:r w:rsidRPr="00D54B94">
        <w:rPr>
          <w:lang w:val="en-US"/>
        </w:rPr>
        <w:t>Alarm types</w:t>
      </w:r>
      <w:bookmarkEnd w:id="3"/>
      <w:bookmarkEnd w:id="4"/>
    </w:p>
    <w:p w:rsidR="00C12FC8" w:rsidRPr="00A37D30" w:rsidRDefault="00C12FC8" w:rsidP="00C12FC8">
      <w:pPr>
        <w:pStyle w:val="Heading4"/>
        <w:rPr>
          <w:sz w:val="22"/>
          <w:szCs w:val="22"/>
          <w:lang w:val="en-US"/>
        </w:rPr>
      </w:pPr>
      <w:bookmarkStart w:id="5" w:name="_Toc334096658"/>
      <w:bookmarkStart w:id="6" w:name="_Toc400106180"/>
      <w:r w:rsidRPr="00A37D30">
        <w:rPr>
          <w:sz w:val="22"/>
          <w:szCs w:val="22"/>
          <w:lang w:val="en-US"/>
        </w:rPr>
        <w:t>Alarm detection for analogue signals</w:t>
      </w:r>
      <w:bookmarkEnd w:id="5"/>
      <w:bookmarkEnd w:id="6"/>
    </w:p>
    <w:p w:rsidR="00C12FC8" w:rsidRDefault="00C12FC8" w:rsidP="00C12FC8">
      <w:pPr>
        <w:pStyle w:val="Text"/>
        <w:rPr>
          <w:lang w:val="en-US"/>
        </w:rPr>
      </w:pPr>
    </w:p>
    <w:p w:rsidR="00C12FC8" w:rsidRDefault="00C12FC8" w:rsidP="00C12FC8">
      <w:pPr>
        <w:pStyle w:val="Text"/>
        <w:rPr>
          <w:lang w:val="en-US"/>
        </w:rPr>
      </w:pPr>
      <w:r w:rsidRPr="00D54B94">
        <w:rPr>
          <w:lang w:val="en-US"/>
        </w:rPr>
        <w:t>The following functions are included:</w:t>
      </w:r>
    </w:p>
    <w:p w:rsidR="00C12FC8" w:rsidRDefault="00C12FC8" w:rsidP="00C12FC8">
      <w:pPr>
        <w:pStyle w:val="Text"/>
        <w:numPr>
          <w:ilvl w:val="0"/>
          <w:numId w:val="3"/>
        </w:numPr>
        <w:rPr>
          <w:lang w:val="en-US"/>
        </w:rPr>
      </w:pPr>
      <w:r w:rsidRPr="00D54B94">
        <w:rPr>
          <w:lang w:val="en-US"/>
        </w:rPr>
        <w:t>Instrument failure alarms</w:t>
      </w:r>
    </w:p>
    <w:p w:rsidR="00C12FC8" w:rsidRDefault="00C12FC8" w:rsidP="00C12FC8">
      <w:pPr>
        <w:pStyle w:val="Text"/>
        <w:numPr>
          <w:ilvl w:val="0"/>
          <w:numId w:val="3"/>
        </w:numPr>
        <w:rPr>
          <w:lang w:val="en-US"/>
        </w:rPr>
      </w:pPr>
      <w:r w:rsidRPr="00D54B94">
        <w:rPr>
          <w:lang w:val="en-US"/>
        </w:rPr>
        <w:t>Low-low process alarms with or without action (slow-down)</w:t>
      </w:r>
    </w:p>
    <w:p w:rsidR="00C12FC8" w:rsidRDefault="00C12FC8" w:rsidP="00C12FC8">
      <w:pPr>
        <w:pStyle w:val="Text"/>
        <w:numPr>
          <w:ilvl w:val="0"/>
          <w:numId w:val="3"/>
        </w:numPr>
        <w:rPr>
          <w:lang w:val="en-US"/>
        </w:rPr>
      </w:pPr>
      <w:r w:rsidRPr="00D54B94">
        <w:rPr>
          <w:lang w:val="en-US"/>
        </w:rPr>
        <w:t>Low process alarms</w:t>
      </w:r>
    </w:p>
    <w:p w:rsidR="00C12FC8" w:rsidRDefault="00C12FC8" w:rsidP="00C12FC8">
      <w:pPr>
        <w:pStyle w:val="Text"/>
        <w:numPr>
          <w:ilvl w:val="0"/>
          <w:numId w:val="3"/>
        </w:numPr>
        <w:rPr>
          <w:lang w:val="en-US"/>
        </w:rPr>
      </w:pPr>
      <w:r w:rsidRPr="00D54B94">
        <w:rPr>
          <w:lang w:val="en-US"/>
        </w:rPr>
        <w:t>High process alarms</w:t>
      </w:r>
    </w:p>
    <w:p w:rsidR="00C12FC8" w:rsidRDefault="00C12FC8" w:rsidP="00C12FC8">
      <w:pPr>
        <w:pStyle w:val="Text"/>
        <w:numPr>
          <w:ilvl w:val="0"/>
          <w:numId w:val="3"/>
        </w:numPr>
        <w:rPr>
          <w:lang w:val="en-US"/>
        </w:rPr>
      </w:pPr>
      <w:r w:rsidRPr="00D54B94">
        <w:rPr>
          <w:lang w:val="en-US"/>
        </w:rPr>
        <w:t>High-high process alarms with or without action (slow-down)</w:t>
      </w:r>
    </w:p>
    <w:p w:rsidR="00C12FC8" w:rsidRDefault="00C12FC8" w:rsidP="00C12FC8">
      <w:pPr>
        <w:pStyle w:val="Text"/>
        <w:numPr>
          <w:ilvl w:val="0"/>
          <w:numId w:val="3"/>
        </w:numPr>
        <w:rPr>
          <w:lang w:val="en-US"/>
        </w:rPr>
      </w:pPr>
      <w:r w:rsidRPr="00D54B94">
        <w:rPr>
          <w:lang w:val="en-US"/>
        </w:rPr>
        <w:t>Return to normal detection with dead-band to avoid alarm fluctuations</w:t>
      </w:r>
    </w:p>
    <w:p w:rsidR="00C12FC8" w:rsidRDefault="00C12FC8" w:rsidP="00C12FC8">
      <w:pPr>
        <w:pStyle w:val="Text"/>
        <w:numPr>
          <w:ilvl w:val="0"/>
          <w:numId w:val="3"/>
        </w:numPr>
        <w:rPr>
          <w:lang w:val="en-US"/>
        </w:rPr>
      </w:pPr>
      <w:r w:rsidRPr="00D54B94">
        <w:rPr>
          <w:lang w:val="en-US"/>
        </w:rPr>
        <w:t>Adjustable filter factors to filter fluctuations in the incoming signals</w:t>
      </w:r>
    </w:p>
    <w:p w:rsidR="00C12FC8" w:rsidRDefault="00C12FC8" w:rsidP="00C12FC8">
      <w:pPr>
        <w:pStyle w:val="Text"/>
        <w:numPr>
          <w:ilvl w:val="0"/>
          <w:numId w:val="3"/>
        </w:numPr>
        <w:rPr>
          <w:lang w:val="en-US"/>
        </w:rPr>
      </w:pPr>
      <w:r w:rsidRPr="00D54B94">
        <w:rPr>
          <w:lang w:val="en-US"/>
        </w:rPr>
        <w:t>Time delay of alarm triggering and return to normal messages.</w:t>
      </w:r>
    </w:p>
    <w:p w:rsidR="00C12FC8" w:rsidRDefault="00C12FC8" w:rsidP="00C12FC8">
      <w:pPr>
        <w:rPr>
          <w:lang w:val="en-US"/>
        </w:rPr>
      </w:pPr>
    </w:p>
    <w:p w:rsidR="00C12FC8" w:rsidRPr="00A37D30" w:rsidRDefault="00C12FC8" w:rsidP="00C12FC8">
      <w:pPr>
        <w:pStyle w:val="Heading4"/>
        <w:rPr>
          <w:sz w:val="22"/>
          <w:szCs w:val="22"/>
          <w:lang w:val="en-US"/>
        </w:rPr>
      </w:pPr>
      <w:bookmarkStart w:id="7" w:name="_Toc334096659"/>
      <w:bookmarkStart w:id="8" w:name="_Toc400106181"/>
      <w:r w:rsidRPr="00A37D30">
        <w:rPr>
          <w:sz w:val="22"/>
          <w:szCs w:val="22"/>
          <w:lang w:val="en-US"/>
        </w:rPr>
        <w:t>Alarm detection for on/off (two state) signals</w:t>
      </w:r>
      <w:bookmarkEnd w:id="7"/>
      <w:bookmarkEnd w:id="8"/>
    </w:p>
    <w:p w:rsidR="00C12FC8" w:rsidRDefault="00C12FC8" w:rsidP="00C12FC8">
      <w:pPr>
        <w:pStyle w:val="Text"/>
        <w:rPr>
          <w:lang w:val="en-US"/>
        </w:rPr>
      </w:pPr>
    </w:p>
    <w:p w:rsidR="00C12FC8" w:rsidRPr="00D54B94" w:rsidRDefault="00C12FC8" w:rsidP="00C12FC8">
      <w:pPr>
        <w:pStyle w:val="Text"/>
        <w:rPr>
          <w:lang w:val="en-US"/>
        </w:rPr>
      </w:pPr>
      <w:r w:rsidRPr="00D54B94">
        <w:rPr>
          <w:lang w:val="en-US"/>
        </w:rPr>
        <w:t>The following functions are included:</w:t>
      </w:r>
    </w:p>
    <w:p w:rsidR="00C12FC8" w:rsidRDefault="00C12FC8" w:rsidP="00C12FC8">
      <w:pPr>
        <w:pStyle w:val="Text"/>
        <w:numPr>
          <w:ilvl w:val="0"/>
          <w:numId w:val="4"/>
        </w:numPr>
        <w:rPr>
          <w:lang w:val="en-US"/>
        </w:rPr>
      </w:pPr>
      <w:r w:rsidRPr="00D54B94">
        <w:rPr>
          <w:lang w:val="en-US"/>
        </w:rPr>
        <w:t>High process alarms</w:t>
      </w:r>
    </w:p>
    <w:p w:rsidR="00C12FC8" w:rsidRDefault="00C12FC8" w:rsidP="00C12FC8">
      <w:pPr>
        <w:pStyle w:val="Text"/>
        <w:numPr>
          <w:ilvl w:val="0"/>
          <w:numId w:val="4"/>
        </w:numPr>
        <w:rPr>
          <w:lang w:val="en-US"/>
        </w:rPr>
      </w:pPr>
      <w:r w:rsidRPr="00D54B94">
        <w:rPr>
          <w:lang w:val="en-US"/>
        </w:rPr>
        <w:t>Return to normal detection</w:t>
      </w:r>
    </w:p>
    <w:p w:rsidR="00C12FC8" w:rsidRDefault="00C12FC8" w:rsidP="00C12FC8">
      <w:pPr>
        <w:pStyle w:val="Text"/>
        <w:numPr>
          <w:ilvl w:val="0"/>
          <w:numId w:val="4"/>
        </w:numPr>
        <w:rPr>
          <w:lang w:val="en-US"/>
        </w:rPr>
      </w:pPr>
      <w:r w:rsidRPr="00D54B94">
        <w:rPr>
          <w:lang w:val="en-US"/>
        </w:rPr>
        <w:t>Time delay of alarm triggering and return to normal messages.</w:t>
      </w:r>
    </w:p>
    <w:p w:rsidR="00C12FC8" w:rsidRDefault="00C12FC8" w:rsidP="00C12FC8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br w:type="page"/>
      </w:r>
    </w:p>
    <w:p w:rsidR="00C12FC8" w:rsidRDefault="00C12FC8" w:rsidP="00C12FC8">
      <w:pPr>
        <w:overflowPunct/>
        <w:autoSpaceDE/>
        <w:autoSpaceDN/>
        <w:adjustRightInd/>
        <w:textAlignment w:val="auto"/>
        <w:rPr>
          <w:lang w:val="en-US"/>
        </w:rPr>
      </w:pPr>
    </w:p>
    <w:p w:rsidR="00C12FC8" w:rsidRPr="00A37D30" w:rsidRDefault="00C12FC8" w:rsidP="00C12FC8">
      <w:pPr>
        <w:pStyle w:val="Heading4"/>
        <w:rPr>
          <w:sz w:val="22"/>
          <w:szCs w:val="22"/>
          <w:lang w:val="en-US"/>
        </w:rPr>
      </w:pPr>
      <w:bookmarkStart w:id="9" w:name="_Toc334096660"/>
      <w:bookmarkStart w:id="10" w:name="_Toc400106182"/>
      <w:r w:rsidRPr="00A37D30">
        <w:rPr>
          <w:sz w:val="22"/>
          <w:szCs w:val="22"/>
          <w:lang w:val="en-US"/>
        </w:rPr>
        <w:t>Alarm detection for on/off signals with line check</w:t>
      </w:r>
      <w:bookmarkEnd w:id="9"/>
      <w:bookmarkEnd w:id="10"/>
    </w:p>
    <w:p w:rsidR="00C12FC8" w:rsidRDefault="00C12FC8" w:rsidP="00C12FC8">
      <w:pPr>
        <w:pStyle w:val="Text"/>
        <w:rPr>
          <w:lang w:val="en-US"/>
        </w:rPr>
      </w:pPr>
    </w:p>
    <w:p w:rsidR="00C12FC8" w:rsidRPr="00D54B94" w:rsidRDefault="00C12FC8" w:rsidP="00C12FC8">
      <w:pPr>
        <w:pStyle w:val="Text"/>
        <w:rPr>
          <w:lang w:val="en-US"/>
        </w:rPr>
      </w:pPr>
      <w:r w:rsidRPr="00D54B94">
        <w:rPr>
          <w:lang w:val="en-US"/>
        </w:rPr>
        <w:t>The following functions are included:</w:t>
      </w:r>
    </w:p>
    <w:p w:rsidR="00C12FC8" w:rsidRDefault="00C12FC8" w:rsidP="00C12FC8">
      <w:pPr>
        <w:pStyle w:val="Text"/>
        <w:numPr>
          <w:ilvl w:val="0"/>
          <w:numId w:val="5"/>
        </w:numPr>
        <w:rPr>
          <w:lang w:val="en-US"/>
        </w:rPr>
      </w:pPr>
      <w:r w:rsidRPr="00D54B94">
        <w:rPr>
          <w:lang w:val="en-US"/>
        </w:rPr>
        <w:t>High process alarms (open or closed)</w:t>
      </w:r>
    </w:p>
    <w:p w:rsidR="00C12FC8" w:rsidRDefault="00C12FC8" w:rsidP="00C12FC8">
      <w:pPr>
        <w:pStyle w:val="Text"/>
        <w:numPr>
          <w:ilvl w:val="0"/>
          <w:numId w:val="5"/>
        </w:numPr>
        <w:rPr>
          <w:lang w:val="en-US"/>
        </w:rPr>
      </w:pPr>
      <w:r w:rsidRPr="00D54B94">
        <w:rPr>
          <w:lang w:val="en-US"/>
        </w:rPr>
        <w:t>Line broken alarm</w:t>
      </w:r>
    </w:p>
    <w:p w:rsidR="00C12FC8" w:rsidRDefault="00C12FC8" w:rsidP="00C12FC8">
      <w:pPr>
        <w:pStyle w:val="Text"/>
        <w:numPr>
          <w:ilvl w:val="0"/>
          <w:numId w:val="5"/>
        </w:numPr>
        <w:rPr>
          <w:lang w:val="en-US"/>
        </w:rPr>
      </w:pPr>
      <w:r w:rsidRPr="00D54B94">
        <w:rPr>
          <w:lang w:val="en-US"/>
        </w:rPr>
        <w:t>Line short alarm</w:t>
      </w:r>
    </w:p>
    <w:p w:rsidR="00C12FC8" w:rsidRDefault="00C12FC8" w:rsidP="00C12FC8">
      <w:pPr>
        <w:pStyle w:val="Text"/>
        <w:numPr>
          <w:ilvl w:val="0"/>
          <w:numId w:val="5"/>
        </w:numPr>
        <w:rPr>
          <w:lang w:val="en-US"/>
        </w:rPr>
      </w:pPr>
      <w:r w:rsidRPr="00D54B94">
        <w:rPr>
          <w:lang w:val="en-US"/>
        </w:rPr>
        <w:t>Return to normal detection</w:t>
      </w:r>
    </w:p>
    <w:p w:rsidR="00C12FC8" w:rsidRDefault="00C12FC8" w:rsidP="00C12FC8">
      <w:pPr>
        <w:pStyle w:val="Text"/>
        <w:numPr>
          <w:ilvl w:val="0"/>
          <w:numId w:val="5"/>
        </w:numPr>
        <w:rPr>
          <w:lang w:val="en-US"/>
        </w:rPr>
      </w:pPr>
      <w:r w:rsidRPr="00D54B94">
        <w:rPr>
          <w:lang w:val="en-US"/>
        </w:rPr>
        <w:t>Time delay of alarm triggering and return to normal messages.</w:t>
      </w:r>
    </w:p>
    <w:p w:rsidR="00C12FC8" w:rsidRPr="00E56C73" w:rsidRDefault="00C12FC8" w:rsidP="00C12FC8">
      <w:pPr>
        <w:rPr>
          <w:lang w:val="en-US"/>
        </w:rPr>
      </w:pPr>
    </w:p>
    <w:p w:rsidR="00C12FC8" w:rsidRDefault="00C12FC8" w:rsidP="00C12FC8">
      <w:pPr>
        <w:pStyle w:val="Heading3"/>
      </w:pPr>
      <w:bookmarkStart w:id="11" w:name="_Ref240775112"/>
      <w:bookmarkStart w:id="12" w:name="_Ref240775123"/>
      <w:bookmarkStart w:id="13" w:name="_Toc257380455"/>
      <w:bookmarkStart w:id="14" w:name="_Toc400106183"/>
      <w:r w:rsidRPr="00686863">
        <w:t xml:space="preserve">Attended </w:t>
      </w:r>
      <w:r>
        <w:t xml:space="preserve">alarm </w:t>
      </w:r>
      <w:r w:rsidRPr="00686863">
        <w:t>mode</w:t>
      </w:r>
      <w:bookmarkEnd w:id="11"/>
      <w:bookmarkEnd w:id="12"/>
      <w:bookmarkEnd w:id="13"/>
      <w:bookmarkEnd w:id="14"/>
    </w:p>
    <w:p w:rsidR="00C12FC8" w:rsidRDefault="00C12FC8" w:rsidP="00C12FC8"/>
    <w:p w:rsidR="00C12FC8" w:rsidRPr="00E63EE3" w:rsidRDefault="00C12FC8" w:rsidP="00C12FC8">
      <w:pPr>
        <w:rPr>
          <w:rFonts w:cs="Arial"/>
          <w:vertAlign w:val="superscript"/>
        </w:rPr>
      </w:pPr>
      <w:r>
        <w:t>NavVision</w:t>
      </w:r>
      <w:r w:rsidRPr="00CA0364">
        <w:rPr>
          <w:lang w:val="en-US"/>
        </w:rPr>
        <w:t xml:space="preserve"> will transfer the alarm to the activated location. </w:t>
      </w:r>
    </w:p>
    <w:p w:rsidR="00C12FC8" w:rsidRPr="00CA0364" w:rsidRDefault="00C12FC8" w:rsidP="00C12FC8">
      <w:pPr>
        <w:rPr>
          <w:lang w:val="en-US"/>
        </w:rPr>
      </w:pPr>
      <w:r w:rsidRPr="00CA0364">
        <w:rPr>
          <w:lang w:val="en-US"/>
        </w:rPr>
        <w:t>In case of an attended or manned machinery space this location will be the:</w:t>
      </w:r>
    </w:p>
    <w:p w:rsidR="00C12FC8" w:rsidRDefault="00C12FC8" w:rsidP="00C12FC8">
      <w:pPr>
        <w:numPr>
          <w:ilvl w:val="0"/>
          <w:numId w:val="6"/>
        </w:numPr>
      </w:pPr>
      <w:r>
        <w:t>Engine Control Room (ECR)</w:t>
      </w:r>
    </w:p>
    <w:p w:rsidR="00C12FC8" w:rsidRDefault="00C12FC8" w:rsidP="00C12FC8">
      <w:pPr>
        <w:numPr>
          <w:ilvl w:val="0"/>
          <w:numId w:val="6"/>
        </w:numPr>
        <w:rPr>
          <w:lang w:val="en-US"/>
        </w:rPr>
      </w:pPr>
      <w:r w:rsidRPr="00CA0364">
        <w:rPr>
          <w:lang w:val="en-US"/>
        </w:rPr>
        <w:t>Accommodations (e.g. mess room and public areas).</w:t>
      </w:r>
    </w:p>
    <w:p w:rsidR="00C12FC8" w:rsidRPr="00CA0364" w:rsidRDefault="00C12FC8" w:rsidP="00C12FC8">
      <w:pPr>
        <w:rPr>
          <w:lang w:val="en-US"/>
        </w:rPr>
      </w:pPr>
    </w:p>
    <w:p w:rsidR="00C12FC8" w:rsidRPr="00686863" w:rsidRDefault="00C12FC8" w:rsidP="00C12FC8">
      <w:pPr>
        <w:pStyle w:val="Heading3"/>
      </w:pPr>
      <w:bookmarkStart w:id="15" w:name="_Ref240775162"/>
      <w:bookmarkStart w:id="16" w:name="_Toc257380456"/>
      <w:bookmarkStart w:id="17" w:name="_Toc400106184"/>
      <w:r w:rsidRPr="00686863">
        <w:t xml:space="preserve">Unattended </w:t>
      </w:r>
      <w:r>
        <w:t xml:space="preserve">alarm </w:t>
      </w:r>
      <w:r w:rsidRPr="00686863">
        <w:t>mode</w:t>
      </w:r>
      <w:bookmarkEnd w:id="15"/>
      <w:bookmarkEnd w:id="16"/>
      <w:bookmarkEnd w:id="17"/>
    </w:p>
    <w:p w:rsidR="00C12FC8" w:rsidRDefault="00C12FC8" w:rsidP="00C12FC8">
      <w:pPr>
        <w:rPr>
          <w:lang w:val="en-US"/>
        </w:rPr>
      </w:pPr>
    </w:p>
    <w:p w:rsidR="00C12FC8" w:rsidRDefault="00C12FC8" w:rsidP="00C12FC8">
      <w:pPr>
        <w:rPr>
          <w:lang w:val="en-US"/>
        </w:rPr>
      </w:pPr>
      <w:r w:rsidRPr="00CA0364">
        <w:rPr>
          <w:lang w:val="en-US"/>
        </w:rPr>
        <w:t xml:space="preserve">In case the </w:t>
      </w:r>
      <w:r>
        <w:rPr>
          <w:lang w:val="en-US"/>
        </w:rPr>
        <w:t>machinery space is left “unmanned”</w:t>
      </w:r>
      <w:r w:rsidRPr="00CA0364">
        <w:rPr>
          <w:lang w:val="en-US"/>
        </w:rPr>
        <w:t xml:space="preserve">, alarms that </w:t>
      </w:r>
      <w:r>
        <w:rPr>
          <w:lang w:val="en-US"/>
        </w:rPr>
        <w:t>will come in will be redirected immediately to the</w:t>
      </w:r>
      <w:r w:rsidRPr="00CA0364">
        <w:rPr>
          <w:lang w:val="en-US"/>
        </w:rPr>
        <w:t xml:space="preserve"> </w:t>
      </w:r>
      <w:r>
        <w:rPr>
          <w:lang w:val="en-US"/>
        </w:rPr>
        <w:t>selected</w:t>
      </w:r>
      <w:r w:rsidRPr="00CA0364">
        <w:rPr>
          <w:lang w:val="en-US"/>
        </w:rPr>
        <w:t xml:space="preserve"> Duty Alarm Panel</w:t>
      </w:r>
      <w:r>
        <w:rPr>
          <w:lang w:val="en-US"/>
        </w:rPr>
        <w:t>.</w:t>
      </w:r>
    </w:p>
    <w:p w:rsidR="00C12FC8" w:rsidRPr="00CA0364" w:rsidRDefault="00C12FC8" w:rsidP="00C12FC8">
      <w:pPr>
        <w:rPr>
          <w:lang w:val="en-US"/>
        </w:rPr>
      </w:pPr>
    </w:p>
    <w:p w:rsidR="00C12FC8" w:rsidRPr="00CA0364" w:rsidRDefault="00C12FC8" w:rsidP="00C12FC8">
      <w:pPr>
        <w:rPr>
          <w:lang w:val="en-US"/>
        </w:rPr>
      </w:pPr>
      <w:r w:rsidRPr="00CA0364">
        <w:rPr>
          <w:lang w:val="en-US"/>
        </w:rPr>
        <w:t xml:space="preserve">The “Unattended” mode can be activated on the workstation </w:t>
      </w:r>
      <w:r>
        <w:rPr>
          <w:lang w:val="en-US"/>
        </w:rPr>
        <w:t>in de ER or the ECR.</w:t>
      </w:r>
    </w:p>
    <w:p w:rsidR="00C12FC8" w:rsidRPr="00CA0364" w:rsidRDefault="00C12FC8" w:rsidP="00C12FC8">
      <w:pPr>
        <w:rPr>
          <w:lang w:val="en-US"/>
        </w:rPr>
      </w:pPr>
    </w:p>
    <w:p w:rsidR="00C12FC8" w:rsidRPr="00CA0364" w:rsidRDefault="00C12FC8" w:rsidP="00C12FC8">
      <w:pPr>
        <w:rPr>
          <w:lang w:val="en-US"/>
        </w:rPr>
      </w:pPr>
      <w:r>
        <w:rPr>
          <w:lang w:val="en-US"/>
        </w:rPr>
        <w:t>NavVision</w:t>
      </w:r>
      <w:r w:rsidRPr="00CA0364">
        <w:rPr>
          <w:lang w:val="en-US"/>
        </w:rPr>
        <w:t xml:space="preserve"> will direct the alarm to the activated location. </w:t>
      </w:r>
    </w:p>
    <w:p w:rsidR="00C12FC8" w:rsidRDefault="00C12FC8" w:rsidP="00C12FC8">
      <w:pPr>
        <w:rPr>
          <w:lang w:val="en-US"/>
        </w:rPr>
      </w:pPr>
      <w:r w:rsidRPr="00CA0364">
        <w:rPr>
          <w:lang w:val="en-US"/>
        </w:rPr>
        <w:t>In case of an unattended or unmanned machinery space this will be:</w:t>
      </w:r>
    </w:p>
    <w:p w:rsidR="00C12FC8" w:rsidRPr="00CA0364" w:rsidRDefault="00C12FC8" w:rsidP="00C12FC8">
      <w:pPr>
        <w:rPr>
          <w:lang w:val="en-US"/>
        </w:rPr>
      </w:pPr>
    </w:p>
    <w:p w:rsidR="00C12FC8" w:rsidRDefault="00C12FC8" w:rsidP="00C12FC8">
      <w:pPr>
        <w:numPr>
          <w:ilvl w:val="0"/>
          <w:numId w:val="6"/>
        </w:numPr>
      </w:pPr>
      <w:r>
        <w:t>The engineer on-duty</w:t>
      </w:r>
    </w:p>
    <w:p w:rsidR="00C12FC8" w:rsidRDefault="00C12FC8" w:rsidP="00C12FC8">
      <w:pPr>
        <w:numPr>
          <w:ilvl w:val="0"/>
          <w:numId w:val="6"/>
        </w:numPr>
      </w:pPr>
      <w:r>
        <w:t>Engine Control Room (ECR)</w:t>
      </w:r>
    </w:p>
    <w:p w:rsidR="00C12FC8" w:rsidRPr="00CA0364" w:rsidRDefault="00C12FC8" w:rsidP="00C12FC8">
      <w:pPr>
        <w:numPr>
          <w:ilvl w:val="0"/>
          <w:numId w:val="6"/>
        </w:numPr>
        <w:rPr>
          <w:lang w:val="en-US"/>
        </w:rPr>
      </w:pPr>
      <w:r w:rsidRPr="00CA0364">
        <w:rPr>
          <w:lang w:val="en-US"/>
        </w:rPr>
        <w:t>Accommodations (e.g. mess room and public areas).</w:t>
      </w:r>
    </w:p>
    <w:p w:rsidR="00C12FC8" w:rsidRPr="00CA0364" w:rsidRDefault="00C12FC8" w:rsidP="00C12FC8">
      <w:pPr>
        <w:rPr>
          <w:lang w:val="en-US"/>
        </w:rPr>
      </w:pPr>
    </w:p>
    <w:p w:rsidR="00C12FC8" w:rsidRDefault="00C12FC8" w:rsidP="00C12FC8">
      <w:pPr>
        <w:rPr>
          <w:lang w:val="en-US"/>
        </w:rPr>
      </w:pPr>
      <w:r>
        <w:rPr>
          <w:lang w:val="en-US"/>
        </w:rPr>
        <w:t>N</w:t>
      </w:r>
      <w:r w:rsidRPr="00CA0364">
        <w:rPr>
          <w:lang w:val="en-US"/>
        </w:rPr>
        <w:t xml:space="preserve">ew alarms are indicated </w:t>
      </w:r>
      <w:r>
        <w:rPr>
          <w:lang w:val="en-US"/>
        </w:rPr>
        <w:t xml:space="preserve">respectively </w:t>
      </w:r>
      <w:r w:rsidRPr="00CA0364">
        <w:rPr>
          <w:lang w:val="en-US"/>
        </w:rPr>
        <w:t>on the DAP of the engineer</w:t>
      </w:r>
      <w:r>
        <w:rPr>
          <w:lang w:val="en-US"/>
        </w:rPr>
        <w:t xml:space="preserve"> on duty in the ER and in public spaces such as the mess room.</w:t>
      </w:r>
      <w:r w:rsidRPr="00CA0364">
        <w:rPr>
          <w:lang w:val="en-US"/>
        </w:rPr>
        <w:t xml:space="preserve"> On the panels, the alarm sounding (horn/buzzer) can be silenced (only local), but the alarms still need to be acknowledged on the </w:t>
      </w:r>
      <w:r>
        <w:rPr>
          <w:lang w:val="en-US"/>
        </w:rPr>
        <w:t>OWS</w:t>
      </w:r>
      <w:r w:rsidRPr="00CA0364">
        <w:rPr>
          <w:lang w:val="en-US"/>
        </w:rPr>
        <w:t xml:space="preserve"> within the relevant technical area.</w:t>
      </w:r>
    </w:p>
    <w:p w:rsidR="00C12FC8" w:rsidRPr="00CA0364" w:rsidRDefault="00C12FC8" w:rsidP="00C12FC8">
      <w:pPr>
        <w:rPr>
          <w:lang w:val="en-US"/>
        </w:rPr>
      </w:pPr>
    </w:p>
    <w:p w:rsidR="00C12FC8" w:rsidRPr="00CA0364" w:rsidRDefault="00C12FC8" w:rsidP="00C12FC8">
      <w:pPr>
        <w:rPr>
          <w:lang w:val="en-US"/>
        </w:rPr>
      </w:pPr>
      <w:r w:rsidRPr="00CA0364">
        <w:rPr>
          <w:lang w:val="en-US"/>
        </w:rPr>
        <w:t xml:space="preserve">If alarms are not acknowledged </w:t>
      </w:r>
      <w:r>
        <w:rPr>
          <w:lang w:val="en-US"/>
        </w:rPr>
        <w:t xml:space="preserve">within a specific period of time, the </w:t>
      </w:r>
      <w:r w:rsidRPr="00A25AEA">
        <w:rPr>
          <w:i/>
          <w:lang w:val="en-US"/>
        </w:rPr>
        <w:t>General Engineers Alarm</w:t>
      </w:r>
      <w:r w:rsidRPr="00CA0364">
        <w:rPr>
          <w:lang w:val="en-US"/>
        </w:rPr>
        <w:t xml:space="preserve"> (GEA) is invoked, independen</w:t>
      </w:r>
      <w:r>
        <w:rPr>
          <w:lang w:val="en-US"/>
        </w:rPr>
        <w:t xml:space="preserve">t from the </w:t>
      </w:r>
      <w:r w:rsidRPr="00A25AEA">
        <w:rPr>
          <w:i/>
          <w:lang w:val="en-US"/>
        </w:rPr>
        <w:t>Attended/Unattended</w:t>
      </w:r>
      <w:r w:rsidRPr="00CA0364">
        <w:rPr>
          <w:lang w:val="en-US"/>
        </w:rPr>
        <w:t xml:space="preserve"> mode.</w:t>
      </w:r>
      <w:bookmarkStart w:id="18" w:name="_Ref239502147"/>
      <w:r w:rsidRPr="00CA0364">
        <w:rPr>
          <w:lang w:val="en-US"/>
        </w:rPr>
        <w:t xml:space="preserve"> Once the GEA goes off, the alarm will sound on all alarm stations </w:t>
      </w:r>
    </w:p>
    <w:p w:rsidR="00C12FC8" w:rsidRDefault="00C12FC8" w:rsidP="00C12FC8">
      <w:pPr>
        <w:pStyle w:val="Heading2"/>
        <w:numPr>
          <w:ilvl w:val="0"/>
          <w:numId w:val="0"/>
        </w:numPr>
      </w:pPr>
      <w:r>
        <w:br w:type="page"/>
      </w:r>
      <w:bookmarkStart w:id="19" w:name="_Toc257380458"/>
      <w:r>
        <w:lastRenderedPageBreak/>
        <w:t xml:space="preserve"> </w:t>
      </w:r>
    </w:p>
    <w:p w:rsidR="00C12FC8" w:rsidRDefault="00C12FC8" w:rsidP="00C12FC8">
      <w:pPr>
        <w:pStyle w:val="Heading3"/>
      </w:pPr>
      <w:bookmarkStart w:id="20" w:name="_Toc400106185"/>
      <w:r>
        <w:t>How to acknowledge an alarm</w:t>
      </w:r>
      <w:bookmarkEnd w:id="19"/>
      <w:bookmarkEnd w:id="20"/>
    </w:p>
    <w:p w:rsidR="00C12FC8" w:rsidRDefault="00C12FC8" w:rsidP="00C12FC8">
      <w:pPr>
        <w:pStyle w:val="Text"/>
      </w:pPr>
    </w:p>
    <w:p w:rsidR="00C12FC8" w:rsidRDefault="00C12FC8" w:rsidP="00C12FC8">
      <w:pPr>
        <w:pStyle w:val="Text"/>
      </w:pPr>
      <w:r>
        <w:t>The alarms must be acknowledged on the OWS in the Engine (Control) Room by means of:</w:t>
      </w:r>
    </w:p>
    <w:p w:rsidR="00C12FC8" w:rsidRDefault="00C12FC8" w:rsidP="00C12FC8">
      <w:pPr>
        <w:pStyle w:val="Text"/>
        <w:numPr>
          <w:ilvl w:val="0"/>
          <w:numId w:val="7"/>
        </w:numPr>
      </w:pPr>
      <w:r>
        <w:t>Double clicking the corresponding alarm line (alarm viewer)</w:t>
      </w:r>
    </w:p>
    <w:p w:rsidR="00C12FC8" w:rsidRDefault="00C12FC8" w:rsidP="00C12FC8">
      <w:pPr>
        <w:pStyle w:val="Text"/>
        <w:numPr>
          <w:ilvl w:val="0"/>
          <w:numId w:val="7"/>
        </w:numPr>
      </w:pPr>
      <w:r>
        <w:t>Click the Silence/Acknowledge button</w:t>
      </w:r>
    </w:p>
    <w:p w:rsidR="00C12FC8" w:rsidRDefault="00C12FC8" w:rsidP="00C12FC8">
      <w:pPr>
        <w:rPr>
          <w:noProof/>
        </w:rPr>
      </w:pPr>
    </w:p>
    <w:p w:rsidR="00C12FC8" w:rsidRDefault="00C12FC8" w:rsidP="00C12FC8">
      <w:pPr>
        <w:pStyle w:val="Heading3"/>
      </w:pPr>
      <w:bookmarkStart w:id="21" w:name="_Toc257380460"/>
      <w:bookmarkStart w:id="22" w:name="_Toc400106186"/>
      <w:r>
        <w:t>How to silence an alarm (not at ECR)</w:t>
      </w:r>
      <w:bookmarkEnd w:id="21"/>
      <w:bookmarkEnd w:id="22"/>
    </w:p>
    <w:p w:rsidR="00C12FC8" w:rsidRDefault="00C12FC8" w:rsidP="00C12FC8">
      <w:pPr>
        <w:rPr>
          <w:lang w:val="en-US"/>
        </w:rPr>
      </w:pPr>
    </w:p>
    <w:p w:rsidR="00C12FC8" w:rsidRPr="00CA0364" w:rsidRDefault="00C12FC8" w:rsidP="00C12FC8">
      <w:pPr>
        <w:rPr>
          <w:lang w:val="en-US"/>
        </w:rPr>
      </w:pPr>
      <w:r w:rsidRPr="00CA0364">
        <w:rPr>
          <w:lang w:val="en-US"/>
        </w:rPr>
        <w:t>You can silence an alarm on all other locations</w:t>
      </w:r>
      <w:r>
        <w:rPr>
          <w:lang w:val="en-US"/>
        </w:rPr>
        <w:t xml:space="preserve"> (except GEA and Fire alarms)</w:t>
      </w:r>
      <w:r w:rsidRPr="00CA0364">
        <w:rPr>
          <w:lang w:val="en-US"/>
        </w:rPr>
        <w:t>.</w:t>
      </w:r>
    </w:p>
    <w:p w:rsidR="00C12FC8" w:rsidRPr="00CA0364" w:rsidRDefault="00C12FC8" w:rsidP="00C12FC8">
      <w:pPr>
        <w:rPr>
          <w:lang w:val="en-US"/>
        </w:rPr>
      </w:pPr>
      <w:r w:rsidRPr="00CA0364">
        <w:rPr>
          <w:lang w:val="en-US"/>
        </w:rPr>
        <w:t xml:space="preserve">This will silence the </w:t>
      </w:r>
      <w:r>
        <w:rPr>
          <w:lang w:val="en-US"/>
        </w:rPr>
        <w:t xml:space="preserve">local </w:t>
      </w:r>
      <w:r w:rsidRPr="00CA0364">
        <w:rPr>
          <w:lang w:val="en-US"/>
        </w:rPr>
        <w:t xml:space="preserve">alarm buzzer for 3 minutes, but will not acknowledge the alarm. </w:t>
      </w:r>
    </w:p>
    <w:p w:rsidR="00C12FC8" w:rsidRDefault="00C12FC8" w:rsidP="00C12FC8">
      <w:r w:rsidRPr="00CA0364">
        <w:rPr>
          <w:lang w:val="en-US"/>
        </w:rPr>
        <w:t xml:space="preserve">The engineer is required to go to the Engine </w:t>
      </w:r>
      <w:r>
        <w:rPr>
          <w:lang w:val="en-US"/>
        </w:rPr>
        <w:t>(</w:t>
      </w:r>
      <w:r w:rsidRPr="00CA0364">
        <w:rPr>
          <w:lang w:val="en-US"/>
        </w:rPr>
        <w:t>Control</w:t>
      </w:r>
      <w:r>
        <w:rPr>
          <w:lang w:val="en-US"/>
        </w:rPr>
        <w:t>)</w:t>
      </w:r>
      <w:r w:rsidRPr="00CA0364">
        <w:rPr>
          <w:lang w:val="en-US"/>
        </w:rPr>
        <w:t xml:space="preserve"> Room to acknowledge the alarm.</w:t>
      </w:r>
      <w:r w:rsidRPr="00CA0364">
        <w:rPr>
          <w:lang w:val="en-US"/>
        </w:rPr>
        <w:br/>
      </w:r>
    </w:p>
    <w:p w:rsidR="00C12FC8" w:rsidRDefault="00C12FC8" w:rsidP="00C12FC8">
      <w:pPr>
        <w:pStyle w:val="Heading3"/>
      </w:pPr>
      <w:bookmarkStart w:id="23" w:name="_Toc257380461"/>
      <w:bookmarkStart w:id="24" w:name="_Toc400106187"/>
      <w:r>
        <w:t>When will an alarm disappear</w:t>
      </w:r>
      <w:bookmarkEnd w:id="23"/>
      <w:bookmarkEnd w:id="24"/>
    </w:p>
    <w:p w:rsidR="00C12FC8" w:rsidRDefault="00C12FC8" w:rsidP="00C12FC8">
      <w:pPr>
        <w:pStyle w:val="Text"/>
      </w:pPr>
    </w:p>
    <w:p w:rsidR="00C12FC8" w:rsidRDefault="00C12FC8" w:rsidP="00C12FC8">
      <w:pPr>
        <w:pStyle w:val="Text"/>
      </w:pPr>
      <w:r>
        <w:t>An alarm will disappear only when rectified AND acknowledged. Acknowledged alarms will show in the normal instrument colour.</w:t>
      </w:r>
      <w:bookmarkStart w:id="25" w:name="_Toc235862031"/>
      <w:bookmarkStart w:id="26" w:name="_Toc257380464"/>
      <w:bookmarkEnd w:id="18"/>
      <w:r>
        <w:t xml:space="preserve"> </w:t>
      </w:r>
      <w:bookmarkEnd w:id="25"/>
      <w:bookmarkEnd w:id="26"/>
    </w:p>
    <w:p w:rsidR="001D66BB" w:rsidRPr="00C12FC8" w:rsidRDefault="001D66BB" w:rsidP="00C12FC8"/>
    <w:sectPr w:rsidR="001D66BB" w:rsidRPr="00C1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2D87799"/>
    <w:multiLevelType w:val="hybridMultilevel"/>
    <w:tmpl w:val="F122669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335683"/>
    <w:multiLevelType w:val="hybridMultilevel"/>
    <w:tmpl w:val="6636A5B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65700F"/>
    <w:multiLevelType w:val="hybridMultilevel"/>
    <w:tmpl w:val="603AF50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C82575"/>
    <w:multiLevelType w:val="hybridMultilevel"/>
    <w:tmpl w:val="71E25C1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9C57AC"/>
    <w:multiLevelType w:val="hybridMultilevel"/>
    <w:tmpl w:val="35426C3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E"/>
    <w:rsid w:val="0002350E"/>
    <w:rsid w:val="000800BE"/>
    <w:rsid w:val="001C1BBA"/>
    <w:rsid w:val="001D66BB"/>
    <w:rsid w:val="006D6941"/>
    <w:rsid w:val="00865761"/>
    <w:rsid w:val="00C12FC8"/>
    <w:rsid w:val="00C771BA"/>
    <w:rsid w:val="00D3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45ECD-7A96-4490-80CC-C023ECA4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02350E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02350E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02350E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02350E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02350E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02350E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02350E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02350E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50E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2350E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02350E"/>
  </w:style>
  <w:style w:type="character" w:customStyle="1" w:styleId="TextChar">
    <w:name w:val="Text Char"/>
    <w:link w:val="Text"/>
    <w:rsid w:val="0002350E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02350E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50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rsid w:val="006D6941"/>
    <w:pPr>
      <w:numPr>
        <w:numId w:val="2"/>
      </w:numPr>
    </w:pPr>
    <w:rPr>
      <w:lang w:val="en-US"/>
    </w:rPr>
  </w:style>
  <w:style w:type="table" w:styleId="LightList">
    <w:name w:val="Light List"/>
    <w:basedOn w:val="TableNormal"/>
    <w:uiPriority w:val="61"/>
    <w:rsid w:val="001C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2014-11-20T09:00:00Z</dcterms:created>
  <dcterms:modified xsi:type="dcterms:W3CDTF">2014-11-20T09:00:00Z</dcterms:modified>
</cp:coreProperties>
</file>