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761" w:rsidRDefault="00865761" w:rsidP="00865761">
      <w:pPr>
        <w:pStyle w:val="Heading3"/>
      </w:pPr>
      <w:bookmarkStart w:id="0" w:name="_Toc400106175"/>
      <w:r>
        <w:t>Explanation of alarm rights</w:t>
      </w:r>
      <w:bookmarkEnd w:id="0"/>
    </w:p>
    <w:p w:rsidR="00865761" w:rsidRPr="00EF79B6" w:rsidRDefault="00865761" w:rsidP="00865761"/>
    <w:p w:rsidR="00865761" w:rsidRDefault="00865761" w:rsidP="00865761">
      <w:r>
        <w:t>During commissioning of the system, all stations will be set to their respective alarm station names with the distinctive rights set accordingly. Class demands that the only place where an alarm may be acknowledged is the space where you can act upon the alarm directly. This usually means that 99 percent of the alarms can only be acknowledged in either the engine room (ER) or the engine control room (ECR). For the other stations, the rules state that the alarms (if shown) can only be silenced. This means that the alarm stays unrectified and unacknowledged and only the buzzer will be silenced (at most for 3 minutes).</w:t>
      </w:r>
    </w:p>
    <w:p w:rsidR="00865761" w:rsidRDefault="00865761" w:rsidP="00865761">
      <w:r>
        <w:rPr>
          <w:noProof/>
          <w:lang w:val="nl-NL" w:eastAsia="nl-NL"/>
        </w:rPr>
        <w:drawing>
          <wp:anchor distT="0" distB="0" distL="114300" distR="114300" simplePos="0" relativeHeight="251659264" behindDoc="0" locked="0" layoutInCell="1" allowOverlap="1" wp14:anchorId="2A3FC7FB" wp14:editId="6BE7AE77">
            <wp:simplePos x="0" y="0"/>
            <wp:positionH relativeFrom="column">
              <wp:posOffset>0</wp:posOffset>
            </wp:positionH>
            <wp:positionV relativeFrom="paragraph">
              <wp:posOffset>154940</wp:posOffset>
            </wp:positionV>
            <wp:extent cx="462915" cy="448310"/>
            <wp:effectExtent l="19050" t="0" r="0" b="0"/>
            <wp:wrapSquare wrapText="bothSides"/>
            <wp:docPr id="80"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Warning.png"/>
                    <pic:cNvPicPr/>
                  </pic:nvPicPr>
                  <pic:blipFill>
                    <a:blip r:embed="rId5" cstate="print"/>
                    <a:stretch>
                      <a:fillRect/>
                    </a:stretch>
                  </pic:blipFill>
                  <pic:spPr>
                    <a:xfrm>
                      <a:off x="0" y="0"/>
                      <a:ext cx="462915" cy="448310"/>
                    </a:xfrm>
                    <a:prstGeom prst="rect">
                      <a:avLst/>
                    </a:prstGeom>
                  </pic:spPr>
                </pic:pic>
              </a:graphicData>
            </a:graphic>
          </wp:anchor>
        </w:drawing>
      </w:r>
    </w:p>
    <w:p w:rsidR="00865761" w:rsidRDefault="00865761" w:rsidP="00865761">
      <w:pPr>
        <w:rPr>
          <w:i/>
        </w:rPr>
      </w:pPr>
      <w:r w:rsidRPr="00B26B84">
        <w:rPr>
          <w:i/>
        </w:rPr>
        <w:t xml:space="preserve"> </w:t>
      </w:r>
      <w:r>
        <w:rPr>
          <w:i/>
        </w:rPr>
        <w:t>If you are unable to acknowledge or silence alarms, you probably don’t have the rights.</w:t>
      </w:r>
    </w:p>
    <w:p w:rsidR="00865761" w:rsidRDefault="00865761" w:rsidP="00865761"/>
    <w:p w:rsidR="001D66BB" w:rsidRPr="00865761" w:rsidRDefault="001D66BB" w:rsidP="00865761">
      <w:bookmarkStart w:id="1" w:name="_GoBack"/>
      <w:bookmarkEnd w:id="1"/>
    </w:p>
    <w:sectPr w:rsidR="001D66BB" w:rsidRPr="008657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008EAE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79E06915"/>
    <w:multiLevelType w:val="hybridMultilevel"/>
    <w:tmpl w:val="EF4604EA"/>
    <w:lvl w:ilvl="0" w:tplc="D0BEB7F0">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50E"/>
    <w:rsid w:val="0002350E"/>
    <w:rsid w:val="000800BE"/>
    <w:rsid w:val="001D66BB"/>
    <w:rsid w:val="006D6941"/>
    <w:rsid w:val="00865761"/>
    <w:rsid w:val="00D33D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45ECD-7A96-4490-80CC-C023ECA4A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350E"/>
    <w:pPr>
      <w:overflowPunct w:val="0"/>
      <w:autoSpaceDE w:val="0"/>
      <w:autoSpaceDN w:val="0"/>
      <w:adjustRightInd w:val="0"/>
      <w:spacing w:after="0" w:line="240" w:lineRule="auto"/>
      <w:textAlignment w:val="baseline"/>
    </w:pPr>
    <w:rPr>
      <w:rFonts w:ascii="Arial" w:eastAsia="Times New Roman" w:hAnsi="Arial" w:cs="Times New Roman"/>
      <w:szCs w:val="20"/>
      <w:lang w:val="en-GB"/>
    </w:rPr>
  </w:style>
  <w:style w:type="paragraph" w:styleId="Heading1">
    <w:name w:val="heading 1"/>
    <w:aliases w:val="Hoofdstuk,Module"/>
    <w:basedOn w:val="Normal"/>
    <w:next w:val="Heading2"/>
    <w:link w:val="Heading1Char"/>
    <w:qFormat/>
    <w:rsid w:val="0002350E"/>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02350E"/>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02350E"/>
    <w:pPr>
      <w:numPr>
        <w:ilvl w:val="2"/>
      </w:numPr>
      <w:outlineLvl w:val="2"/>
    </w:pPr>
    <w:rPr>
      <w:sz w:val="22"/>
    </w:rPr>
  </w:style>
  <w:style w:type="paragraph" w:styleId="Heading4">
    <w:name w:val="heading 4"/>
    <w:aliases w:val="Sectie"/>
    <w:basedOn w:val="Heading2"/>
    <w:next w:val="Normal"/>
    <w:link w:val="Heading4Char"/>
    <w:qFormat/>
    <w:rsid w:val="0002350E"/>
    <w:pPr>
      <w:numPr>
        <w:ilvl w:val="3"/>
      </w:numPr>
      <w:outlineLvl w:val="3"/>
    </w:pPr>
  </w:style>
  <w:style w:type="paragraph" w:styleId="Heading5">
    <w:name w:val="heading 5"/>
    <w:aliases w:val="Onderdeel"/>
    <w:basedOn w:val="Heading2"/>
    <w:next w:val="Normal"/>
    <w:link w:val="Heading5Char"/>
    <w:qFormat/>
    <w:rsid w:val="0002350E"/>
    <w:pPr>
      <w:numPr>
        <w:ilvl w:val="4"/>
      </w:numPr>
      <w:outlineLvl w:val="4"/>
    </w:pPr>
  </w:style>
  <w:style w:type="paragraph" w:styleId="Heading6">
    <w:name w:val="heading 6"/>
    <w:basedOn w:val="Heading2"/>
    <w:next w:val="Normal"/>
    <w:link w:val="Heading6Char"/>
    <w:qFormat/>
    <w:rsid w:val="0002350E"/>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02350E"/>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02350E"/>
    <w:pPr>
      <w:numPr>
        <w:ilvl w:val="7"/>
      </w:numPr>
      <w:ind w:left="5760" w:hanging="36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350E"/>
    <w:rPr>
      <w:rFonts w:ascii="Arial" w:eastAsiaTheme="majorEastAsia" w:hAnsi="Arial" w:cstheme="majorBidi"/>
      <w:b/>
      <w:sz w:val="32"/>
      <w:szCs w:val="20"/>
      <w:lang w:val="en-GB"/>
    </w:rPr>
  </w:style>
  <w:style w:type="character" w:customStyle="1" w:styleId="Heading2Char">
    <w:name w:val="Heading 2 Char"/>
    <w:aliases w:val="2 Char1,Para level 2 Char1,h2 Char1,heading 2 Char1,Level 2 Char1,hd2 Char1,w2 Char1,sub-sect Char1,Titre 2 Char1,l2 Char1,l 2 Char1,two Char1,Memo 2 Char1,21 Char1,22 Char1,23 Char1,24 Char1,211 Char1,221 Char1,231 Char1,Sub Char1,0 Char"/>
    <w:basedOn w:val="DefaultParagraphFont"/>
    <w:link w:val="Heading2"/>
    <w:rsid w:val="0002350E"/>
    <w:rPr>
      <w:rFonts w:ascii="Arial" w:eastAsiaTheme="majorEastAsia" w:hAnsi="Arial" w:cstheme="majorBidi"/>
      <w:b/>
      <w:sz w:val="24"/>
      <w:szCs w:val="20"/>
      <w:lang w:val="en-GB"/>
    </w:rPr>
  </w:style>
  <w:style w:type="character" w:customStyle="1" w:styleId="Heading3Char">
    <w:name w:val="Heading 3 Char"/>
    <w:basedOn w:val="DefaultParagraphFont"/>
    <w:link w:val="Heading3"/>
    <w:rsid w:val="0002350E"/>
    <w:rPr>
      <w:rFonts w:ascii="Arial" w:eastAsiaTheme="majorEastAsia" w:hAnsi="Arial" w:cstheme="majorBidi"/>
      <w:b/>
      <w:szCs w:val="20"/>
      <w:lang w:val="en-GB"/>
    </w:rPr>
  </w:style>
  <w:style w:type="character" w:customStyle="1" w:styleId="Heading4Char">
    <w:name w:val="Heading 4 Char"/>
    <w:basedOn w:val="DefaultParagraphFont"/>
    <w:link w:val="Heading4"/>
    <w:rsid w:val="0002350E"/>
    <w:rPr>
      <w:rFonts w:ascii="Arial" w:eastAsiaTheme="majorEastAsia" w:hAnsi="Arial" w:cstheme="majorBidi"/>
      <w:b/>
      <w:sz w:val="24"/>
      <w:szCs w:val="20"/>
      <w:lang w:val="en-GB"/>
    </w:rPr>
  </w:style>
  <w:style w:type="character" w:customStyle="1" w:styleId="Heading5Char">
    <w:name w:val="Heading 5 Char"/>
    <w:basedOn w:val="DefaultParagraphFont"/>
    <w:link w:val="Heading5"/>
    <w:rsid w:val="0002350E"/>
    <w:rPr>
      <w:rFonts w:ascii="Arial" w:eastAsiaTheme="majorEastAsia" w:hAnsi="Arial" w:cstheme="majorBidi"/>
      <w:b/>
      <w:sz w:val="24"/>
      <w:szCs w:val="20"/>
      <w:lang w:val="en-GB"/>
    </w:rPr>
  </w:style>
  <w:style w:type="character" w:customStyle="1" w:styleId="Heading6Char">
    <w:name w:val="Heading 6 Char"/>
    <w:basedOn w:val="DefaultParagraphFont"/>
    <w:link w:val="Heading6"/>
    <w:rsid w:val="0002350E"/>
    <w:rPr>
      <w:rFonts w:ascii="Arial" w:eastAsiaTheme="majorEastAsia" w:hAnsi="Arial" w:cstheme="majorBidi"/>
      <w:b/>
      <w:sz w:val="24"/>
      <w:szCs w:val="20"/>
      <w:lang w:val="en-GB"/>
    </w:rPr>
  </w:style>
  <w:style w:type="character" w:customStyle="1" w:styleId="Heading7Char">
    <w:name w:val="Heading 7 Char"/>
    <w:basedOn w:val="DefaultParagraphFont"/>
    <w:link w:val="Heading7"/>
    <w:rsid w:val="0002350E"/>
    <w:rPr>
      <w:rFonts w:ascii="Arial" w:eastAsiaTheme="majorEastAsia" w:hAnsi="Arial" w:cstheme="majorBidi"/>
      <w:b/>
      <w:sz w:val="24"/>
      <w:szCs w:val="20"/>
      <w:lang w:val="en-GB"/>
    </w:rPr>
  </w:style>
  <w:style w:type="character" w:customStyle="1" w:styleId="Heading8Char">
    <w:name w:val="Heading 8 Char"/>
    <w:basedOn w:val="DefaultParagraphFont"/>
    <w:link w:val="Heading8"/>
    <w:rsid w:val="0002350E"/>
    <w:rPr>
      <w:rFonts w:ascii="Arial" w:eastAsiaTheme="majorEastAsia" w:hAnsi="Arial" w:cstheme="majorBidi"/>
      <w:b/>
      <w:sz w:val="24"/>
      <w:szCs w:val="20"/>
      <w:lang w:val="en-GB"/>
    </w:rPr>
  </w:style>
  <w:style w:type="paragraph" w:customStyle="1" w:styleId="Text">
    <w:name w:val="Text"/>
    <w:basedOn w:val="Normal"/>
    <w:link w:val="TextChar"/>
    <w:rsid w:val="0002350E"/>
  </w:style>
  <w:style w:type="character" w:customStyle="1" w:styleId="TextChar">
    <w:name w:val="Text Char"/>
    <w:link w:val="Text"/>
    <w:rsid w:val="0002350E"/>
    <w:rPr>
      <w:rFonts w:ascii="Arial" w:eastAsia="Times New Roman" w:hAnsi="Arial" w:cs="Times New Roman"/>
      <w:szCs w:val="20"/>
      <w:lang w:val="en-GB"/>
    </w:rPr>
  </w:style>
  <w:style w:type="paragraph" w:customStyle="1" w:styleId="Onderschrift">
    <w:name w:val="Onderschrift"/>
    <w:basedOn w:val="Caption"/>
    <w:autoRedefine/>
    <w:qFormat/>
    <w:rsid w:val="0002350E"/>
    <w:pPr>
      <w:spacing w:before="120" w:after="240"/>
    </w:pPr>
    <w:rPr>
      <w:rFonts w:cs="Arial"/>
      <w:b/>
      <w:i w:val="0"/>
      <w:iCs w:val="0"/>
      <w:color w:val="auto"/>
      <w:szCs w:val="22"/>
      <w:lang w:val="en-US"/>
    </w:rPr>
  </w:style>
  <w:style w:type="paragraph" w:styleId="Caption">
    <w:name w:val="caption"/>
    <w:basedOn w:val="Normal"/>
    <w:next w:val="Normal"/>
    <w:uiPriority w:val="35"/>
    <w:semiHidden/>
    <w:unhideWhenUsed/>
    <w:qFormat/>
    <w:rsid w:val="0002350E"/>
    <w:pPr>
      <w:spacing w:after="200"/>
    </w:pPr>
    <w:rPr>
      <w:i/>
      <w:iCs/>
      <w:color w:val="44546A" w:themeColor="text2"/>
      <w:sz w:val="18"/>
      <w:szCs w:val="18"/>
    </w:rPr>
  </w:style>
  <w:style w:type="paragraph" w:customStyle="1" w:styleId="References">
    <w:name w:val="References"/>
    <w:basedOn w:val="Normal"/>
    <w:rsid w:val="006D6941"/>
    <w:pPr>
      <w:numPr>
        <w:numId w:val="2"/>
      </w:numPr>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114</Words>
  <Characters>632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2014-11-20T08:49:00Z</dcterms:created>
  <dcterms:modified xsi:type="dcterms:W3CDTF">2014-11-20T08:49:00Z</dcterms:modified>
</cp:coreProperties>
</file>