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C66" w:rsidRDefault="00EA0C66" w:rsidP="00EA0C66">
      <w:pPr>
        <w:pStyle w:val="Heading2"/>
      </w:pPr>
      <w:bookmarkStart w:id="0" w:name="_Toc400106202"/>
      <w:r>
        <w:t>Component behaviour</w:t>
      </w:r>
      <w:bookmarkEnd w:id="0"/>
    </w:p>
    <w:p w:rsidR="00EA0C66" w:rsidRDefault="00EA0C66" w:rsidP="00EA0C66"/>
    <w:p w:rsidR="00EA0C66" w:rsidRPr="009B3690" w:rsidRDefault="00EA0C66" w:rsidP="00EA0C66">
      <w:r>
        <w:t xml:space="preserve">Each component can have its own behaviour. Sometimes it is just representing a value and sometimes there is some extra functionality available. The following examples will give you an idea of some of the possibilities. </w:t>
      </w:r>
    </w:p>
    <w:p w:rsidR="00EA0C66" w:rsidRDefault="00EA0C66" w:rsidP="00EA0C66">
      <w:pPr>
        <w:rPr>
          <w:rFonts w:cs="Arial"/>
          <w:color w:val="000000"/>
        </w:rPr>
      </w:pPr>
    </w:p>
    <w:p w:rsidR="00EA0C66" w:rsidRDefault="00EA0C66" w:rsidP="00EA0C66">
      <w:pPr>
        <w:rPr>
          <w:rFonts w:cs="Arial"/>
          <w:color w:val="000000"/>
        </w:rPr>
      </w:pPr>
    </w:p>
    <w:p w:rsidR="00EA0C66" w:rsidRDefault="00EA0C66" w:rsidP="00EA0C66">
      <w:pPr>
        <w:rPr>
          <w:rFonts w:cs="Arial"/>
          <w:color w:val="000000"/>
        </w:rPr>
      </w:pPr>
      <w:r>
        <w:rPr>
          <w:noProof/>
          <w:lang w:val="nl-NL" w:eastAsia="nl-NL"/>
        </w:rPr>
        <w:drawing>
          <wp:inline distT="0" distB="0" distL="0" distR="0" wp14:anchorId="0C78A5E6" wp14:editId="0B811750">
            <wp:extent cx="4467225" cy="1933575"/>
            <wp:effectExtent l="0" t="0" r="9525" b="9525"/>
            <wp:docPr id="139" name="Afbeelding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4467225" cy="1933575"/>
                    </a:xfrm>
                    <a:prstGeom prst="rect">
                      <a:avLst/>
                    </a:prstGeom>
                  </pic:spPr>
                </pic:pic>
              </a:graphicData>
            </a:graphic>
          </wp:inline>
        </w:drawing>
      </w:r>
    </w:p>
    <w:p w:rsidR="00EA0C66" w:rsidRDefault="00EA0C66" w:rsidP="00EA0C66">
      <w:pPr>
        <w:pStyle w:val="Onderschrift"/>
      </w:pPr>
      <w:bookmarkStart w:id="1" w:name="_Ref400103050"/>
      <w:bookmarkStart w:id="2" w:name="_Toc400106252"/>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1</w:t>
      </w:r>
      <w:r>
        <w:fldChar w:fldCharType="end"/>
      </w:r>
      <w:bookmarkEnd w:id="1"/>
      <w:r>
        <w:t>: Pop-up balloon</w:t>
      </w:r>
      <w:bookmarkEnd w:id="2"/>
    </w:p>
    <w:p w:rsidR="00EA0C66" w:rsidRDefault="00EA0C66" w:rsidP="00EA0C66">
      <w:r>
        <w:t xml:space="preserve">When you double-click on a value, a balloon will pop up with some additional information (see </w:t>
      </w:r>
      <w:r>
        <w:fldChar w:fldCharType="begin"/>
      </w:r>
      <w:r>
        <w:instrText xml:space="preserve"> REF _Ref400103050 \h </w:instrText>
      </w:r>
      <w:r>
        <w:fldChar w:fldCharType="separate"/>
      </w:r>
      <w:r>
        <w:t xml:space="preserve">Figure </w:t>
      </w:r>
      <w:r>
        <w:rPr>
          <w:noProof/>
        </w:rPr>
        <w:t>4</w:t>
      </w:r>
      <w:r>
        <w:noBreakHyphen/>
      </w:r>
      <w:r>
        <w:rPr>
          <w:noProof/>
        </w:rPr>
        <w:t>1</w:t>
      </w:r>
      <w:r>
        <w:fldChar w:fldCharType="end"/>
      </w:r>
      <w:r>
        <w:t>).</w:t>
      </w:r>
    </w:p>
    <w:p w:rsidR="00EA0C66" w:rsidRDefault="00EA0C66" w:rsidP="00EA0C66"/>
    <w:p w:rsidR="00EA0C66" w:rsidRDefault="00EA0C66" w:rsidP="00EA0C66"/>
    <w:p w:rsidR="00EA0C66" w:rsidRDefault="00EA0C66" w:rsidP="00EA0C66"/>
    <w:p w:rsidR="00EA0C66" w:rsidRDefault="00EA0C66" w:rsidP="00EA0C66"/>
    <w:p w:rsidR="00EA0C66" w:rsidRDefault="00EA0C66" w:rsidP="00EA0C66"/>
    <w:p w:rsidR="00EA0C66" w:rsidRDefault="00EA0C66" w:rsidP="00EA0C66"/>
    <w:p w:rsidR="00EA0C66" w:rsidRDefault="00EA0C66" w:rsidP="00EA0C66"/>
    <w:p w:rsidR="00EA0C66" w:rsidRDefault="00EA0C66" w:rsidP="00EA0C66"/>
    <w:p w:rsidR="00EA0C66" w:rsidRDefault="00EA0C66" w:rsidP="00EA0C66"/>
    <w:p w:rsidR="00EA0C66" w:rsidRDefault="00EA0C66" w:rsidP="00EA0C66">
      <w:pPr>
        <w:rPr>
          <w:rFonts w:cs="Arial"/>
          <w:color w:val="000000"/>
        </w:rPr>
      </w:pPr>
      <w:r>
        <w:rPr>
          <w:noProof/>
          <w:lang w:val="nl-NL" w:eastAsia="nl-NL"/>
        </w:rPr>
        <w:drawing>
          <wp:inline distT="0" distB="0" distL="0" distR="0" wp14:anchorId="726818B9" wp14:editId="1E89680C">
            <wp:extent cx="2171700" cy="2105025"/>
            <wp:effectExtent l="0" t="0" r="0" b="9525"/>
            <wp:docPr id="4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171700" cy="2105025"/>
                    </a:xfrm>
                    <a:prstGeom prst="rect">
                      <a:avLst/>
                    </a:prstGeom>
                  </pic:spPr>
                </pic:pic>
              </a:graphicData>
            </a:graphic>
          </wp:inline>
        </w:drawing>
      </w:r>
    </w:p>
    <w:p w:rsidR="00EA0C66" w:rsidRDefault="00EA0C66" w:rsidP="00EA0C66">
      <w:pPr>
        <w:pStyle w:val="Onderschrift"/>
      </w:pPr>
      <w:bookmarkStart w:id="3" w:name="_Ref400103248"/>
      <w:bookmarkStart w:id="4" w:name="_Toc400106253"/>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2</w:t>
      </w:r>
      <w:r>
        <w:fldChar w:fldCharType="end"/>
      </w:r>
      <w:bookmarkEnd w:id="3"/>
      <w:r>
        <w:t>: control doughnut</w:t>
      </w:r>
      <w:bookmarkEnd w:id="4"/>
      <w:r>
        <w:t xml:space="preserve"> </w:t>
      </w:r>
    </w:p>
    <w:p w:rsidR="00EA0C66" w:rsidRDefault="00EA0C66" w:rsidP="00EA0C66">
      <w:r>
        <w:t xml:space="preserve">When you click on items that you can control, a radial menu will appear. Depending on the element and its settings, you can control different aspects of the item (see </w:t>
      </w:r>
      <w:r>
        <w:fldChar w:fldCharType="begin"/>
      </w:r>
      <w:r>
        <w:instrText xml:space="preserve"> REF _Ref400103248 \h </w:instrText>
      </w:r>
      <w:r>
        <w:fldChar w:fldCharType="separate"/>
      </w:r>
      <w:r>
        <w:t xml:space="preserve">Figure </w:t>
      </w:r>
      <w:r>
        <w:rPr>
          <w:noProof/>
        </w:rPr>
        <w:t>4</w:t>
      </w:r>
      <w:r>
        <w:noBreakHyphen/>
      </w:r>
      <w:r>
        <w:rPr>
          <w:noProof/>
        </w:rPr>
        <w:t>2</w:t>
      </w:r>
      <w:r>
        <w:fldChar w:fldCharType="end"/>
      </w:r>
      <w:r>
        <w:t xml:space="preserve">). For the control elements, see </w:t>
      </w:r>
      <w:r>
        <w:fldChar w:fldCharType="begin"/>
      </w:r>
      <w:r>
        <w:instrText xml:space="preserve"> REF _Ref400103283 \h </w:instrText>
      </w:r>
      <w:r>
        <w:fldChar w:fldCharType="separate"/>
      </w:r>
      <w:r>
        <w:t xml:space="preserve">Tables </w:t>
      </w:r>
      <w:r>
        <w:rPr>
          <w:noProof/>
        </w:rPr>
        <w:t>8</w:t>
      </w:r>
      <w:r>
        <w:fldChar w:fldCharType="end"/>
      </w:r>
      <w:r>
        <w:t xml:space="preserve">, </w:t>
      </w:r>
      <w:r>
        <w:fldChar w:fldCharType="begin"/>
      </w:r>
      <w:r>
        <w:instrText xml:space="preserve"> REF _Ref400103295 \h </w:instrText>
      </w:r>
      <w:r>
        <w:fldChar w:fldCharType="separate"/>
      </w:r>
      <w:r>
        <w:t>1</w:t>
      </w:r>
      <w:r>
        <w:rPr>
          <w:noProof/>
        </w:rPr>
        <w:t>0</w:t>
      </w:r>
      <w:r>
        <w:fldChar w:fldCharType="end"/>
      </w:r>
      <w:r>
        <w:t xml:space="preserve">, </w:t>
      </w:r>
      <w:r>
        <w:fldChar w:fldCharType="begin"/>
      </w:r>
      <w:r>
        <w:instrText xml:space="preserve"> REF _Ref400103304 \h </w:instrText>
      </w:r>
      <w:r>
        <w:fldChar w:fldCharType="separate"/>
      </w:r>
      <w:r>
        <w:rPr>
          <w:noProof/>
        </w:rPr>
        <w:t>11</w:t>
      </w:r>
      <w:r>
        <w:fldChar w:fldCharType="end"/>
      </w:r>
      <w:r>
        <w:t xml:space="preserve"> and </w:t>
      </w:r>
      <w:r>
        <w:fldChar w:fldCharType="begin"/>
      </w:r>
      <w:r>
        <w:instrText xml:space="preserve"> REF _Ref400103327 \h </w:instrText>
      </w:r>
      <w:r>
        <w:fldChar w:fldCharType="separate"/>
      </w:r>
      <w:r>
        <w:rPr>
          <w:noProof/>
        </w:rPr>
        <w:t>12</w:t>
      </w:r>
      <w:r>
        <w:fldChar w:fldCharType="end"/>
      </w:r>
      <w:r>
        <w:t>.</w:t>
      </w:r>
    </w:p>
    <w:p w:rsidR="00EA0C66" w:rsidRDefault="00EA0C66" w:rsidP="00EA0C66">
      <w:pPr>
        <w:rPr>
          <w:rFonts w:cs="Arial"/>
          <w:color w:val="000000"/>
        </w:rPr>
      </w:pPr>
    </w:p>
    <w:p w:rsidR="00EA0C66" w:rsidRDefault="00EA0C66" w:rsidP="00EA0C66">
      <w:pPr>
        <w:rPr>
          <w:rFonts w:cs="Arial"/>
          <w:color w:val="000000"/>
        </w:rPr>
      </w:pPr>
      <w:r>
        <w:rPr>
          <w:noProof/>
          <w:lang w:val="nl-NL" w:eastAsia="nl-NL"/>
        </w:rPr>
        <w:lastRenderedPageBreak/>
        <w:drawing>
          <wp:inline distT="0" distB="0" distL="0" distR="0" wp14:anchorId="18694B22" wp14:editId="1A7428BA">
            <wp:extent cx="1457325" cy="27527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457325" cy="2752725"/>
                    </a:xfrm>
                    <a:prstGeom prst="rect">
                      <a:avLst/>
                    </a:prstGeom>
                  </pic:spPr>
                </pic:pic>
              </a:graphicData>
            </a:graphic>
          </wp:inline>
        </w:drawing>
      </w:r>
    </w:p>
    <w:p w:rsidR="00EA0C66" w:rsidRDefault="00EA0C66" w:rsidP="00EA0C66">
      <w:pPr>
        <w:pStyle w:val="Onderschrift"/>
      </w:pPr>
      <w:bookmarkStart w:id="5" w:name="_Toc400106254"/>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3</w:t>
      </w:r>
      <w:r>
        <w:fldChar w:fldCharType="end"/>
      </w:r>
      <w:r>
        <w:t>: Vertical bar with alarm lines</w:t>
      </w:r>
      <w:bookmarkEnd w:id="5"/>
    </w:p>
    <w:p w:rsidR="00EA0C66" w:rsidRDefault="00EA0C66" w:rsidP="00EA0C66">
      <w:r>
        <w:t>In the vertical bars (often used for tanks) you can see the warning and critical alarm levels. The critical alarm levels (red) are not changeable since these are mandated by class. The warnings (orange) can be changed by dragging the lines with your mouse on the little dot at the end of the line. This way, you can use it for example when filling a tank. You get a warning (visual and audible) when the warning line is crossed.</w:t>
      </w:r>
    </w:p>
    <w:p w:rsidR="00EA0C66" w:rsidRDefault="00EA0C66" w:rsidP="00EA0C66"/>
    <w:p w:rsidR="00EA0C66" w:rsidRDefault="00EA0C66" w:rsidP="00EA0C66"/>
    <w:p w:rsidR="00EA0C66" w:rsidRDefault="00EA0C66" w:rsidP="00EA0C66">
      <w:pPr>
        <w:rPr>
          <w:rFonts w:cs="Arial"/>
          <w:color w:val="000000"/>
        </w:rPr>
      </w:pPr>
    </w:p>
    <w:p w:rsidR="00EA0C66" w:rsidRDefault="00EA0C66" w:rsidP="00EA0C66">
      <w:pPr>
        <w:rPr>
          <w:rFonts w:cs="Arial"/>
          <w:color w:val="000000"/>
        </w:rPr>
      </w:pPr>
      <w:r>
        <w:rPr>
          <w:noProof/>
          <w:lang w:val="nl-NL" w:eastAsia="nl-NL"/>
        </w:rPr>
        <w:drawing>
          <wp:inline distT="0" distB="0" distL="0" distR="0" wp14:anchorId="754B2515" wp14:editId="5EDA9BB3">
            <wp:extent cx="5276850" cy="20859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276850" cy="2085975"/>
                    </a:xfrm>
                    <a:prstGeom prst="rect">
                      <a:avLst/>
                    </a:prstGeom>
                  </pic:spPr>
                </pic:pic>
              </a:graphicData>
            </a:graphic>
          </wp:inline>
        </w:drawing>
      </w:r>
    </w:p>
    <w:p w:rsidR="00EA0C66" w:rsidRDefault="00EA0C66" w:rsidP="00EA0C66">
      <w:pPr>
        <w:pStyle w:val="Onderschrift"/>
      </w:pPr>
      <w:bookmarkStart w:id="6" w:name="_Ref400106005"/>
      <w:bookmarkStart w:id="7" w:name="_Toc400106255"/>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4</w:t>
      </w:r>
      <w:r>
        <w:fldChar w:fldCharType="end"/>
      </w:r>
      <w:bookmarkEnd w:id="6"/>
      <w:r>
        <w:t>: Edit keyboard</w:t>
      </w:r>
      <w:bookmarkEnd w:id="7"/>
    </w:p>
    <w:p w:rsidR="00EA0C66" w:rsidRDefault="00EA0C66" w:rsidP="00EA0C66">
      <w:r>
        <w:t xml:space="preserve">When you have an </w:t>
      </w:r>
      <w:r w:rsidRPr="004575BC">
        <w:rPr>
          <w:i/>
        </w:rPr>
        <w:t>edit-enabled</w:t>
      </w:r>
      <w:r>
        <w:t xml:space="preserve"> value, you can click on it and a keyboard will appear (see </w:t>
      </w:r>
      <w:r>
        <w:fldChar w:fldCharType="begin"/>
      </w:r>
      <w:r>
        <w:instrText xml:space="preserve"> REF _Ref400106005 \h </w:instrText>
      </w:r>
      <w:r>
        <w:fldChar w:fldCharType="separate"/>
      </w:r>
      <w:r>
        <w:t xml:space="preserve">Figure </w:t>
      </w:r>
      <w:r>
        <w:rPr>
          <w:noProof/>
        </w:rPr>
        <w:t>4</w:t>
      </w:r>
      <w:r>
        <w:noBreakHyphen/>
      </w:r>
      <w:r>
        <w:rPr>
          <w:noProof/>
        </w:rPr>
        <w:t>4</w:t>
      </w:r>
      <w:r>
        <w:fldChar w:fldCharType="end"/>
      </w:r>
      <w:r>
        <w:t>). You can fill in an amount and press enter to change the desired value. It will not be possible to change it beyond the min/max values.</w:t>
      </w:r>
    </w:p>
    <w:p w:rsidR="00EA0C66" w:rsidRDefault="00EA0C66" w:rsidP="00EA0C66">
      <w:pPr>
        <w:rPr>
          <w:rFonts w:cs="Arial"/>
          <w:color w:val="000000"/>
        </w:rPr>
      </w:pPr>
    </w:p>
    <w:p w:rsidR="00EA0C66" w:rsidRPr="00FD6713" w:rsidRDefault="00EA0C66" w:rsidP="00EA0C66">
      <w:pPr>
        <w:rPr>
          <w:rFonts w:cs="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2530"/>
        <w:gridCol w:w="1980"/>
      </w:tblGrid>
      <w:tr w:rsidR="00EA0C66" w:rsidRPr="00576C19" w:rsidTr="00AB2C9D">
        <w:tc>
          <w:tcPr>
            <w:tcW w:w="2748" w:type="dxa"/>
            <w:tcBorders>
              <w:bottom w:val="single" w:sz="4" w:space="0" w:color="auto"/>
            </w:tcBorders>
            <w:shd w:val="clear" w:color="auto" w:fill="333333"/>
            <w:vAlign w:val="center"/>
          </w:tcPr>
          <w:p w:rsidR="00EA0C66" w:rsidRPr="00576C19" w:rsidRDefault="00EA0C66" w:rsidP="00AB2C9D">
            <w:pPr>
              <w:jc w:val="center"/>
              <w:rPr>
                <w:b/>
              </w:rPr>
            </w:pPr>
            <w:r w:rsidRPr="00576C19">
              <w:rPr>
                <w:b/>
              </w:rPr>
              <w:t>Status</w:t>
            </w:r>
          </w:p>
        </w:tc>
        <w:tc>
          <w:tcPr>
            <w:tcW w:w="2530" w:type="dxa"/>
            <w:tcBorders>
              <w:bottom w:val="single" w:sz="4" w:space="0" w:color="auto"/>
            </w:tcBorders>
            <w:shd w:val="clear" w:color="auto" w:fill="333333"/>
            <w:vAlign w:val="center"/>
          </w:tcPr>
          <w:p w:rsidR="00EA0C66" w:rsidRPr="00576C19" w:rsidRDefault="00EA0C66" w:rsidP="00AB2C9D">
            <w:pPr>
              <w:jc w:val="center"/>
              <w:rPr>
                <w:b/>
              </w:rPr>
            </w:pPr>
            <w:r w:rsidRPr="00576C19">
              <w:rPr>
                <w:b/>
              </w:rPr>
              <w:t>Control element</w:t>
            </w:r>
          </w:p>
        </w:tc>
        <w:tc>
          <w:tcPr>
            <w:tcW w:w="1980" w:type="dxa"/>
            <w:tcBorders>
              <w:bottom w:val="single" w:sz="4" w:space="0" w:color="auto"/>
            </w:tcBorders>
            <w:shd w:val="clear" w:color="auto" w:fill="333333"/>
            <w:vAlign w:val="center"/>
          </w:tcPr>
          <w:p w:rsidR="00EA0C66" w:rsidRPr="00576C19" w:rsidRDefault="00EA0C66" w:rsidP="00AB2C9D">
            <w:pPr>
              <w:jc w:val="center"/>
              <w:rPr>
                <w:b/>
              </w:rPr>
            </w:pPr>
            <w:r w:rsidRPr="00576C19">
              <w:rPr>
                <w:b/>
              </w:rPr>
              <w:t>Symbol</w:t>
            </w:r>
          </w:p>
        </w:tc>
      </w:tr>
      <w:tr w:rsidR="00EA0C66" w:rsidRPr="00576C19" w:rsidTr="00AB2C9D">
        <w:tc>
          <w:tcPr>
            <w:tcW w:w="2748" w:type="dxa"/>
            <w:shd w:val="clear" w:color="auto" w:fill="auto"/>
            <w:vAlign w:val="center"/>
          </w:tcPr>
          <w:p w:rsidR="00EA0C66" w:rsidRPr="00CA0364" w:rsidRDefault="00EA0C66" w:rsidP="00AB2C9D">
            <w:pPr>
              <w:jc w:val="center"/>
              <w:rPr>
                <w:lang w:val="en-US"/>
              </w:rPr>
            </w:pPr>
            <w:r w:rsidRPr="00CA0364">
              <w:rPr>
                <w:lang w:val="en-US"/>
              </w:rPr>
              <w:t>Operable in two speeds, system off</w:t>
            </w:r>
          </w:p>
        </w:tc>
        <w:tc>
          <w:tcPr>
            <w:tcW w:w="2530" w:type="dxa"/>
            <w:shd w:val="clear" w:color="auto" w:fill="auto"/>
            <w:vAlign w:val="center"/>
          </w:tcPr>
          <w:p w:rsidR="00EA0C66" w:rsidRPr="008F2DD5" w:rsidRDefault="00EA0C66" w:rsidP="00AB2C9D">
            <w:pPr>
              <w:jc w:val="center"/>
            </w:pPr>
            <w:r>
              <w:t>Double chevron</w:t>
            </w:r>
            <w:r>
              <w:br/>
              <w:t>(no fill)</w:t>
            </w:r>
          </w:p>
        </w:tc>
        <w:tc>
          <w:tcPr>
            <w:tcW w:w="1980" w:type="dxa"/>
            <w:shd w:val="clear" w:color="auto" w:fill="auto"/>
            <w:vAlign w:val="center"/>
          </w:tcPr>
          <w:p w:rsidR="00EA0C66" w:rsidRDefault="00EA0C66" w:rsidP="00AB2C9D">
            <w:pPr>
              <w:jc w:val="center"/>
            </w:pPr>
          </w:p>
          <w:p w:rsidR="00EA0C66" w:rsidRDefault="00EA0C66" w:rsidP="00AB2C9D">
            <w:pPr>
              <w:jc w:val="center"/>
            </w:pPr>
            <w:r>
              <w:object w:dxaOrig="660" w:dyaOrig="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pt;height:33.5pt" o:ole="">
                  <v:imagedata r:id="rId11" o:title=""/>
                </v:shape>
                <o:OLEObject Type="Embed" ProgID="PBrush" ShapeID="_x0000_i1025" DrawAspect="Content" ObjectID="_1477983243" r:id="rId12"/>
              </w:object>
            </w:r>
          </w:p>
          <w:p w:rsidR="00EA0C66" w:rsidRPr="00576C19" w:rsidRDefault="00EA0C66" w:rsidP="00AB2C9D">
            <w:pPr>
              <w:jc w:val="center"/>
              <w:rPr>
                <w:b/>
              </w:rPr>
            </w:pPr>
          </w:p>
        </w:tc>
      </w:tr>
      <w:tr w:rsidR="00EA0C66" w:rsidTr="00AB2C9D">
        <w:tc>
          <w:tcPr>
            <w:tcW w:w="2748" w:type="dxa"/>
            <w:vAlign w:val="center"/>
          </w:tcPr>
          <w:p w:rsidR="00EA0C66" w:rsidRPr="00CA0364" w:rsidRDefault="00EA0C66" w:rsidP="00AB2C9D">
            <w:pPr>
              <w:jc w:val="center"/>
              <w:rPr>
                <w:lang w:val="en-US"/>
              </w:rPr>
            </w:pPr>
            <w:r w:rsidRPr="00CA0364">
              <w:rPr>
                <w:lang w:val="en-US"/>
              </w:rPr>
              <w:lastRenderedPageBreak/>
              <w:t>Operable in two speeds, system running at low speed</w:t>
            </w:r>
          </w:p>
        </w:tc>
        <w:tc>
          <w:tcPr>
            <w:tcW w:w="2530" w:type="dxa"/>
            <w:vAlign w:val="center"/>
          </w:tcPr>
          <w:p w:rsidR="00EA0C66" w:rsidRPr="000A1E1E" w:rsidRDefault="00EA0C66" w:rsidP="00AB2C9D">
            <w:pPr>
              <w:jc w:val="center"/>
              <w:rPr>
                <w:lang w:val="fr-FR"/>
              </w:rPr>
            </w:pPr>
            <w:r w:rsidRPr="000A1E1E">
              <w:rPr>
                <w:lang w:val="fr-FR"/>
              </w:rPr>
              <w:t xml:space="preserve">Double </w:t>
            </w:r>
            <w:proofErr w:type="gramStart"/>
            <w:r w:rsidRPr="000A1E1E">
              <w:rPr>
                <w:lang w:val="fr-FR"/>
              </w:rPr>
              <w:t>chevron</w:t>
            </w:r>
            <w:proofErr w:type="gramEnd"/>
            <w:r w:rsidRPr="000A1E1E">
              <w:rPr>
                <w:lang w:val="fr-FR"/>
              </w:rPr>
              <w:br/>
              <w:t xml:space="preserve">(single chevron </w:t>
            </w:r>
            <w:proofErr w:type="spellStart"/>
            <w:r w:rsidRPr="000A1E1E">
              <w:rPr>
                <w:lang w:val="fr-FR"/>
              </w:rPr>
              <w:t>filled</w:t>
            </w:r>
            <w:proofErr w:type="spellEnd"/>
            <w:r w:rsidRPr="000A1E1E">
              <w:rPr>
                <w:lang w:val="fr-FR"/>
              </w:rPr>
              <w:t>)</w:t>
            </w:r>
          </w:p>
        </w:tc>
        <w:tc>
          <w:tcPr>
            <w:tcW w:w="1980" w:type="dxa"/>
            <w:vAlign w:val="center"/>
          </w:tcPr>
          <w:p w:rsidR="00EA0C66" w:rsidRPr="000A1E1E" w:rsidRDefault="00EA0C66" w:rsidP="00AB2C9D">
            <w:pPr>
              <w:jc w:val="center"/>
              <w:rPr>
                <w:lang w:val="fr-FR"/>
              </w:rPr>
            </w:pPr>
          </w:p>
          <w:p w:rsidR="00EA0C66" w:rsidRDefault="00EA0C66" w:rsidP="00AB2C9D">
            <w:pPr>
              <w:jc w:val="center"/>
            </w:pPr>
            <w:r>
              <w:object w:dxaOrig="615" w:dyaOrig="690">
                <v:shape id="_x0000_i1026" type="#_x0000_t75" style="width:31pt;height:34.35pt" o:ole="">
                  <v:imagedata r:id="rId13" o:title=""/>
                </v:shape>
                <o:OLEObject Type="Embed" ProgID="PBrush" ShapeID="_x0000_i1026" DrawAspect="Content" ObjectID="_1477983244" r:id="rId14"/>
              </w:object>
            </w:r>
          </w:p>
          <w:p w:rsidR="00EA0C66" w:rsidRDefault="00EA0C66" w:rsidP="00AB2C9D">
            <w:pPr>
              <w:jc w:val="center"/>
            </w:pPr>
          </w:p>
        </w:tc>
      </w:tr>
      <w:tr w:rsidR="00EA0C66" w:rsidTr="00AB2C9D">
        <w:tc>
          <w:tcPr>
            <w:tcW w:w="2748" w:type="dxa"/>
            <w:vAlign w:val="center"/>
          </w:tcPr>
          <w:p w:rsidR="00EA0C66" w:rsidRPr="00CA0364" w:rsidRDefault="00EA0C66" w:rsidP="00AB2C9D">
            <w:pPr>
              <w:jc w:val="center"/>
              <w:rPr>
                <w:lang w:val="en-US"/>
              </w:rPr>
            </w:pPr>
            <w:r w:rsidRPr="00CA0364">
              <w:rPr>
                <w:lang w:val="en-US"/>
              </w:rPr>
              <w:t>Operable in two speeds, system running at high speed</w:t>
            </w:r>
          </w:p>
        </w:tc>
        <w:tc>
          <w:tcPr>
            <w:tcW w:w="2530" w:type="dxa"/>
            <w:vAlign w:val="center"/>
          </w:tcPr>
          <w:p w:rsidR="00EA0C66" w:rsidRPr="000A1E1E" w:rsidRDefault="00EA0C66" w:rsidP="00AB2C9D">
            <w:pPr>
              <w:jc w:val="center"/>
              <w:rPr>
                <w:lang w:val="fr-FR"/>
              </w:rPr>
            </w:pPr>
            <w:r w:rsidRPr="000A1E1E">
              <w:rPr>
                <w:lang w:val="fr-FR"/>
              </w:rPr>
              <w:t xml:space="preserve">Double </w:t>
            </w:r>
            <w:proofErr w:type="gramStart"/>
            <w:r w:rsidRPr="000A1E1E">
              <w:rPr>
                <w:lang w:val="fr-FR"/>
              </w:rPr>
              <w:t>chevron</w:t>
            </w:r>
            <w:proofErr w:type="gramEnd"/>
            <w:r w:rsidRPr="000A1E1E">
              <w:rPr>
                <w:lang w:val="fr-FR"/>
              </w:rPr>
              <w:br/>
              <w:t xml:space="preserve">(double chevron </w:t>
            </w:r>
            <w:proofErr w:type="spellStart"/>
            <w:r w:rsidRPr="000A1E1E">
              <w:rPr>
                <w:lang w:val="fr-FR"/>
              </w:rPr>
              <w:t>filled</w:t>
            </w:r>
            <w:proofErr w:type="spellEnd"/>
            <w:r w:rsidRPr="000A1E1E">
              <w:rPr>
                <w:lang w:val="fr-FR"/>
              </w:rPr>
              <w:t>)</w:t>
            </w:r>
          </w:p>
        </w:tc>
        <w:tc>
          <w:tcPr>
            <w:tcW w:w="1980" w:type="dxa"/>
            <w:vAlign w:val="center"/>
          </w:tcPr>
          <w:p w:rsidR="00EA0C66" w:rsidRPr="000A1E1E" w:rsidRDefault="00EA0C66" w:rsidP="00AB2C9D">
            <w:pPr>
              <w:jc w:val="center"/>
              <w:rPr>
                <w:lang w:val="fr-FR"/>
              </w:rPr>
            </w:pPr>
          </w:p>
          <w:p w:rsidR="00EA0C66" w:rsidRDefault="00EA0C66" w:rsidP="00AB2C9D">
            <w:pPr>
              <w:jc w:val="center"/>
            </w:pPr>
            <w:r>
              <w:object w:dxaOrig="630" w:dyaOrig="675">
                <v:shape id="_x0000_i1027" type="#_x0000_t75" style="width:31pt;height:34.35pt" o:ole="">
                  <v:imagedata r:id="rId15" o:title=""/>
                </v:shape>
                <o:OLEObject Type="Embed" ProgID="PBrush" ShapeID="_x0000_i1027" DrawAspect="Content" ObjectID="_1477983245" r:id="rId16"/>
              </w:object>
            </w:r>
          </w:p>
          <w:p w:rsidR="00EA0C66" w:rsidRDefault="00EA0C66" w:rsidP="00AB2C9D">
            <w:pPr>
              <w:jc w:val="center"/>
            </w:pPr>
          </w:p>
        </w:tc>
      </w:tr>
      <w:tr w:rsidR="00EA0C66" w:rsidTr="00AB2C9D">
        <w:tc>
          <w:tcPr>
            <w:tcW w:w="2748" w:type="dxa"/>
            <w:vAlign w:val="center"/>
          </w:tcPr>
          <w:p w:rsidR="00EA0C66" w:rsidRPr="00CA0364" w:rsidRDefault="00EA0C66" w:rsidP="00AB2C9D">
            <w:pPr>
              <w:jc w:val="center"/>
              <w:rPr>
                <w:lang w:val="en-US"/>
              </w:rPr>
            </w:pPr>
            <w:r w:rsidRPr="00CA0364">
              <w:rPr>
                <w:lang w:val="en-US"/>
              </w:rPr>
              <w:t>Operation is disabled  (local control only or controlled by other OPC)</w:t>
            </w:r>
          </w:p>
        </w:tc>
        <w:tc>
          <w:tcPr>
            <w:tcW w:w="2530" w:type="dxa"/>
            <w:vAlign w:val="center"/>
          </w:tcPr>
          <w:p w:rsidR="00EA0C66" w:rsidRDefault="00EA0C66" w:rsidP="00AB2C9D">
            <w:pPr>
              <w:jc w:val="center"/>
            </w:pPr>
            <w:r>
              <w:t>Padlock</w:t>
            </w:r>
          </w:p>
        </w:tc>
        <w:tc>
          <w:tcPr>
            <w:tcW w:w="1980" w:type="dxa"/>
            <w:vAlign w:val="center"/>
          </w:tcPr>
          <w:p w:rsidR="00EA0C66" w:rsidRDefault="00EA0C66" w:rsidP="00AB2C9D">
            <w:pPr>
              <w:jc w:val="center"/>
            </w:pPr>
            <w:r>
              <w:object w:dxaOrig="720" w:dyaOrig="645">
                <v:shape id="_x0000_i1028" type="#_x0000_t75" style="width:36pt;height:33.5pt" o:ole="">
                  <v:imagedata r:id="rId17" o:title=""/>
                </v:shape>
                <o:OLEObject Type="Embed" ProgID="PBrush" ShapeID="_x0000_i1028" DrawAspect="Content" ObjectID="_1477983246" r:id="rId18"/>
              </w:object>
            </w:r>
          </w:p>
          <w:p w:rsidR="00EA0C66" w:rsidRDefault="00EA0C66" w:rsidP="00AB2C9D">
            <w:pPr>
              <w:jc w:val="center"/>
            </w:pPr>
          </w:p>
        </w:tc>
      </w:tr>
      <w:tr w:rsidR="00EA0C66" w:rsidTr="00AB2C9D">
        <w:tc>
          <w:tcPr>
            <w:tcW w:w="2748" w:type="dxa"/>
            <w:vAlign w:val="center"/>
          </w:tcPr>
          <w:p w:rsidR="00EA0C66" w:rsidRDefault="00EA0C66" w:rsidP="00AB2C9D">
            <w:pPr>
              <w:jc w:val="center"/>
            </w:pPr>
            <w:r>
              <w:t>Manual operation</w:t>
            </w:r>
            <w:r>
              <w:br/>
              <w:t>(controlled remotely)</w:t>
            </w:r>
          </w:p>
        </w:tc>
        <w:tc>
          <w:tcPr>
            <w:tcW w:w="2530" w:type="dxa"/>
            <w:vAlign w:val="center"/>
          </w:tcPr>
          <w:p w:rsidR="00EA0C66" w:rsidRDefault="00EA0C66" w:rsidP="00AB2C9D">
            <w:pPr>
              <w:jc w:val="center"/>
            </w:pPr>
            <w:r>
              <w:t>Hand</w:t>
            </w:r>
          </w:p>
        </w:tc>
        <w:tc>
          <w:tcPr>
            <w:tcW w:w="1980" w:type="dxa"/>
            <w:vAlign w:val="center"/>
          </w:tcPr>
          <w:p w:rsidR="00EA0C66" w:rsidRDefault="00EA0C66" w:rsidP="00AB2C9D">
            <w:pPr>
              <w:jc w:val="center"/>
            </w:pPr>
          </w:p>
          <w:p w:rsidR="00EA0C66" w:rsidRDefault="00EA0C66" w:rsidP="00AB2C9D">
            <w:pPr>
              <w:jc w:val="center"/>
            </w:pPr>
            <w:r>
              <w:object w:dxaOrig="630" w:dyaOrig="660">
                <v:shape id="_x0000_i1029" type="#_x0000_t75" style="width:31pt;height:33.5pt" o:ole="">
                  <v:imagedata r:id="rId19" o:title=""/>
                </v:shape>
                <o:OLEObject Type="Embed" ProgID="PBrush" ShapeID="_x0000_i1029" DrawAspect="Content" ObjectID="_1477983247" r:id="rId20"/>
              </w:object>
            </w:r>
          </w:p>
          <w:p w:rsidR="00EA0C66" w:rsidRDefault="00EA0C66" w:rsidP="00AB2C9D">
            <w:pPr>
              <w:jc w:val="center"/>
            </w:pPr>
          </w:p>
        </w:tc>
      </w:tr>
      <w:tr w:rsidR="00EA0C66" w:rsidTr="00AB2C9D">
        <w:tc>
          <w:tcPr>
            <w:tcW w:w="2748" w:type="dxa"/>
            <w:vAlign w:val="center"/>
          </w:tcPr>
          <w:p w:rsidR="00EA0C66" w:rsidRPr="00CA0364" w:rsidRDefault="00EA0C66" w:rsidP="00AB2C9D">
            <w:pPr>
              <w:jc w:val="center"/>
              <w:rPr>
                <w:lang w:val="en-US"/>
              </w:rPr>
            </w:pPr>
            <w:r w:rsidRPr="00CA0364">
              <w:rPr>
                <w:lang w:val="en-US"/>
              </w:rPr>
              <w:t>Automatic operation</w:t>
            </w:r>
            <w:r w:rsidRPr="00CA0364">
              <w:rPr>
                <w:lang w:val="en-US"/>
              </w:rPr>
              <w:br/>
              <w:t>(controlled by ACS</w:t>
            </w:r>
            <w:r>
              <w:rPr>
                <w:rStyle w:val="EndnoteReference"/>
              </w:rPr>
              <w:endnoteReference w:id="1"/>
            </w:r>
            <w:r w:rsidRPr="00CA0364">
              <w:rPr>
                <w:lang w:val="en-US"/>
              </w:rPr>
              <w:t>)</w:t>
            </w:r>
          </w:p>
        </w:tc>
        <w:tc>
          <w:tcPr>
            <w:tcW w:w="2530" w:type="dxa"/>
            <w:vAlign w:val="center"/>
          </w:tcPr>
          <w:p w:rsidR="00EA0C66" w:rsidRDefault="00EA0C66" w:rsidP="00AB2C9D">
            <w:pPr>
              <w:jc w:val="center"/>
            </w:pPr>
            <w:r>
              <w:t>Chip</w:t>
            </w:r>
          </w:p>
        </w:tc>
        <w:tc>
          <w:tcPr>
            <w:tcW w:w="1980" w:type="dxa"/>
            <w:vAlign w:val="center"/>
          </w:tcPr>
          <w:p w:rsidR="00EA0C66" w:rsidRDefault="00EA0C66" w:rsidP="00AB2C9D">
            <w:pPr>
              <w:keepNext/>
              <w:jc w:val="center"/>
            </w:pPr>
          </w:p>
          <w:p w:rsidR="00EA0C66" w:rsidRDefault="00EA0C66" w:rsidP="00AB2C9D">
            <w:pPr>
              <w:keepNext/>
              <w:jc w:val="center"/>
            </w:pPr>
            <w:r>
              <w:object w:dxaOrig="690" w:dyaOrig="630">
                <v:shape id="_x0000_i1030" type="#_x0000_t75" style="width:34.35pt;height:31pt" o:ole="">
                  <v:imagedata r:id="rId21" o:title=""/>
                </v:shape>
                <o:OLEObject Type="Embed" ProgID="PBrush" ShapeID="_x0000_i1030" DrawAspect="Content" ObjectID="_1477983248" r:id="rId22"/>
              </w:object>
            </w:r>
          </w:p>
          <w:p w:rsidR="00EA0C66" w:rsidRDefault="00EA0C66" w:rsidP="00AB2C9D">
            <w:pPr>
              <w:keepNext/>
              <w:jc w:val="center"/>
            </w:pPr>
          </w:p>
        </w:tc>
      </w:tr>
    </w:tbl>
    <w:p w:rsidR="00EA0C66" w:rsidRDefault="00EA0C66" w:rsidP="00EA0C66">
      <w:pPr>
        <w:pStyle w:val="Onderschrift"/>
      </w:pPr>
      <w:bookmarkStart w:id="8" w:name="_Ref400103283"/>
      <w:bookmarkStart w:id="9" w:name="_Toc257380534"/>
      <w:bookmarkStart w:id="10" w:name="_Ref400103263"/>
      <w:bookmarkStart w:id="11" w:name="_Toc400106263"/>
      <w:r>
        <w:t xml:space="preserve">Table </w:t>
      </w:r>
      <w:r>
        <w:fldChar w:fldCharType="begin"/>
      </w:r>
      <w:r>
        <w:instrText xml:space="preserve"> SEQ Table \* ARABIC </w:instrText>
      </w:r>
      <w:r>
        <w:fldChar w:fldCharType="separate"/>
      </w:r>
      <w:r>
        <w:rPr>
          <w:noProof/>
        </w:rPr>
        <w:t>8</w:t>
      </w:r>
      <w:r>
        <w:fldChar w:fldCharType="end"/>
      </w:r>
      <w:bookmarkEnd w:id="8"/>
      <w:r>
        <w:t>: Control element status</w:t>
      </w:r>
      <w:bookmarkEnd w:id="9"/>
      <w:bookmarkEnd w:id="10"/>
      <w:bookmarkEnd w:id="11"/>
    </w:p>
    <w:p w:rsidR="00EA0C66" w:rsidRDefault="00EA0C66" w:rsidP="00EA0C66">
      <w:pPr>
        <w:pStyle w:val="Caption"/>
        <w:rPr>
          <w:lang w:val="fr-FR"/>
        </w:rPr>
      </w:pPr>
    </w:p>
    <w:p w:rsidR="00EA0C66" w:rsidRDefault="00EA0C66" w:rsidP="00EA0C66">
      <w:pPr>
        <w:rPr>
          <w:lang w:val="fr-FR"/>
        </w:rPr>
      </w:pPr>
    </w:p>
    <w:p w:rsidR="00EA0C66" w:rsidRPr="00005400" w:rsidRDefault="00EA0C66" w:rsidP="00EA0C66">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8"/>
        <w:gridCol w:w="4620"/>
      </w:tblGrid>
      <w:tr w:rsidR="00EA0C66" w:rsidTr="00AB2C9D">
        <w:tc>
          <w:tcPr>
            <w:tcW w:w="1648" w:type="dxa"/>
            <w:tcBorders>
              <w:bottom w:val="single" w:sz="4" w:space="0" w:color="auto"/>
            </w:tcBorders>
            <w:shd w:val="clear" w:color="auto" w:fill="0C0C0C"/>
            <w:vAlign w:val="center"/>
          </w:tcPr>
          <w:p w:rsidR="00EA0C66" w:rsidRPr="00576C19" w:rsidRDefault="00EA0C66" w:rsidP="00AB2C9D">
            <w:pPr>
              <w:jc w:val="center"/>
              <w:rPr>
                <w:b/>
              </w:rPr>
            </w:pPr>
            <w:r w:rsidRPr="00576C19">
              <w:rPr>
                <w:b/>
              </w:rPr>
              <w:t>Colour</w:t>
            </w:r>
          </w:p>
        </w:tc>
        <w:tc>
          <w:tcPr>
            <w:tcW w:w="4620" w:type="dxa"/>
            <w:shd w:val="clear" w:color="auto" w:fill="0C0C0C"/>
            <w:vAlign w:val="center"/>
          </w:tcPr>
          <w:p w:rsidR="00EA0C66" w:rsidRPr="00576C19" w:rsidRDefault="00EA0C66" w:rsidP="00AB2C9D">
            <w:pPr>
              <w:jc w:val="center"/>
              <w:rPr>
                <w:b/>
              </w:rPr>
            </w:pPr>
            <w:r w:rsidRPr="00576C19">
              <w:rPr>
                <w:b/>
              </w:rPr>
              <w:t>Description</w:t>
            </w:r>
          </w:p>
        </w:tc>
      </w:tr>
      <w:tr w:rsidR="00EA0C66" w:rsidRPr="000F200F" w:rsidTr="00AB2C9D">
        <w:tc>
          <w:tcPr>
            <w:tcW w:w="1648" w:type="dxa"/>
            <w:tcBorders>
              <w:bottom w:val="single" w:sz="4" w:space="0" w:color="auto"/>
            </w:tcBorders>
            <w:shd w:val="clear" w:color="auto" w:fill="C0C0C0"/>
            <w:vAlign w:val="center"/>
          </w:tcPr>
          <w:p w:rsidR="00EA0C66" w:rsidRPr="00576C19" w:rsidRDefault="00EA0C66" w:rsidP="00AB2C9D">
            <w:pPr>
              <w:jc w:val="center"/>
              <w:rPr>
                <w:b/>
              </w:rPr>
            </w:pPr>
            <w:r w:rsidRPr="00576C19">
              <w:rPr>
                <w:b/>
              </w:rPr>
              <w:t>Grey</w:t>
            </w:r>
          </w:p>
        </w:tc>
        <w:tc>
          <w:tcPr>
            <w:tcW w:w="4620" w:type="dxa"/>
            <w:vAlign w:val="center"/>
          </w:tcPr>
          <w:p w:rsidR="00EA0C66" w:rsidRPr="00CA0364" w:rsidRDefault="00EA0C66" w:rsidP="00AB2C9D">
            <w:pPr>
              <w:rPr>
                <w:lang w:val="en-US"/>
              </w:rPr>
            </w:pPr>
            <w:r w:rsidRPr="00CA0364">
              <w:rPr>
                <w:lang w:val="en-US"/>
              </w:rPr>
              <w:t>Control element off (stopped), device is ok</w:t>
            </w:r>
          </w:p>
        </w:tc>
      </w:tr>
      <w:tr w:rsidR="00EA0C66" w:rsidRPr="000F200F" w:rsidTr="00AB2C9D">
        <w:tc>
          <w:tcPr>
            <w:tcW w:w="1648" w:type="dxa"/>
            <w:tcBorders>
              <w:bottom w:val="single" w:sz="4" w:space="0" w:color="auto"/>
            </w:tcBorders>
            <w:shd w:val="clear" w:color="auto" w:fill="00C300"/>
            <w:vAlign w:val="center"/>
          </w:tcPr>
          <w:p w:rsidR="00EA0C66" w:rsidRPr="00576C19" w:rsidRDefault="00EA0C66" w:rsidP="00AB2C9D">
            <w:pPr>
              <w:jc w:val="center"/>
              <w:rPr>
                <w:b/>
              </w:rPr>
            </w:pPr>
            <w:r w:rsidRPr="00576C19">
              <w:rPr>
                <w:b/>
              </w:rPr>
              <w:t>Green</w:t>
            </w:r>
          </w:p>
        </w:tc>
        <w:tc>
          <w:tcPr>
            <w:tcW w:w="4620" w:type="dxa"/>
            <w:tcBorders>
              <w:bottom w:val="single" w:sz="4" w:space="0" w:color="auto"/>
            </w:tcBorders>
            <w:vAlign w:val="center"/>
          </w:tcPr>
          <w:p w:rsidR="00EA0C66" w:rsidRPr="00CA0364" w:rsidRDefault="00EA0C66" w:rsidP="00AB2C9D">
            <w:pPr>
              <w:rPr>
                <w:lang w:val="en-US"/>
              </w:rPr>
            </w:pPr>
            <w:r w:rsidRPr="00CA0364">
              <w:rPr>
                <w:lang w:val="en-US"/>
              </w:rPr>
              <w:t>Control element on (running), device is ok</w:t>
            </w:r>
          </w:p>
        </w:tc>
      </w:tr>
      <w:tr w:rsidR="00EA0C66" w:rsidRPr="000F200F" w:rsidTr="00AB2C9D">
        <w:tc>
          <w:tcPr>
            <w:tcW w:w="1648" w:type="dxa"/>
            <w:tcBorders>
              <w:bottom w:val="single" w:sz="4" w:space="0" w:color="auto"/>
            </w:tcBorders>
            <w:shd w:val="clear" w:color="auto" w:fill="FF6600"/>
            <w:vAlign w:val="center"/>
          </w:tcPr>
          <w:p w:rsidR="00EA0C66" w:rsidRPr="00576C19" w:rsidRDefault="00EA0C66" w:rsidP="00AB2C9D">
            <w:pPr>
              <w:jc w:val="center"/>
              <w:rPr>
                <w:b/>
              </w:rPr>
            </w:pPr>
            <w:r w:rsidRPr="00576C19">
              <w:rPr>
                <w:b/>
              </w:rPr>
              <w:t>Orange</w:t>
            </w:r>
          </w:p>
        </w:tc>
        <w:tc>
          <w:tcPr>
            <w:tcW w:w="4620" w:type="dxa"/>
            <w:shd w:val="clear" w:color="auto" w:fill="auto"/>
            <w:vAlign w:val="center"/>
          </w:tcPr>
          <w:p w:rsidR="00EA0C66" w:rsidRPr="00CA0364" w:rsidRDefault="00EA0C66" w:rsidP="00AB2C9D">
            <w:pPr>
              <w:rPr>
                <w:lang w:val="en-US"/>
              </w:rPr>
            </w:pPr>
            <w:r w:rsidRPr="00CA0364">
              <w:rPr>
                <w:lang w:val="en-US"/>
              </w:rPr>
              <w:t>Control element in warning condition</w:t>
            </w:r>
          </w:p>
        </w:tc>
      </w:tr>
      <w:tr w:rsidR="00EA0C66" w:rsidTr="00AB2C9D">
        <w:tc>
          <w:tcPr>
            <w:tcW w:w="1648" w:type="dxa"/>
            <w:tcBorders>
              <w:bottom w:val="single" w:sz="4" w:space="0" w:color="auto"/>
            </w:tcBorders>
            <w:shd w:val="clear" w:color="auto" w:fill="FF00FF"/>
            <w:vAlign w:val="center"/>
          </w:tcPr>
          <w:p w:rsidR="00EA0C66" w:rsidRPr="00576C19" w:rsidRDefault="00EA0C66" w:rsidP="00AB2C9D">
            <w:pPr>
              <w:jc w:val="center"/>
              <w:rPr>
                <w:b/>
              </w:rPr>
            </w:pPr>
            <w:r w:rsidRPr="00576C19">
              <w:rPr>
                <w:b/>
              </w:rPr>
              <w:t>Purple</w:t>
            </w:r>
          </w:p>
        </w:tc>
        <w:tc>
          <w:tcPr>
            <w:tcW w:w="4620" w:type="dxa"/>
            <w:vAlign w:val="center"/>
          </w:tcPr>
          <w:p w:rsidR="00EA0C66" w:rsidRDefault="00EA0C66" w:rsidP="00AB2C9D">
            <w:r>
              <w:t>Control element defective</w:t>
            </w:r>
          </w:p>
        </w:tc>
      </w:tr>
      <w:tr w:rsidR="00EA0C66" w:rsidRPr="000F200F" w:rsidTr="00AB2C9D">
        <w:tc>
          <w:tcPr>
            <w:tcW w:w="1648" w:type="dxa"/>
            <w:shd w:val="clear" w:color="auto" w:fill="FF0000"/>
            <w:vAlign w:val="center"/>
          </w:tcPr>
          <w:p w:rsidR="00EA0C66" w:rsidRPr="00576C19" w:rsidRDefault="00EA0C66" w:rsidP="00AB2C9D">
            <w:pPr>
              <w:jc w:val="center"/>
              <w:rPr>
                <w:b/>
              </w:rPr>
            </w:pPr>
            <w:r w:rsidRPr="00576C19">
              <w:rPr>
                <w:b/>
              </w:rPr>
              <w:t>Red</w:t>
            </w:r>
          </w:p>
        </w:tc>
        <w:tc>
          <w:tcPr>
            <w:tcW w:w="4620" w:type="dxa"/>
            <w:vAlign w:val="center"/>
          </w:tcPr>
          <w:p w:rsidR="00EA0C66" w:rsidRPr="00CA0364" w:rsidRDefault="00EA0C66" w:rsidP="00AB2C9D">
            <w:pPr>
              <w:keepNext/>
              <w:rPr>
                <w:lang w:val="en-US"/>
              </w:rPr>
            </w:pPr>
            <w:r w:rsidRPr="00CA0364">
              <w:rPr>
                <w:lang w:val="en-US"/>
              </w:rPr>
              <w:t>Control element in alarm condition</w:t>
            </w:r>
          </w:p>
        </w:tc>
      </w:tr>
    </w:tbl>
    <w:p w:rsidR="00EA0C66" w:rsidRDefault="00EA0C66" w:rsidP="00EA0C66">
      <w:pPr>
        <w:pStyle w:val="Onderschrift"/>
      </w:pPr>
      <w:bookmarkStart w:id="12" w:name="_Toc257380447"/>
      <w:r>
        <w:t>Pump and generator control elements</w:t>
      </w:r>
      <w:bookmarkEnd w:id="12"/>
    </w:p>
    <w:p w:rsidR="00EA0C66" w:rsidRPr="009E3772" w:rsidRDefault="00EA0C66" w:rsidP="00EA0C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0"/>
        <w:gridCol w:w="2197"/>
        <w:gridCol w:w="2103"/>
        <w:gridCol w:w="2762"/>
      </w:tblGrid>
      <w:tr w:rsidR="00EA0C66" w:rsidTr="00AB2C9D">
        <w:tc>
          <w:tcPr>
            <w:tcW w:w="2088" w:type="dxa"/>
            <w:shd w:val="clear" w:color="auto" w:fill="0C0C0C"/>
            <w:vAlign w:val="center"/>
          </w:tcPr>
          <w:p w:rsidR="00EA0C66" w:rsidRPr="00576C19" w:rsidRDefault="00EA0C66" w:rsidP="00AB2C9D">
            <w:pPr>
              <w:jc w:val="center"/>
              <w:rPr>
                <w:b/>
              </w:rPr>
            </w:pPr>
            <w:r w:rsidRPr="00576C19">
              <w:rPr>
                <w:b/>
              </w:rPr>
              <w:t>Centrifugal pump</w:t>
            </w:r>
          </w:p>
        </w:tc>
        <w:tc>
          <w:tcPr>
            <w:tcW w:w="2310" w:type="dxa"/>
            <w:shd w:val="clear" w:color="auto" w:fill="0C0C0C"/>
            <w:vAlign w:val="center"/>
          </w:tcPr>
          <w:p w:rsidR="00EA0C66" w:rsidRPr="00576C19" w:rsidRDefault="00EA0C66" w:rsidP="00AB2C9D">
            <w:pPr>
              <w:jc w:val="center"/>
              <w:rPr>
                <w:b/>
              </w:rPr>
            </w:pPr>
            <w:r w:rsidRPr="00576C19">
              <w:rPr>
                <w:b/>
              </w:rPr>
              <w:t>Piston pump</w:t>
            </w:r>
          </w:p>
        </w:tc>
        <w:tc>
          <w:tcPr>
            <w:tcW w:w="2200" w:type="dxa"/>
            <w:shd w:val="clear" w:color="auto" w:fill="0C0C0C"/>
            <w:vAlign w:val="center"/>
          </w:tcPr>
          <w:p w:rsidR="00EA0C66" w:rsidRPr="00576C19" w:rsidRDefault="00EA0C66" w:rsidP="00AB2C9D">
            <w:pPr>
              <w:jc w:val="center"/>
              <w:rPr>
                <w:b/>
              </w:rPr>
            </w:pPr>
            <w:r w:rsidRPr="00576C19">
              <w:rPr>
                <w:b/>
              </w:rPr>
              <w:t>Generator</w:t>
            </w:r>
          </w:p>
        </w:tc>
        <w:tc>
          <w:tcPr>
            <w:tcW w:w="2972" w:type="dxa"/>
            <w:shd w:val="clear" w:color="auto" w:fill="0C0C0C"/>
            <w:vAlign w:val="center"/>
          </w:tcPr>
          <w:p w:rsidR="00EA0C66" w:rsidRPr="00576C19" w:rsidRDefault="00EA0C66" w:rsidP="00AB2C9D">
            <w:pPr>
              <w:jc w:val="center"/>
              <w:rPr>
                <w:b/>
              </w:rPr>
            </w:pPr>
            <w:r w:rsidRPr="00576C19">
              <w:rPr>
                <w:b/>
              </w:rPr>
              <w:t>Status description</w:t>
            </w:r>
          </w:p>
        </w:tc>
      </w:tr>
      <w:tr w:rsidR="00EA0C66" w:rsidTr="00AB2C9D">
        <w:tc>
          <w:tcPr>
            <w:tcW w:w="2088" w:type="dxa"/>
            <w:vAlign w:val="center"/>
          </w:tcPr>
          <w:p w:rsidR="00EA0C66" w:rsidRDefault="00EA0C66" w:rsidP="00AB2C9D">
            <w:pPr>
              <w:jc w:val="center"/>
            </w:pPr>
          </w:p>
          <w:p w:rsidR="00EA0C66" w:rsidRDefault="00EA0C66" w:rsidP="00AB2C9D">
            <w:pPr>
              <w:jc w:val="center"/>
            </w:pPr>
            <w:r>
              <w:object w:dxaOrig="2880" w:dyaOrig="2850">
                <v:shape id="_x0000_i1031" type="#_x0000_t75" style="width:60.3pt;height:60.3pt" o:ole="">
                  <v:imagedata r:id="rId23" o:title=""/>
                </v:shape>
                <o:OLEObject Type="Embed" ProgID="PBrush" ShapeID="_x0000_i1031" DrawAspect="Content" ObjectID="_1477983249" r:id="rId24"/>
              </w:object>
            </w:r>
          </w:p>
          <w:p w:rsidR="00EA0C66" w:rsidRDefault="00EA0C66" w:rsidP="00AB2C9D">
            <w:pPr>
              <w:jc w:val="center"/>
            </w:pPr>
          </w:p>
        </w:tc>
        <w:tc>
          <w:tcPr>
            <w:tcW w:w="2310" w:type="dxa"/>
            <w:vAlign w:val="center"/>
          </w:tcPr>
          <w:p w:rsidR="00EA0C66" w:rsidRDefault="00EA0C66" w:rsidP="00AB2C9D">
            <w:pPr>
              <w:jc w:val="center"/>
            </w:pPr>
            <w:r>
              <w:object w:dxaOrig="2850" w:dyaOrig="2775">
                <v:shape id="_x0000_i1032" type="#_x0000_t75" style="width:61.95pt;height:61.1pt" o:ole="">
                  <v:imagedata r:id="rId25" o:title=""/>
                </v:shape>
                <o:OLEObject Type="Embed" ProgID="PBrush" ShapeID="_x0000_i1032" DrawAspect="Content" ObjectID="_1477983250" r:id="rId26"/>
              </w:object>
            </w:r>
          </w:p>
        </w:tc>
        <w:tc>
          <w:tcPr>
            <w:tcW w:w="2200" w:type="dxa"/>
            <w:vAlign w:val="center"/>
          </w:tcPr>
          <w:p w:rsidR="00EA0C66" w:rsidRDefault="00EA0C66" w:rsidP="00AB2C9D">
            <w:pPr>
              <w:jc w:val="center"/>
            </w:pPr>
            <w:r>
              <w:object w:dxaOrig="2775" w:dyaOrig="2835">
                <v:shape id="_x0000_i1033" type="#_x0000_t75" style="width:59.45pt;height:61.1pt" o:ole="">
                  <v:imagedata r:id="rId27" o:title=""/>
                </v:shape>
                <o:OLEObject Type="Embed" ProgID="PBrush" ShapeID="_x0000_i1033" DrawAspect="Content" ObjectID="_1477983251" r:id="rId28"/>
              </w:object>
            </w:r>
          </w:p>
        </w:tc>
        <w:tc>
          <w:tcPr>
            <w:tcW w:w="2972" w:type="dxa"/>
            <w:vAlign w:val="center"/>
          </w:tcPr>
          <w:p w:rsidR="00EA0C66" w:rsidRDefault="00EA0C66" w:rsidP="00AB2C9D">
            <w:pPr>
              <w:jc w:val="center"/>
            </w:pPr>
            <w:r>
              <w:t>Off</w:t>
            </w:r>
          </w:p>
        </w:tc>
      </w:tr>
      <w:tr w:rsidR="00EA0C66" w:rsidTr="00AB2C9D">
        <w:tc>
          <w:tcPr>
            <w:tcW w:w="2088" w:type="dxa"/>
            <w:vAlign w:val="center"/>
          </w:tcPr>
          <w:p w:rsidR="00EA0C66" w:rsidRDefault="00EA0C66" w:rsidP="00AB2C9D">
            <w:pPr>
              <w:jc w:val="center"/>
            </w:pPr>
          </w:p>
          <w:p w:rsidR="00EA0C66" w:rsidRDefault="00EA0C66" w:rsidP="00AB2C9D">
            <w:pPr>
              <w:jc w:val="center"/>
            </w:pPr>
            <w:r>
              <w:object w:dxaOrig="2835" w:dyaOrig="2790">
                <v:shape id="_x0000_i1034" type="#_x0000_t75" style="width:59.45pt;height:60.3pt" o:ole="">
                  <v:imagedata r:id="rId29" o:title=""/>
                </v:shape>
                <o:OLEObject Type="Embed" ProgID="PBrush" ShapeID="_x0000_i1034" DrawAspect="Content" ObjectID="_1477983252" r:id="rId30"/>
              </w:object>
            </w:r>
          </w:p>
          <w:p w:rsidR="00EA0C66" w:rsidRDefault="00EA0C66" w:rsidP="00AB2C9D">
            <w:pPr>
              <w:jc w:val="center"/>
            </w:pPr>
          </w:p>
        </w:tc>
        <w:tc>
          <w:tcPr>
            <w:tcW w:w="2310" w:type="dxa"/>
            <w:vAlign w:val="center"/>
          </w:tcPr>
          <w:p w:rsidR="00EA0C66" w:rsidRDefault="00EA0C66" w:rsidP="00AB2C9D">
            <w:pPr>
              <w:jc w:val="center"/>
            </w:pPr>
            <w:r>
              <w:object w:dxaOrig="2835" w:dyaOrig="2820">
                <v:shape id="_x0000_i1035" type="#_x0000_t75" style="width:61.1pt;height:61.1pt" o:ole="">
                  <v:imagedata r:id="rId31" o:title=""/>
                </v:shape>
                <o:OLEObject Type="Embed" ProgID="PBrush" ShapeID="_x0000_i1035" DrawAspect="Content" ObjectID="_1477983253" r:id="rId32"/>
              </w:object>
            </w:r>
          </w:p>
        </w:tc>
        <w:tc>
          <w:tcPr>
            <w:tcW w:w="2200" w:type="dxa"/>
            <w:vAlign w:val="center"/>
          </w:tcPr>
          <w:p w:rsidR="00EA0C66" w:rsidRDefault="00EA0C66" w:rsidP="00AB2C9D">
            <w:pPr>
              <w:jc w:val="center"/>
            </w:pPr>
            <w:r>
              <w:object w:dxaOrig="2775" w:dyaOrig="2745">
                <v:shape id="_x0000_i1036" type="#_x0000_t75" style="width:62.8pt;height:62.8pt" o:ole="">
                  <v:imagedata r:id="rId33" o:title=""/>
                </v:shape>
                <o:OLEObject Type="Embed" ProgID="PBrush" ShapeID="_x0000_i1036" DrawAspect="Content" ObjectID="_1477983254" r:id="rId34"/>
              </w:object>
            </w:r>
          </w:p>
        </w:tc>
        <w:tc>
          <w:tcPr>
            <w:tcW w:w="2972" w:type="dxa"/>
            <w:vAlign w:val="center"/>
          </w:tcPr>
          <w:p w:rsidR="00EA0C66" w:rsidRDefault="00EA0C66" w:rsidP="00AB2C9D">
            <w:pPr>
              <w:jc w:val="center"/>
            </w:pPr>
            <w:r>
              <w:t>On (condition ok)</w:t>
            </w:r>
          </w:p>
        </w:tc>
      </w:tr>
      <w:tr w:rsidR="00EA0C66" w:rsidTr="00AB2C9D">
        <w:tc>
          <w:tcPr>
            <w:tcW w:w="2088" w:type="dxa"/>
            <w:vAlign w:val="center"/>
          </w:tcPr>
          <w:p w:rsidR="00EA0C66" w:rsidRDefault="00EA0C66" w:rsidP="00AB2C9D">
            <w:pPr>
              <w:jc w:val="center"/>
            </w:pPr>
          </w:p>
          <w:p w:rsidR="00EA0C66" w:rsidRDefault="00EA0C66" w:rsidP="00AB2C9D">
            <w:pPr>
              <w:jc w:val="center"/>
            </w:pPr>
            <w:r>
              <w:object w:dxaOrig="1200" w:dyaOrig="1245">
                <v:shape id="_x0000_i1037" type="#_x0000_t75" style="width:60.3pt;height:62.8pt" o:ole="">
                  <v:imagedata r:id="rId35" o:title=""/>
                </v:shape>
                <o:OLEObject Type="Embed" ProgID="PBrush" ShapeID="_x0000_i1037" DrawAspect="Content" ObjectID="_1477983255" r:id="rId36"/>
              </w:object>
            </w:r>
          </w:p>
          <w:p w:rsidR="00EA0C66" w:rsidRDefault="00EA0C66" w:rsidP="00AB2C9D">
            <w:pPr>
              <w:jc w:val="center"/>
            </w:pPr>
          </w:p>
        </w:tc>
        <w:tc>
          <w:tcPr>
            <w:tcW w:w="2310" w:type="dxa"/>
            <w:vAlign w:val="center"/>
          </w:tcPr>
          <w:p w:rsidR="00EA0C66" w:rsidRDefault="00EA0C66" w:rsidP="00AB2C9D">
            <w:pPr>
              <w:jc w:val="center"/>
            </w:pPr>
            <w:r>
              <w:object w:dxaOrig="1200" w:dyaOrig="1290">
                <v:shape id="_x0000_i1038" type="#_x0000_t75" style="width:60.3pt;height:64.45pt" o:ole="">
                  <v:imagedata r:id="rId37" o:title=""/>
                </v:shape>
                <o:OLEObject Type="Embed" ProgID="PBrush" ShapeID="_x0000_i1038" DrawAspect="Content" ObjectID="_1477983256" r:id="rId38"/>
              </w:object>
            </w:r>
          </w:p>
        </w:tc>
        <w:tc>
          <w:tcPr>
            <w:tcW w:w="2200" w:type="dxa"/>
            <w:vAlign w:val="center"/>
          </w:tcPr>
          <w:p w:rsidR="00EA0C66" w:rsidRDefault="00EA0C66" w:rsidP="00AB2C9D">
            <w:pPr>
              <w:jc w:val="center"/>
            </w:pPr>
            <w:r>
              <w:object w:dxaOrig="1230" w:dyaOrig="1245">
                <v:shape id="_x0000_i1039" type="#_x0000_t75" style="width:61.1pt;height:62.8pt" o:ole="">
                  <v:imagedata r:id="rId39" o:title=""/>
                </v:shape>
                <o:OLEObject Type="Embed" ProgID="PBrush" ShapeID="_x0000_i1039" DrawAspect="Content" ObjectID="_1477983257" r:id="rId40"/>
              </w:object>
            </w:r>
          </w:p>
        </w:tc>
        <w:tc>
          <w:tcPr>
            <w:tcW w:w="2972" w:type="dxa"/>
            <w:vAlign w:val="center"/>
          </w:tcPr>
          <w:p w:rsidR="00EA0C66" w:rsidRDefault="00EA0C66" w:rsidP="00AB2C9D">
            <w:pPr>
              <w:jc w:val="center"/>
            </w:pPr>
            <w:r>
              <w:t>On,</w:t>
            </w:r>
            <w:r>
              <w:br/>
              <w:t>warning condition</w:t>
            </w:r>
          </w:p>
        </w:tc>
      </w:tr>
      <w:tr w:rsidR="00EA0C66" w:rsidTr="00AB2C9D">
        <w:tc>
          <w:tcPr>
            <w:tcW w:w="2088" w:type="dxa"/>
            <w:vAlign w:val="center"/>
          </w:tcPr>
          <w:p w:rsidR="00EA0C66" w:rsidRDefault="00EA0C66" w:rsidP="00AB2C9D">
            <w:pPr>
              <w:jc w:val="center"/>
            </w:pPr>
          </w:p>
          <w:p w:rsidR="00EA0C66" w:rsidRDefault="00EA0C66" w:rsidP="00AB2C9D">
            <w:pPr>
              <w:jc w:val="center"/>
            </w:pPr>
            <w:r>
              <w:object w:dxaOrig="1215" w:dyaOrig="1320">
                <v:shape id="_x0000_i1040" type="#_x0000_t75" style="width:61.1pt;height:66.15pt" o:ole="">
                  <v:imagedata r:id="rId41" o:title=""/>
                </v:shape>
                <o:OLEObject Type="Embed" ProgID="PBrush" ShapeID="_x0000_i1040" DrawAspect="Content" ObjectID="_1477983258" r:id="rId42"/>
              </w:object>
            </w:r>
          </w:p>
          <w:p w:rsidR="00EA0C66" w:rsidRDefault="00EA0C66" w:rsidP="00AB2C9D">
            <w:pPr>
              <w:jc w:val="center"/>
            </w:pPr>
          </w:p>
        </w:tc>
        <w:tc>
          <w:tcPr>
            <w:tcW w:w="2310" w:type="dxa"/>
            <w:vAlign w:val="center"/>
          </w:tcPr>
          <w:p w:rsidR="00EA0C66" w:rsidRDefault="00EA0C66" w:rsidP="00AB2C9D">
            <w:pPr>
              <w:jc w:val="center"/>
            </w:pPr>
            <w:r>
              <w:object w:dxaOrig="1200" w:dyaOrig="1305">
                <v:shape id="_x0000_i1041" type="#_x0000_t75" style="width:60.3pt;height:64.45pt" o:ole="">
                  <v:imagedata r:id="rId43" o:title=""/>
                </v:shape>
                <o:OLEObject Type="Embed" ProgID="PBrush" ShapeID="_x0000_i1041" DrawAspect="Content" ObjectID="_1477983259" r:id="rId44"/>
              </w:object>
            </w:r>
          </w:p>
        </w:tc>
        <w:tc>
          <w:tcPr>
            <w:tcW w:w="2200" w:type="dxa"/>
            <w:vAlign w:val="center"/>
          </w:tcPr>
          <w:p w:rsidR="00EA0C66" w:rsidRDefault="00EA0C66" w:rsidP="00AB2C9D">
            <w:pPr>
              <w:jc w:val="center"/>
            </w:pPr>
            <w:r>
              <w:object w:dxaOrig="1140" w:dyaOrig="1290">
                <v:shape id="_x0000_i1042" type="#_x0000_t75" style="width:56.95pt;height:64.45pt" o:ole="">
                  <v:imagedata r:id="rId45" o:title=""/>
                </v:shape>
                <o:OLEObject Type="Embed" ProgID="PBrush" ShapeID="_x0000_i1042" DrawAspect="Content" ObjectID="_1477983260" r:id="rId46"/>
              </w:object>
            </w:r>
          </w:p>
        </w:tc>
        <w:tc>
          <w:tcPr>
            <w:tcW w:w="2972" w:type="dxa"/>
            <w:vAlign w:val="center"/>
          </w:tcPr>
          <w:p w:rsidR="00EA0C66" w:rsidRDefault="00EA0C66" w:rsidP="00AB2C9D">
            <w:pPr>
              <w:jc w:val="center"/>
            </w:pPr>
            <w:r>
              <w:t xml:space="preserve">On, </w:t>
            </w:r>
          </w:p>
          <w:p w:rsidR="00EA0C66" w:rsidRDefault="00EA0C66" w:rsidP="00AB2C9D">
            <w:pPr>
              <w:jc w:val="center"/>
            </w:pPr>
            <w:r>
              <w:t>defective condition</w:t>
            </w:r>
          </w:p>
        </w:tc>
      </w:tr>
      <w:tr w:rsidR="00EA0C66" w:rsidTr="00AB2C9D">
        <w:tc>
          <w:tcPr>
            <w:tcW w:w="2088" w:type="dxa"/>
            <w:vAlign w:val="center"/>
          </w:tcPr>
          <w:p w:rsidR="00EA0C66" w:rsidRDefault="00EA0C66" w:rsidP="00AB2C9D">
            <w:pPr>
              <w:jc w:val="center"/>
            </w:pPr>
          </w:p>
          <w:p w:rsidR="00EA0C66" w:rsidRDefault="00EA0C66" w:rsidP="00AB2C9D">
            <w:pPr>
              <w:jc w:val="center"/>
            </w:pPr>
            <w:r>
              <w:object w:dxaOrig="1245" w:dyaOrig="1290">
                <v:shape id="_x0000_i1043" type="#_x0000_t75" style="width:56.95pt;height:60.3pt" o:ole="">
                  <v:imagedata r:id="rId47" o:title=""/>
                </v:shape>
                <o:OLEObject Type="Embed" ProgID="PBrush" ShapeID="_x0000_i1043" DrawAspect="Content" ObjectID="_1477983261" r:id="rId48"/>
              </w:object>
            </w:r>
          </w:p>
          <w:p w:rsidR="00EA0C66" w:rsidRDefault="00EA0C66" w:rsidP="00AB2C9D">
            <w:pPr>
              <w:jc w:val="center"/>
            </w:pPr>
          </w:p>
        </w:tc>
        <w:tc>
          <w:tcPr>
            <w:tcW w:w="2310" w:type="dxa"/>
            <w:vAlign w:val="center"/>
          </w:tcPr>
          <w:p w:rsidR="00EA0C66" w:rsidRDefault="00EA0C66" w:rsidP="00AB2C9D">
            <w:pPr>
              <w:jc w:val="center"/>
            </w:pPr>
            <w:r>
              <w:object w:dxaOrig="2760" w:dyaOrig="2775">
                <v:shape id="_x0000_i1044" type="#_x0000_t75" style="width:56.1pt;height:56.95pt" o:ole="">
                  <v:imagedata r:id="rId49" o:title=""/>
                </v:shape>
                <o:OLEObject Type="Embed" ProgID="PBrush" ShapeID="_x0000_i1044" DrawAspect="Content" ObjectID="_1477983262" r:id="rId50"/>
              </w:object>
            </w:r>
          </w:p>
        </w:tc>
        <w:tc>
          <w:tcPr>
            <w:tcW w:w="2200" w:type="dxa"/>
            <w:vAlign w:val="center"/>
          </w:tcPr>
          <w:p w:rsidR="00EA0C66" w:rsidRDefault="00EA0C66" w:rsidP="00AB2C9D">
            <w:pPr>
              <w:jc w:val="center"/>
            </w:pPr>
            <w:r>
              <w:object w:dxaOrig="1185" w:dyaOrig="1305">
                <v:shape id="_x0000_i1045" type="#_x0000_t75" style="width:58.6pt;height:64.45pt" o:ole="">
                  <v:imagedata r:id="rId51" o:title=""/>
                </v:shape>
                <o:OLEObject Type="Embed" ProgID="PBrush" ShapeID="_x0000_i1045" DrawAspect="Content" ObjectID="_1477983263" r:id="rId52"/>
              </w:object>
            </w:r>
          </w:p>
        </w:tc>
        <w:tc>
          <w:tcPr>
            <w:tcW w:w="2972" w:type="dxa"/>
            <w:vAlign w:val="center"/>
          </w:tcPr>
          <w:p w:rsidR="00EA0C66" w:rsidRDefault="00EA0C66" w:rsidP="00AB2C9D">
            <w:pPr>
              <w:keepNext/>
              <w:jc w:val="center"/>
            </w:pPr>
            <w:r>
              <w:t>On,</w:t>
            </w:r>
          </w:p>
          <w:p w:rsidR="00EA0C66" w:rsidRDefault="00EA0C66" w:rsidP="00AB2C9D">
            <w:pPr>
              <w:keepNext/>
              <w:jc w:val="center"/>
            </w:pPr>
            <w:r>
              <w:t>critical condition</w:t>
            </w:r>
          </w:p>
        </w:tc>
      </w:tr>
    </w:tbl>
    <w:p w:rsidR="00EA0C66" w:rsidRDefault="00EA0C66" w:rsidP="00EA0C66">
      <w:pPr>
        <w:pStyle w:val="Onderschrift"/>
      </w:pPr>
      <w:bookmarkStart w:id="13" w:name="_Toc257380536"/>
      <w:bookmarkStart w:id="14" w:name="_Toc400106264"/>
      <w:r>
        <w:t xml:space="preserve">Table </w:t>
      </w:r>
      <w:r>
        <w:fldChar w:fldCharType="begin"/>
      </w:r>
      <w:r>
        <w:instrText xml:space="preserve"> SEQ Table \* ARABIC </w:instrText>
      </w:r>
      <w:r>
        <w:fldChar w:fldCharType="separate"/>
      </w:r>
      <w:r>
        <w:rPr>
          <w:noProof/>
        </w:rPr>
        <w:t>9</w:t>
      </w:r>
      <w:r>
        <w:fldChar w:fldCharType="end"/>
      </w:r>
      <w:r>
        <w:t>: Control elements and color animation</w:t>
      </w:r>
      <w:bookmarkEnd w:id="13"/>
      <w:bookmarkEnd w:id="14"/>
    </w:p>
    <w:p w:rsidR="00EA0C66" w:rsidRDefault="00EA0C66" w:rsidP="00EA0C66">
      <w:pPr>
        <w:overflowPunct/>
        <w:autoSpaceDE/>
        <w:autoSpaceDN/>
        <w:adjustRightInd/>
        <w:textAlignment w:val="auto"/>
        <w:rPr>
          <w:lang w:val="en-US"/>
        </w:rPr>
      </w:pPr>
      <w:bookmarkStart w:id="15" w:name="_Toc257380448"/>
    </w:p>
    <w:p w:rsidR="00EA0C66" w:rsidRDefault="00EA0C66" w:rsidP="00EA0C66">
      <w:pPr>
        <w:overflowPunct/>
        <w:autoSpaceDE/>
        <w:autoSpaceDN/>
        <w:adjustRightInd/>
        <w:textAlignment w:val="auto"/>
        <w:rPr>
          <w:lang w:val="en-US"/>
        </w:rPr>
      </w:pPr>
    </w:p>
    <w:p w:rsidR="00EA0C66" w:rsidRDefault="00EA0C66" w:rsidP="00EA0C66">
      <w:pPr>
        <w:overflowPunct/>
        <w:autoSpaceDE/>
        <w:autoSpaceDN/>
        <w:adjustRightInd/>
        <w:textAlignment w:val="auto"/>
        <w:rPr>
          <w:lang w:val="en-US"/>
        </w:rPr>
      </w:pPr>
    </w:p>
    <w:p w:rsidR="00EA0C66" w:rsidRDefault="00EA0C66" w:rsidP="00EA0C66">
      <w:pPr>
        <w:overflowPunct/>
        <w:autoSpaceDE/>
        <w:autoSpaceDN/>
        <w:adjustRightInd/>
        <w:textAlignment w:val="auto"/>
        <w:rPr>
          <w:lang w:val="en-US"/>
        </w:rPr>
      </w:pPr>
    </w:p>
    <w:p w:rsidR="00EA0C66" w:rsidRDefault="00EA0C66" w:rsidP="00EA0C66">
      <w:pPr>
        <w:overflowPunct/>
        <w:autoSpaceDE/>
        <w:autoSpaceDN/>
        <w:adjustRightInd/>
        <w:textAlignment w:val="auto"/>
        <w:rPr>
          <w:lang w:val="en-US"/>
        </w:rPr>
      </w:pPr>
    </w:p>
    <w:p w:rsidR="00EA0C66" w:rsidRDefault="00EA0C66" w:rsidP="00EA0C66">
      <w:pPr>
        <w:overflowPunct/>
        <w:autoSpaceDE/>
        <w:autoSpaceDN/>
        <w:adjustRightInd/>
        <w:textAlignment w:val="auto"/>
        <w:rPr>
          <w:lang w:val="en-US"/>
        </w:rPr>
      </w:pPr>
    </w:p>
    <w:bookmarkEnd w:id="15"/>
    <w:p w:rsidR="00EA0C66" w:rsidRPr="004A4B12" w:rsidRDefault="00EA0C66" w:rsidP="00EA0C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8"/>
        <w:gridCol w:w="2640"/>
        <w:gridCol w:w="1650"/>
        <w:gridCol w:w="2750"/>
      </w:tblGrid>
      <w:tr w:rsidR="00EA0C66" w:rsidTr="00AB2C9D">
        <w:tc>
          <w:tcPr>
            <w:tcW w:w="1868" w:type="dxa"/>
            <w:shd w:val="clear" w:color="auto" w:fill="0C0C0C"/>
            <w:vAlign w:val="center"/>
          </w:tcPr>
          <w:p w:rsidR="00EA0C66" w:rsidRPr="00576C19" w:rsidRDefault="00EA0C66" w:rsidP="00AB2C9D">
            <w:pPr>
              <w:jc w:val="center"/>
              <w:rPr>
                <w:b/>
              </w:rPr>
            </w:pPr>
            <w:r w:rsidRPr="00576C19">
              <w:rPr>
                <w:b/>
              </w:rPr>
              <w:t>3-way valve</w:t>
            </w:r>
            <w:r w:rsidRPr="00576C19">
              <w:rPr>
                <w:b/>
              </w:rPr>
              <w:br/>
              <w:t>OFF</w:t>
            </w:r>
          </w:p>
        </w:tc>
        <w:tc>
          <w:tcPr>
            <w:tcW w:w="2640" w:type="dxa"/>
            <w:shd w:val="clear" w:color="auto" w:fill="0C0C0C"/>
            <w:vAlign w:val="center"/>
          </w:tcPr>
          <w:p w:rsidR="00EA0C66" w:rsidRPr="00576C19" w:rsidRDefault="00EA0C66" w:rsidP="00AB2C9D">
            <w:pPr>
              <w:jc w:val="center"/>
              <w:rPr>
                <w:b/>
              </w:rPr>
            </w:pPr>
            <w:r w:rsidRPr="00576C19">
              <w:rPr>
                <w:b/>
              </w:rPr>
              <w:t>Status description</w:t>
            </w:r>
          </w:p>
        </w:tc>
        <w:tc>
          <w:tcPr>
            <w:tcW w:w="1650" w:type="dxa"/>
            <w:shd w:val="clear" w:color="auto" w:fill="0C0C0C"/>
            <w:vAlign w:val="center"/>
          </w:tcPr>
          <w:p w:rsidR="00EA0C66" w:rsidRPr="00576C19" w:rsidRDefault="00EA0C66" w:rsidP="00AB2C9D">
            <w:pPr>
              <w:jc w:val="center"/>
              <w:rPr>
                <w:b/>
              </w:rPr>
            </w:pPr>
            <w:r w:rsidRPr="00576C19">
              <w:rPr>
                <w:b/>
              </w:rPr>
              <w:t>3-way valve</w:t>
            </w:r>
            <w:r w:rsidRPr="00576C19">
              <w:rPr>
                <w:b/>
              </w:rPr>
              <w:br/>
              <w:t>ON</w:t>
            </w:r>
          </w:p>
        </w:tc>
        <w:tc>
          <w:tcPr>
            <w:tcW w:w="2750" w:type="dxa"/>
            <w:shd w:val="clear" w:color="auto" w:fill="0C0C0C"/>
            <w:vAlign w:val="center"/>
          </w:tcPr>
          <w:p w:rsidR="00EA0C66" w:rsidRPr="00576C19" w:rsidRDefault="00EA0C66" w:rsidP="00AB2C9D">
            <w:pPr>
              <w:jc w:val="center"/>
              <w:rPr>
                <w:b/>
              </w:rPr>
            </w:pPr>
            <w:r w:rsidRPr="00576C19">
              <w:rPr>
                <w:b/>
              </w:rPr>
              <w:t>Status description</w:t>
            </w:r>
          </w:p>
        </w:tc>
      </w:tr>
      <w:tr w:rsidR="00EA0C66" w:rsidRPr="000F200F" w:rsidTr="00AB2C9D">
        <w:tc>
          <w:tcPr>
            <w:tcW w:w="1868" w:type="dxa"/>
            <w:vAlign w:val="center"/>
          </w:tcPr>
          <w:p w:rsidR="00EA0C66" w:rsidRDefault="00EA0C66" w:rsidP="00AB2C9D">
            <w:pPr>
              <w:jc w:val="center"/>
            </w:pPr>
            <w:r>
              <w:object w:dxaOrig="2820" w:dyaOrig="2850">
                <v:shape id="_x0000_i1046" type="#_x0000_t75" style="width:58.6pt;height:60.3pt" o:ole="">
                  <v:imagedata r:id="rId53" o:title=""/>
                </v:shape>
                <o:OLEObject Type="Embed" ProgID="PBrush" ShapeID="_x0000_i1046" DrawAspect="Content" ObjectID="_1477983264" r:id="rId54"/>
              </w:object>
            </w:r>
          </w:p>
        </w:tc>
        <w:tc>
          <w:tcPr>
            <w:tcW w:w="2640" w:type="dxa"/>
            <w:vAlign w:val="center"/>
          </w:tcPr>
          <w:p w:rsidR="00EA0C66" w:rsidRPr="00CA0364" w:rsidRDefault="00EA0C66" w:rsidP="00AB2C9D">
            <w:pPr>
              <w:jc w:val="center"/>
              <w:rPr>
                <w:lang w:val="en-US"/>
              </w:rPr>
            </w:pPr>
            <w:r>
              <w:rPr>
                <w:lang w:val="en-US"/>
              </w:rPr>
              <w:t>3-Way valve off</w:t>
            </w:r>
            <w:r w:rsidRPr="00CA0364">
              <w:rPr>
                <w:lang w:val="en-US"/>
              </w:rPr>
              <w:br/>
              <w:t>(status indication only)</w:t>
            </w:r>
          </w:p>
        </w:tc>
        <w:tc>
          <w:tcPr>
            <w:tcW w:w="1650" w:type="dxa"/>
            <w:vAlign w:val="center"/>
          </w:tcPr>
          <w:p w:rsidR="00EA0C66" w:rsidRPr="00CA0364" w:rsidRDefault="00EA0C66" w:rsidP="00AB2C9D">
            <w:pPr>
              <w:rPr>
                <w:lang w:val="en-US"/>
              </w:rPr>
            </w:pPr>
          </w:p>
          <w:p w:rsidR="00EA0C66" w:rsidRDefault="00EA0C66" w:rsidP="00AB2C9D">
            <w:r>
              <w:object w:dxaOrig="2820" w:dyaOrig="2835">
                <v:shape id="_x0000_i1047" type="#_x0000_t75" style="width:59.45pt;height:61.1pt" o:ole="">
                  <v:imagedata r:id="rId55" o:title=""/>
                </v:shape>
                <o:OLEObject Type="Embed" ProgID="PBrush" ShapeID="_x0000_i1047" DrawAspect="Content" ObjectID="_1477983265" r:id="rId56"/>
              </w:object>
            </w:r>
          </w:p>
          <w:p w:rsidR="00EA0C66" w:rsidRDefault="00EA0C66" w:rsidP="00AB2C9D"/>
        </w:tc>
        <w:tc>
          <w:tcPr>
            <w:tcW w:w="2750" w:type="dxa"/>
            <w:vAlign w:val="center"/>
          </w:tcPr>
          <w:p w:rsidR="00EA0C66" w:rsidRPr="00CA0364" w:rsidRDefault="00EA0C66" w:rsidP="00AB2C9D">
            <w:pPr>
              <w:jc w:val="center"/>
              <w:rPr>
                <w:lang w:val="en-US"/>
              </w:rPr>
            </w:pPr>
            <w:r>
              <w:rPr>
                <w:lang w:val="en-US"/>
              </w:rPr>
              <w:t>3-Way v</w:t>
            </w:r>
            <w:r w:rsidRPr="00CA0364">
              <w:rPr>
                <w:lang w:val="en-US"/>
              </w:rPr>
              <w:t xml:space="preserve">alve </w:t>
            </w:r>
            <w:r>
              <w:rPr>
                <w:lang w:val="en-US"/>
              </w:rPr>
              <w:t>on</w:t>
            </w:r>
            <w:r w:rsidRPr="00CA0364">
              <w:rPr>
                <w:lang w:val="en-US"/>
              </w:rPr>
              <w:br/>
              <w:t>(status indication only)</w:t>
            </w:r>
          </w:p>
        </w:tc>
      </w:tr>
      <w:tr w:rsidR="00EA0C66" w:rsidRPr="000F200F" w:rsidTr="00AB2C9D">
        <w:tc>
          <w:tcPr>
            <w:tcW w:w="1868" w:type="dxa"/>
            <w:vAlign w:val="center"/>
          </w:tcPr>
          <w:p w:rsidR="00EA0C66" w:rsidRDefault="00EA0C66" w:rsidP="00AB2C9D">
            <w:pPr>
              <w:jc w:val="center"/>
            </w:pPr>
            <w:r>
              <w:object w:dxaOrig="2850" w:dyaOrig="2835">
                <v:shape id="_x0000_i1048" type="#_x0000_t75" style="width:60.3pt;height:58.6pt" o:ole="">
                  <v:imagedata r:id="rId57" o:title=""/>
                </v:shape>
                <o:OLEObject Type="Embed" ProgID="PBrush" ShapeID="_x0000_i1048" DrawAspect="Content" ObjectID="_1477983266" r:id="rId58"/>
              </w:object>
            </w:r>
          </w:p>
        </w:tc>
        <w:tc>
          <w:tcPr>
            <w:tcW w:w="2640" w:type="dxa"/>
            <w:vAlign w:val="center"/>
          </w:tcPr>
          <w:p w:rsidR="00EA0C66" w:rsidRPr="00CA0364" w:rsidRDefault="00EA0C66" w:rsidP="00AB2C9D">
            <w:pPr>
              <w:jc w:val="center"/>
              <w:rPr>
                <w:lang w:val="en-US"/>
              </w:rPr>
            </w:pPr>
            <w:r>
              <w:rPr>
                <w:lang w:val="en-US"/>
              </w:rPr>
              <w:t>3-W</w:t>
            </w:r>
            <w:r w:rsidRPr="00CA0364">
              <w:rPr>
                <w:lang w:val="en-US"/>
              </w:rPr>
              <w:t xml:space="preserve">ay valve </w:t>
            </w:r>
            <w:r>
              <w:rPr>
                <w:lang w:val="en-US"/>
              </w:rPr>
              <w:t>off, auto</w:t>
            </w:r>
            <w:r w:rsidRPr="00CA0364">
              <w:rPr>
                <w:lang w:val="en-US"/>
              </w:rPr>
              <w:br/>
              <w:t>(control by AMCS</w:t>
            </w:r>
            <w:r>
              <w:rPr>
                <w:rStyle w:val="EndnoteReference"/>
              </w:rPr>
              <w:endnoteReference w:id="2"/>
            </w:r>
            <w:r w:rsidRPr="00CA0364">
              <w:rPr>
                <w:lang w:val="en-US"/>
              </w:rPr>
              <w:t>)</w:t>
            </w:r>
          </w:p>
        </w:tc>
        <w:tc>
          <w:tcPr>
            <w:tcW w:w="1650" w:type="dxa"/>
            <w:vAlign w:val="center"/>
          </w:tcPr>
          <w:p w:rsidR="00EA0C66" w:rsidRPr="00CA0364" w:rsidRDefault="00EA0C66" w:rsidP="00AB2C9D">
            <w:pPr>
              <w:rPr>
                <w:lang w:val="en-US"/>
              </w:rPr>
            </w:pPr>
          </w:p>
          <w:p w:rsidR="00EA0C66" w:rsidRDefault="00EA0C66" w:rsidP="00AB2C9D">
            <w:r>
              <w:object w:dxaOrig="2790" w:dyaOrig="2805">
                <v:shape id="_x0000_i1049" type="#_x0000_t75" style="width:60.3pt;height:60.3pt" o:ole="">
                  <v:imagedata r:id="rId59" o:title=""/>
                </v:shape>
                <o:OLEObject Type="Embed" ProgID="PBrush" ShapeID="_x0000_i1049" DrawAspect="Content" ObjectID="_1477983267" r:id="rId60"/>
              </w:object>
            </w:r>
          </w:p>
          <w:p w:rsidR="00EA0C66" w:rsidRDefault="00EA0C66" w:rsidP="00AB2C9D"/>
        </w:tc>
        <w:tc>
          <w:tcPr>
            <w:tcW w:w="2750" w:type="dxa"/>
            <w:vAlign w:val="center"/>
          </w:tcPr>
          <w:p w:rsidR="00EA0C66" w:rsidRPr="00CA0364" w:rsidRDefault="00EA0C66" w:rsidP="00AB2C9D">
            <w:pPr>
              <w:jc w:val="center"/>
              <w:rPr>
                <w:lang w:val="en-US"/>
              </w:rPr>
            </w:pPr>
            <w:r w:rsidRPr="00CA0364">
              <w:rPr>
                <w:lang w:val="en-US"/>
              </w:rPr>
              <w:t>3-</w:t>
            </w:r>
            <w:r>
              <w:rPr>
                <w:lang w:val="en-US"/>
              </w:rPr>
              <w:t>W</w:t>
            </w:r>
            <w:r w:rsidRPr="00CA0364">
              <w:rPr>
                <w:lang w:val="en-US"/>
              </w:rPr>
              <w:t xml:space="preserve">ay valve </w:t>
            </w:r>
            <w:r>
              <w:rPr>
                <w:lang w:val="en-US"/>
              </w:rPr>
              <w:t>on, auto</w:t>
            </w:r>
            <w:r w:rsidRPr="00CA0364">
              <w:rPr>
                <w:lang w:val="en-US"/>
              </w:rPr>
              <w:br/>
              <w:t>(control by AMCS)</w:t>
            </w:r>
          </w:p>
        </w:tc>
      </w:tr>
      <w:tr w:rsidR="00EA0C66" w:rsidRPr="000F200F" w:rsidTr="00AB2C9D">
        <w:tc>
          <w:tcPr>
            <w:tcW w:w="1868" w:type="dxa"/>
            <w:vAlign w:val="center"/>
          </w:tcPr>
          <w:p w:rsidR="00EA0C66" w:rsidRDefault="00EA0C66" w:rsidP="00AB2C9D">
            <w:pPr>
              <w:jc w:val="center"/>
            </w:pPr>
            <w:r>
              <w:object w:dxaOrig="2805" w:dyaOrig="2850">
                <v:shape id="_x0000_i1050" type="#_x0000_t75" style="width:60.3pt;height:61.95pt" o:ole="">
                  <v:imagedata r:id="rId61" o:title=""/>
                </v:shape>
                <o:OLEObject Type="Embed" ProgID="PBrush" ShapeID="_x0000_i1050" DrawAspect="Content" ObjectID="_1477983268" r:id="rId62"/>
              </w:object>
            </w:r>
          </w:p>
        </w:tc>
        <w:tc>
          <w:tcPr>
            <w:tcW w:w="2640" w:type="dxa"/>
            <w:vAlign w:val="center"/>
          </w:tcPr>
          <w:p w:rsidR="00EA0C66" w:rsidRPr="00CA0364" w:rsidRDefault="00EA0C66" w:rsidP="00AB2C9D">
            <w:pPr>
              <w:jc w:val="center"/>
              <w:rPr>
                <w:lang w:val="en-US"/>
              </w:rPr>
            </w:pPr>
            <w:r w:rsidRPr="00CA0364">
              <w:rPr>
                <w:lang w:val="en-US"/>
              </w:rPr>
              <w:t>3-</w:t>
            </w:r>
            <w:r>
              <w:rPr>
                <w:lang w:val="en-US"/>
              </w:rPr>
              <w:t>W</w:t>
            </w:r>
            <w:r w:rsidRPr="00CA0364">
              <w:rPr>
                <w:lang w:val="en-US"/>
              </w:rPr>
              <w:t xml:space="preserve">ay valve </w:t>
            </w:r>
            <w:r>
              <w:rPr>
                <w:lang w:val="en-US"/>
              </w:rPr>
              <w:t>off</w:t>
            </w:r>
            <w:r w:rsidRPr="00CA0364">
              <w:rPr>
                <w:lang w:val="en-US"/>
              </w:rPr>
              <w:t xml:space="preserve">, </w:t>
            </w:r>
            <w:r>
              <w:rPr>
                <w:lang w:val="en-US"/>
              </w:rPr>
              <w:t>auto</w:t>
            </w:r>
            <w:r w:rsidRPr="00CA0364">
              <w:rPr>
                <w:lang w:val="en-US"/>
              </w:rPr>
              <w:br/>
              <w:t xml:space="preserve"> (local control)</w:t>
            </w:r>
          </w:p>
        </w:tc>
        <w:tc>
          <w:tcPr>
            <w:tcW w:w="1650" w:type="dxa"/>
            <w:vAlign w:val="center"/>
          </w:tcPr>
          <w:p w:rsidR="00EA0C66" w:rsidRPr="00CA0364" w:rsidRDefault="00EA0C66" w:rsidP="00AB2C9D">
            <w:pPr>
              <w:rPr>
                <w:lang w:val="en-US"/>
              </w:rPr>
            </w:pPr>
          </w:p>
          <w:p w:rsidR="00EA0C66" w:rsidRDefault="00EA0C66" w:rsidP="00AB2C9D">
            <w:r>
              <w:object w:dxaOrig="2775" w:dyaOrig="2805">
                <v:shape id="_x0000_i1051" type="#_x0000_t75" style="width:58.6pt;height:60.3pt" o:ole="">
                  <v:imagedata r:id="rId63" o:title=""/>
                </v:shape>
                <o:OLEObject Type="Embed" ProgID="PBrush" ShapeID="_x0000_i1051" DrawAspect="Content" ObjectID="_1477983269" r:id="rId64"/>
              </w:object>
            </w:r>
          </w:p>
          <w:p w:rsidR="00EA0C66" w:rsidRDefault="00EA0C66" w:rsidP="00AB2C9D"/>
        </w:tc>
        <w:tc>
          <w:tcPr>
            <w:tcW w:w="2750" w:type="dxa"/>
            <w:vAlign w:val="center"/>
          </w:tcPr>
          <w:p w:rsidR="00EA0C66" w:rsidRPr="00CA0364" w:rsidRDefault="00EA0C66" w:rsidP="00AB2C9D">
            <w:pPr>
              <w:jc w:val="center"/>
              <w:rPr>
                <w:lang w:val="en-US"/>
              </w:rPr>
            </w:pPr>
            <w:r>
              <w:rPr>
                <w:lang w:val="en-US"/>
              </w:rPr>
              <w:t>3-W</w:t>
            </w:r>
            <w:r w:rsidRPr="00CA0364">
              <w:rPr>
                <w:lang w:val="en-US"/>
              </w:rPr>
              <w:t xml:space="preserve">ay </w:t>
            </w:r>
            <w:r>
              <w:rPr>
                <w:lang w:val="en-US"/>
              </w:rPr>
              <w:t>v</w:t>
            </w:r>
            <w:r w:rsidRPr="00CA0364">
              <w:rPr>
                <w:lang w:val="en-US"/>
              </w:rPr>
              <w:t xml:space="preserve">alve </w:t>
            </w:r>
            <w:r>
              <w:rPr>
                <w:lang w:val="en-US"/>
              </w:rPr>
              <w:t>on, auto</w:t>
            </w:r>
            <w:r w:rsidRPr="00CA0364">
              <w:rPr>
                <w:lang w:val="en-US"/>
              </w:rPr>
              <w:br/>
              <w:t xml:space="preserve"> (local control)</w:t>
            </w:r>
          </w:p>
        </w:tc>
      </w:tr>
      <w:tr w:rsidR="00EA0C66" w:rsidRPr="000F200F" w:rsidTr="00AB2C9D">
        <w:tc>
          <w:tcPr>
            <w:tcW w:w="1868" w:type="dxa"/>
            <w:vAlign w:val="center"/>
          </w:tcPr>
          <w:p w:rsidR="00EA0C66" w:rsidRDefault="00EA0C66" w:rsidP="00AB2C9D">
            <w:pPr>
              <w:jc w:val="center"/>
            </w:pPr>
            <w:r>
              <w:object w:dxaOrig="2820" w:dyaOrig="2805">
                <v:shape id="_x0000_i1052" type="#_x0000_t75" style="width:59.45pt;height:60.3pt" o:ole="">
                  <v:imagedata r:id="rId65" o:title=""/>
                </v:shape>
                <o:OLEObject Type="Embed" ProgID="PBrush" ShapeID="_x0000_i1052" DrawAspect="Content" ObjectID="_1477983270" r:id="rId66"/>
              </w:object>
            </w:r>
          </w:p>
        </w:tc>
        <w:tc>
          <w:tcPr>
            <w:tcW w:w="2640" w:type="dxa"/>
            <w:vAlign w:val="center"/>
          </w:tcPr>
          <w:p w:rsidR="00EA0C66" w:rsidRPr="00CA0364" w:rsidRDefault="00EA0C66" w:rsidP="00AB2C9D">
            <w:pPr>
              <w:jc w:val="center"/>
              <w:rPr>
                <w:lang w:val="en-US"/>
              </w:rPr>
            </w:pPr>
            <w:r w:rsidRPr="00CA0364">
              <w:rPr>
                <w:lang w:val="en-US"/>
              </w:rPr>
              <w:t>3-</w:t>
            </w:r>
            <w:r>
              <w:rPr>
                <w:lang w:val="en-US"/>
              </w:rPr>
              <w:t>W</w:t>
            </w:r>
            <w:r w:rsidRPr="00CA0364">
              <w:rPr>
                <w:lang w:val="en-US"/>
              </w:rPr>
              <w:t xml:space="preserve">ay valve </w:t>
            </w:r>
            <w:r>
              <w:rPr>
                <w:lang w:val="en-US"/>
              </w:rPr>
              <w:t>off</w:t>
            </w:r>
            <w:r w:rsidRPr="00CA0364">
              <w:rPr>
                <w:lang w:val="en-US"/>
              </w:rPr>
              <w:br/>
              <w:t>(local control)</w:t>
            </w:r>
          </w:p>
        </w:tc>
        <w:tc>
          <w:tcPr>
            <w:tcW w:w="1650" w:type="dxa"/>
            <w:vAlign w:val="center"/>
          </w:tcPr>
          <w:p w:rsidR="00EA0C66" w:rsidRPr="00CA0364" w:rsidRDefault="00EA0C66" w:rsidP="00AB2C9D">
            <w:pPr>
              <w:rPr>
                <w:lang w:val="en-US"/>
              </w:rPr>
            </w:pPr>
          </w:p>
          <w:p w:rsidR="00EA0C66" w:rsidRDefault="00EA0C66" w:rsidP="00AB2C9D">
            <w:r>
              <w:object w:dxaOrig="2805" w:dyaOrig="2835">
                <v:shape id="_x0000_i1053" type="#_x0000_t75" style="width:60.3pt;height:58.6pt" o:ole="">
                  <v:imagedata r:id="rId67" o:title=""/>
                </v:shape>
                <o:OLEObject Type="Embed" ProgID="PBrush" ShapeID="_x0000_i1053" DrawAspect="Content" ObjectID="_1477983271" r:id="rId68"/>
              </w:object>
            </w:r>
          </w:p>
          <w:p w:rsidR="00EA0C66" w:rsidRDefault="00EA0C66" w:rsidP="00AB2C9D"/>
        </w:tc>
        <w:tc>
          <w:tcPr>
            <w:tcW w:w="2750" w:type="dxa"/>
            <w:vAlign w:val="center"/>
          </w:tcPr>
          <w:p w:rsidR="00EA0C66" w:rsidRPr="00CA0364" w:rsidRDefault="00EA0C66" w:rsidP="00AB2C9D">
            <w:pPr>
              <w:jc w:val="center"/>
              <w:rPr>
                <w:lang w:val="en-US"/>
              </w:rPr>
            </w:pPr>
            <w:r w:rsidRPr="00CA0364">
              <w:rPr>
                <w:lang w:val="en-US"/>
              </w:rPr>
              <w:t>3-</w:t>
            </w:r>
            <w:r>
              <w:rPr>
                <w:lang w:val="en-US"/>
              </w:rPr>
              <w:t>W</w:t>
            </w:r>
            <w:r w:rsidRPr="00CA0364">
              <w:rPr>
                <w:lang w:val="en-US"/>
              </w:rPr>
              <w:t xml:space="preserve">ay valve </w:t>
            </w:r>
            <w:r>
              <w:rPr>
                <w:lang w:val="en-US"/>
              </w:rPr>
              <w:t>on</w:t>
            </w:r>
            <w:r w:rsidRPr="00CA0364">
              <w:rPr>
                <w:lang w:val="en-US"/>
              </w:rPr>
              <w:t xml:space="preserve"> </w:t>
            </w:r>
            <w:r w:rsidRPr="00CA0364">
              <w:rPr>
                <w:lang w:val="en-US"/>
              </w:rPr>
              <w:br/>
              <w:t>(local control)</w:t>
            </w:r>
          </w:p>
        </w:tc>
      </w:tr>
      <w:tr w:rsidR="00EA0C66" w:rsidRPr="000F200F" w:rsidTr="00AB2C9D">
        <w:tc>
          <w:tcPr>
            <w:tcW w:w="1868" w:type="dxa"/>
            <w:vAlign w:val="center"/>
          </w:tcPr>
          <w:p w:rsidR="00EA0C66" w:rsidRDefault="00EA0C66" w:rsidP="00AB2C9D">
            <w:pPr>
              <w:jc w:val="center"/>
            </w:pPr>
            <w:r>
              <w:object w:dxaOrig="2835" w:dyaOrig="2850">
                <v:shape id="_x0000_i1054" type="#_x0000_t75" style="width:61.1pt;height:62.8pt" o:ole="">
                  <v:imagedata r:id="rId69" o:title=""/>
                </v:shape>
                <o:OLEObject Type="Embed" ProgID="PBrush" ShapeID="_x0000_i1054" DrawAspect="Content" ObjectID="_1477983272" r:id="rId70"/>
              </w:object>
            </w:r>
          </w:p>
        </w:tc>
        <w:tc>
          <w:tcPr>
            <w:tcW w:w="2640" w:type="dxa"/>
            <w:vAlign w:val="center"/>
          </w:tcPr>
          <w:p w:rsidR="00EA0C66" w:rsidRPr="00CA0364" w:rsidRDefault="00EA0C66" w:rsidP="00AB2C9D">
            <w:pPr>
              <w:jc w:val="center"/>
              <w:rPr>
                <w:lang w:val="en-US"/>
              </w:rPr>
            </w:pPr>
            <w:r w:rsidRPr="00CA0364">
              <w:rPr>
                <w:lang w:val="en-US"/>
              </w:rPr>
              <w:t>3-</w:t>
            </w:r>
            <w:r>
              <w:rPr>
                <w:lang w:val="en-US"/>
              </w:rPr>
              <w:t>W</w:t>
            </w:r>
            <w:r w:rsidRPr="00CA0364">
              <w:rPr>
                <w:lang w:val="en-US"/>
              </w:rPr>
              <w:t xml:space="preserve">ay valve </w:t>
            </w:r>
            <w:r>
              <w:rPr>
                <w:lang w:val="en-US"/>
              </w:rPr>
              <w:t>off</w:t>
            </w:r>
            <w:r w:rsidRPr="00CA0364">
              <w:rPr>
                <w:lang w:val="en-US"/>
              </w:rPr>
              <w:t xml:space="preserve">, </w:t>
            </w:r>
            <w:r>
              <w:rPr>
                <w:lang w:val="en-US"/>
              </w:rPr>
              <w:t>manual</w:t>
            </w:r>
            <w:r w:rsidRPr="00CA0364">
              <w:rPr>
                <w:lang w:val="en-US"/>
              </w:rPr>
              <w:br/>
              <w:t>(controlled by AMCS)</w:t>
            </w:r>
          </w:p>
        </w:tc>
        <w:tc>
          <w:tcPr>
            <w:tcW w:w="1650" w:type="dxa"/>
            <w:vAlign w:val="center"/>
          </w:tcPr>
          <w:p w:rsidR="00EA0C66" w:rsidRPr="00CA0364" w:rsidRDefault="00EA0C66" w:rsidP="00AB2C9D">
            <w:pPr>
              <w:rPr>
                <w:lang w:val="en-US"/>
              </w:rPr>
            </w:pPr>
          </w:p>
          <w:p w:rsidR="00EA0C66" w:rsidRDefault="00EA0C66" w:rsidP="00AB2C9D">
            <w:r>
              <w:object w:dxaOrig="2805" w:dyaOrig="2835">
                <v:shape id="_x0000_i1055" type="#_x0000_t75" style="width:60.3pt;height:59.45pt" o:ole="">
                  <v:imagedata r:id="rId71" o:title=""/>
                </v:shape>
                <o:OLEObject Type="Embed" ProgID="PBrush" ShapeID="_x0000_i1055" DrawAspect="Content" ObjectID="_1477983273" r:id="rId72"/>
              </w:object>
            </w:r>
          </w:p>
          <w:p w:rsidR="00EA0C66" w:rsidRDefault="00EA0C66" w:rsidP="00AB2C9D"/>
        </w:tc>
        <w:tc>
          <w:tcPr>
            <w:tcW w:w="2750" w:type="dxa"/>
            <w:vAlign w:val="center"/>
          </w:tcPr>
          <w:p w:rsidR="00EA0C66" w:rsidRPr="00CA0364" w:rsidRDefault="00EA0C66" w:rsidP="00AB2C9D">
            <w:pPr>
              <w:jc w:val="center"/>
              <w:rPr>
                <w:lang w:val="en-US"/>
              </w:rPr>
            </w:pPr>
            <w:r>
              <w:rPr>
                <w:lang w:val="en-US"/>
              </w:rPr>
              <w:t>3-W</w:t>
            </w:r>
            <w:r w:rsidRPr="00CA0364">
              <w:rPr>
                <w:lang w:val="en-US"/>
              </w:rPr>
              <w:t xml:space="preserve">ay valve </w:t>
            </w:r>
            <w:r>
              <w:rPr>
                <w:lang w:val="en-US"/>
              </w:rPr>
              <w:t>on</w:t>
            </w:r>
            <w:r w:rsidRPr="00CA0364">
              <w:rPr>
                <w:lang w:val="en-US"/>
              </w:rPr>
              <w:t xml:space="preserve">, </w:t>
            </w:r>
            <w:r>
              <w:rPr>
                <w:lang w:val="en-US"/>
              </w:rPr>
              <w:t>manual</w:t>
            </w:r>
            <w:r w:rsidRPr="00CA0364">
              <w:rPr>
                <w:lang w:val="en-US"/>
              </w:rPr>
              <w:br/>
              <w:t>(controlled by AMCS)</w:t>
            </w:r>
          </w:p>
        </w:tc>
      </w:tr>
      <w:tr w:rsidR="00EA0C66" w:rsidRPr="000F200F" w:rsidTr="00AB2C9D">
        <w:trPr>
          <w:trHeight w:val="1403"/>
        </w:trPr>
        <w:tc>
          <w:tcPr>
            <w:tcW w:w="1868" w:type="dxa"/>
            <w:vAlign w:val="center"/>
          </w:tcPr>
          <w:p w:rsidR="00EA0C66" w:rsidRDefault="00EA0C66" w:rsidP="00AB2C9D">
            <w:pPr>
              <w:jc w:val="center"/>
            </w:pPr>
            <w:r>
              <w:object w:dxaOrig="2850" w:dyaOrig="2835">
                <v:shape id="_x0000_i1056" type="#_x0000_t75" style="width:54.4pt;height:54.4pt" o:ole="">
                  <v:imagedata r:id="rId73" o:title=""/>
                </v:shape>
                <o:OLEObject Type="Embed" ProgID="PBrush" ShapeID="_x0000_i1056" DrawAspect="Content" ObjectID="_1477983274" r:id="rId74"/>
              </w:object>
            </w:r>
          </w:p>
        </w:tc>
        <w:tc>
          <w:tcPr>
            <w:tcW w:w="2640" w:type="dxa"/>
            <w:vAlign w:val="center"/>
          </w:tcPr>
          <w:p w:rsidR="00EA0C66" w:rsidRPr="00CA0364" w:rsidRDefault="00EA0C66" w:rsidP="00AB2C9D">
            <w:pPr>
              <w:jc w:val="center"/>
              <w:rPr>
                <w:lang w:val="en-US"/>
              </w:rPr>
            </w:pPr>
            <w:r w:rsidRPr="00CA0364">
              <w:rPr>
                <w:lang w:val="en-US"/>
              </w:rPr>
              <w:t>3-</w:t>
            </w:r>
            <w:r>
              <w:rPr>
                <w:lang w:val="en-US"/>
              </w:rPr>
              <w:t>W</w:t>
            </w:r>
            <w:r w:rsidRPr="00CA0364">
              <w:rPr>
                <w:lang w:val="en-US"/>
              </w:rPr>
              <w:t xml:space="preserve">ay valve </w:t>
            </w:r>
            <w:r>
              <w:rPr>
                <w:lang w:val="en-US"/>
              </w:rPr>
              <w:t>off</w:t>
            </w:r>
            <w:r w:rsidRPr="00CA0364">
              <w:rPr>
                <w:lang w:val="en-US"/>
              </w:rPr>
              <w:t xml:space="preserve">, </w:t>
            </w:r>
            <w:r>
              <w:rPr>
                <w:lang w:val="en-US"/>
              </w:rPr>
              <w:t>manual</w:t>
            </w:r>
            <w:r w:rsidRPr="00CA0364">
              <w:rPr>
                <w:lang w:val="en-US"/>
              </w:rPr>
              <w:br/>
              <w:t>(local control)</w:t>
            </w:r>
          </w:p>
        </w:tc>
        <w:tc>
          <w:tcPr>
            <w:tcW w:w="1650" w:type="dxa"/>
            <w:vAlign w:val="center"/>
          </w:tcPr>
          <w:p w:rsidR="00EA0C66" w:rsidRPr="00CA0364" w:rsidRDefault="00EA0C66" w:rsidP="00AB2C9D">
            <w:pPr>
              <w:rPr>
                <w:lang w:val="en-US"/>
              </w:rPr>
            </w:pPr>
          </w:p>
          <w:p w:rsidR="00EA0C66" w:rsidRDefault="00EA0C66" w:rsidP="00AB2C9D">
            <w:r>
              <w:object w:dxaOrig="2850" w:dyaOrig="2820">
                <v:shape id="_x0000_i1057" type="#_x0000_t75" style="width:54.4pt;height:54.4pt" o:ole="">
                  <v:imagedata r:id="rId75" o:title=""/>
                </v:shape>
                <o:OLEObject Type="Embed" ProgID="PBrush" ShapeID="_x0000_i1057" DrawAspect="Content" ObjectID="_1477983275" r:id="rId76"/>
              </w:object>
            </w:r>
          </w:p>
          <w:p w:rsidR="00EA0C66" w:rsidRDefault="00EA0C66" w:rsidP="00AB2C9D"/>
        </w:tc>
        <w:tc>
          <w:tcPr>
            <w:tcW w:w="2750" w:type="dxa"/>
            <w:vAlign w:val="center"/>
          </w:tcPr>
          <w:p w:rsidR="00EA0C66" w:rsidRPr="00CA0364" w:rsidRDefault="00EA0C66" w:rsidP="00AB2C9D">
            <w:pPr>
              <w:keepNext/>
              <w:jc w:val="center"/>
              <w:rPr>
                <w:lang w:val="en-US"/>
              </w:rPr>
            </w:pPr>
            <w:r w:rsidRPr="00CA0364">
              <w:rPr>
                <w:lang w:val="en-US"/>
              </w:rPr>
              <w:t>3-</w:t>
            </w:r>
            <w:r>
              <w:rPr>
                <w:lang w:val="en-US"/>
              </w:rPr>
              <w:t>W</w:t>
            </w:r>
            <w:r w:rsidRPr="00CA0364">
              <w:rPr>
                <w:lang w:val="en-US"/>
              </w:rPr>
              <w:t xml:space="preserve">ay valve </w:t>
            </w:r>
            <w:r>
              <w:rPr>
                <w:lang w:val="en-US"/>
              </w:rPr>
              <w:t>on</w:t>
            </w:r>
            <w:r w:rsidRPr="00CA0364">
              <w:rPr>
                <w:lang w:val="en-US"/>
              </w:rPr>
              <w:t xml:space="preserve">, </w:t>
            </w:r>
            <w:r>
              <w:rPr>
                <w:lang w:val="en-US"/>
              </w:rPr>
              <w:t>manual</w:t>
            </w:r>
            <w:r w:rsidRPr="00CA0364">
              <w:rPr>
                <w:lang w:val="en-US"/>
              </w:rPr>
              <w:br/>
              <w:t>(local control)</w:t>
            </w:r>
          </w:p>
        </w:tc>
      </w:tr>
    </w:tbl>
    <w:p w:rsidR="00EA0C66" w:rsidRPr="00BF6115" w:rsidRDefault="00EA0C66" w:rsidP="00EA0C66">
      <w:pPr>
        <w:pStyle w:val="Onderschrift"/>
      </w:pPr>
      <w:bookmarkStart w:id="16" w:name="_Ref400103295"/>
      <w:bookmarkStart w:id="17" w:name="_Toc257380537"/>
      <w:bookmarkStart w:id="18" w:name="_Toc400106265"/>
      <w:r>
        <w:t xml:space="preserve">Table </w:t>
      </w:r>
      <w:r>
        <w:fldChar w:fldCharType="begin"/>
      </w:r>
      <w:r>
        <w:instrText xml:space="preserve"> SEQ Table \* ARABIC </w:instrText>
      </w:r>
      <w:r>
        <w:fldChar w:fldCharType="separate"/>
      </w:r>
      <w:r>
        <w:rPr>
          <w:noProof/>
        </w:rPr>
        <w:t>10</w:t>
      </w:r>
      <w:r>
        <w:fldChar w:fldCharType="end"/>
      </w:r>
      <w:bookmarkEnd w:id="16"/>
      <w:r>
        <w:t>: Control elements with status indication</w:t>
      </w:r>
      <w:bookmarkEnd w:id="17"/>
      <w:bookmarkEnd w:id="18"/>
    </w:p>
    <w:p w:rsidR="00EA0C66" w:rsidRDefault="00EA0C66" w:rsidP="00EA0C66">
      <w:pPr>
        <w:overflowPunct/>
        <w:autoSpaceDE/>
        <w:autoSpaceDN/>
        <w:adjustRightInd/>
        <w:textAlignment w:val="auto"/>
      </w:pPr>
    </w:p>
    <w:p w:rsidR="00EA0C66" w:rsidRDefault="00EA0C66" w:rsidP="00EA0C66">
      <w:pPr>
        <w:overflowPunct/>
        <w:autoSpaceDE/>
        <w:autoSpaceDN/>
        <w:adjustRightInd/>
        <w:textAlignment w:val="auto"/>
      </w:pPr>
    </w:p>
    <w:p w:rsidR="00EA0C66" w:rsidRDefault="00EA0C66" w:rsidP="00EA0C66">
      <w:pPr>
        <w:overflowPunct/>
        <w:autoSpaceDE/>
        <w:autoSpaceDN/>
        <w:adjustRightInd/>
        <w:textAlignment w:val="auto"/>
      </w:pPr>
    </w:p>
    <w:p w:rsidR="00EA0C66" w:rsidRDefault="00EA0C66" w:rsidP="00EA0C66">
      <w:pPr>
        <w:overflowPunct/>
        <w:autoSpaceDE/>
        <w:autoSpaceDN/>
        <w:adjustRightInd/>
        <w:textAlignment w:val="auto"/>
      </w:pPr>
    </w:p>
    <w:p w:rsidR="00EA0C66" w:rsidRDefault="00EA0C66" w:rsidP="00EA0C66">
      <w:pPr>
        <w:overflowPunct/>
        <w:autoSpaceDE/>
        <w:autoSpaceDN/>
        <w:adjustRightInd/>
        <w:textAlignment w:val="auto"/>
      </w:pPr>
    </w:p>
    <w:p w:rsidR="00EA0C66" w:rsidRDefault="00EA0C66" w:rsidP="00EA0C66">
      <w:pPr>
        <w:overflowPunct/>
        <w:autoSpaceDE/>
        <w:autoSpaceDN/>
        <w:adjustRightInd/>
        <w:textAlignment w:val="auto"/>
      </w:pPr>
    </w:p>
    <w:p w:rsidR="00EA0C66" w:rsidRDefault="00EA0C66" w:rsidP="00EA0C66">
      <w:pPr>
        <w:overflowPunct/>
        <w:autoSpaceDE/>
        <w:autoSpaceDN/>
        <w:adjustRightInd/>
        <w:textAlignment w:val="auto"/>
      </w:pPr>
    </w:p>
    <w:p w:rsidR="00EA0C66" w:rsidRDefault="00EA0C66" w:rsidP="00EA0C66">
      <w:pPr>
        <w:overflowPunct/>
        <w:autoSpaceDE/>
        <w:autoSpaceDN/>
        <w:adjustRightInd/>
        <w:textAlignment w:val="auto"/>
      </w:pPr>
    </w:p>
    <w:p w:rsidR="00EA0C66" w:rsidRDefault="00EA0C66" w:rsidP="00EA0C66">
      <w:pPr>
        <w:overflowPunct/>
        <w:autoSpaceDE/>
        <w:autoSpaceDN/>
        <w:adjustRightInd/>
        <w:textAlignment w:val="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3850"/>
      </w:tblGrid>
      <w:tr w:rsidR="00EA0C66" w:rsidRPr="000F200F" w:rsidTr="00AB2C9D">
        <w:tc>
          <w:tcPr>
            <w:tcW w:w="1428" w:type="dxa"/>
            <w:vAlign w:val="center"/>
          </w:tcPr>
          <w:p w:rsidR="00EA0C66" w:rsidRPr="00CA0364" w:rsidRDefault="00EA0C66" w:rsidP="00AB2C9D">
            <w:pPr>
              <w:jc w:val="center"/>
              <w:rPr>
                <w:lang w:val="en-US"/>
              </w:rPr>
            </w:pPr>
          </w:p>
          <w:p w:rsidR="00EA0C66" w:rsidRDefault="00EA0C66" w:rsidP="00AB2C9D">
            <w:pPr>
              <w:jc w:val="center"/>
            </w:pPr>
            <w:r>
              <w:object w:dxaOrig="2820" w:dyaOrig="2835">
                <v:shape id="_x0000_i1058" type="#_x0000_t75" style="width:58.6pt;height:58.6pt" o:ole="">
                  <v:imagedata r:id="rId77" o:title=""/>
                </v:shape>
                <o:OLEObject Type="Embed" ProgID="PBrush" ShapeID="_x0000_i1058" DrawAspect="Content" ObjectID="_1477983276" r:id="rId78"/>
              </w:object>
            </w:r>
          </w:p>
          <w:p w:rsidR="00EA0C66" w:rsidRDefault="00EA0C66" w:rsidP="00AB2C9D">
            <w:pPr>
              <w:jc w:val="center"/>
            </w:pPr>
          </w:p>
        </w:tc>
        <w:tc>
          <w:tcPr>
            <w:tcW w:w="3850" w:type="dxa"/>
            <w:vAlign w:val="center"/>
          </w:tcPr>
          <w:p w:rsidR="00EA0C66" w:rsidRPr="00CA0364" w:rsidRDefault="00EA0C66" w:rsidP="00AB2C9D">
            <w:pPr>
              <w:jc w:val="center"/>
              <w:rPr>
                <w:lang w:val="en-US"/>
              </w:rPr>
            </w:pPr>
            <w:r w:rsidRPr="00CA0364">
              <w:rPr>
                <w:lang w:val="en-US"/>
              </w:rPr>
              <w:t xml:space="preserve">Centrifugal pump </w:t>
            </w:r>
            <w:r>
              <w:rPr>
                <w:lang w:val="en-US"/>
              </w:rPr>
              <w:t>on</w:t>
            </w:r>
            <w:r w:rsidRPr="00CA0364">
              <w:rPr>
                <w:lang w:val="en-US"/>
              </w:rPr>
              <w:t>,</w:t>
            </w:r>
          </w:p>
          <w:p w:rsidR="00EA0C66" w:rsidRPr="00CA0364" w:rsidRDefault="00EA0C66" w:rsidP="00AB2C9D">
            <w:pPr>
              <w:jc w:val="center"/>
              <w:rPr>
                <w:lang w:val="en-US"/>
              </w:rPr>
            </w:pPr>
            <w:r>
              <w:rPr>
                <w:lang w:val="en-US"/>
              </w:rPr>
              <w:t>o</w:t>
            </w:r>
            <w:r w:rsidRPr="00CA0364">
              <w:rPr>
                <w:lang w:val="en-US"/>
              </w:rPr>
              <w:t>perable in two speeds,</w:t>
            </w:r>
            <w:r w:rsidRPr="00CA0364">
              <w:rPr>
                <w:lang w:val="en-US"/>
              </w:rPr>
              <w:br/>
              <w:t>system off</w:t>
            </w:r>
          </w:p>
        </w:tc>
      </w:tr>
      <w:tr w:rsidR="00EA0C66" w:rsidRPr="000F200F" w:rsidTr="00AB2C9D">
        <w:tc>
          <w:tcPr>
            <w:tcW w:w="1428" w:type="dxa"/>
            <w:vAlign w:val="center"/>
          </w:tcPr>
          <w:p w:rsidR="00EA0C66" w:rsidRPr="00CA0364" w:rsidRDefault="00EA0C66" w:rsidP="00AB2C9D">
            <w:pPr>
              <w:jc w:val="center"/>
              <w:rPr>
                <w:lang w:val="en-US"/>
              </w:rPr>
            </w:pPr>
          </w:p>
          <w:p w:rsidR="00EA0C66" w:rsidRDefault="00EA0C66" w:rsidP="00AB2C9D">
            <w:pPr>
              <w:jc w:val="center"/>
            </w:pPr>
            <w:r>
              <w:object w:dxaOrig="2805" w:dyaOrig="2835">
                <v:shape id="_x0000_i1059" type="#_x0000_t75" style="width:51.05pt;height:51.05pt" o:ole="">
                  <v:imagedata r:id="rId79" o:title=""/>
                </v:shape>
                <o:OLEObject Type="Embed" ProgID="PBrush" ShapeID="_x0000_i1059" DrawAspect="Content" ObjectID="_1477983277" r:id="rId80"/>
              </w:object>
            </w:r>
          </w:p>
          <w:p w:rsidR="00EA0C66" w:rsidRDefault="00EA0C66" w:rsidP="00AB2C9D">
            <w:pPr>
              <w:jc w:val="center"/>
            </w:pPr>
          </w:p>
        </w:tc>
        <w:tc>
          <w:tcPr>
            <w:tcW w:w="3850" w:type="dxa"/>
            <w:vAlign w:val="center"/>
          </w:tcPr>
          <w:p w:rsidR="00EA0C66" w:rsidRPr="00CA0364" w:rsidRDefault="00EA0C66" w:rsidP="00AB2C9D">
            <w:pPr>
              <w:jc w:val="center"/>
              <w:rPr>
                <w:lang w:val="en-US"/>
              </w:rPr>
            </w:pPr>
            <w:r w:rsidRPr="00CA0364">
              <w:rPr>
                <w:lang w:val="en-US"/>
              </w:rPr>
              <w:t xml:space="preserve">Centrifugal pump </w:t>
            </w:r>
            <w:r>
              <w:rPr>
                <w:lang w:val="en-US"/>
              </w:rPr>
              <w:t>on</w:t>
            </w:r>
            <w:r w:rsidRPr="00CA0364">
              <w:rPr>
                <w:lang w:val="en-US"/>
              </w:rPr>
              <w:t>,</w:t>
            </w:r>
          </w:p>
          <w:p w:rsidR="00EA0C66" w:rsidRPr="00CA0364" w:rsidRDefault="00EA0C66" w:rsidP="00AB2C9D">
            <w:pPr>
              <w:jc w:val="center"/>
              <w:rPr>
                <w:lang w:val="en-US"/>
              </w:rPr>
            </w:pPr>
            <w:r>
              <w:rPr>
                <w:lang w:val="en-US"/>
              </w:rPr>
              <w:t>o</w:t>
            </w:r>
            <w:r w:rsidRPr="00CA0364">
              <w:rPr>
                <w:lang w:val="en-US"/>
              </w:rPr>
              <w:t>perable in two speeds,</w:t>
            </w:r>
            <w:r w:rsidRPr="00CA0364">
              <w:rPr>
                <w:lang w:val="en-US"/>
              </w:rPr>
              <w:br/>
              <w:t>pump running at low speed</w:t>
            </w:r>
          </w:p>
        </w:tc>
      </w:tr>
      <w:tr w:rsidR="00EA0C66" w:rsidRPr="000F200F" w:rsidTr="00AB2C9D">
        <w:tc>
          <w:tcPr>
            <w:tcW w:w="1428" w:type="dxa"/>
            <w:vAlign w:val="center"/>
          </w:tcPr>
          <w:p w:rsidR="00EA0C66" w:rsidRPr="00CA0364" w:rsidRDefault="00EA0C66" w:rsidP="00AB2C9D">
            <w:pPr>
              <w:jc w:val="center"/>
              <w:rPr>
                <w:lang w:val="en-US"/>
              </w:rPr>
            </w:pPr>
          </w:p>
          <w:p w:rsidR="00EA0C66" w:rsidRDefault="00EA0C66" w:rsidP="00AB2C9D">
            <w:pPr>
              <w:jc w:val="center"/>
            </w:pPr>
            <w:r>
              <w:object w:dxaOrig="2835" w:dyaOrig="2820">
                <v:shape id="_x0000_i1060" type="#_x0000_t75" style="width:49.4pt;height:49.4pt" o:ole="">
                  <v:imagedata r:id="rId81" o:title=""/>
                </v:shape>
                <o:OLEObject Type="Embed" ProgID="PBrush" ShapeID="_x0000_i1060" DrawAspect="Content" ObjectID="_1477983278" r:id="rId82"/>
              </w:object>
            </w:r>
          </w:p>
          <w:p w:rsidR="00EA0C66" w:rsidRDefault="00EA0C66" w:rsidP="00AB2C9D">
            <w:pPr>
              <w:jc w:val="center"/>
            </w:pPr>
          </w:p>
        </w:tc>
        <w:tc>
          <w:tcPr>
            <w:tcW w:w="3850" w:type="dxa"/>
            <w:vAlign w:val="center"/>
          </w:tcPr>
          <w:p w:rsidR="00EA0C66" w:rsidRPr="00CA0364" w:rsidRDefault="00EA0C66" w:rsidP="00AB2C9D">
            <w:pPr>
              <w:jc w:val="center"/>
              <w:rPr>
                <w:lang w:val="en-US"/>
              </w:rPr>
            </w:pPr>
            <w:r>
              <w:rPr>
                <w:lang w:val="en-US"/>
              </w:rPr>
              <w:t>Centrifugal pump on</w:t>
            </w:r>
            <w:r w:rsidRPr="00CA0364">
              <w:rPr>
                <w:lang w:val="en-US"/>
              </w:rPr>
              <w:t>,</w:t>
            </w:r>
          </w:p>
          <w:p w:rsidR="00EA0C66" w:rsidRPr="00CA0364" w:rsidRDefault="00EA0C66" w:rsidP="00AB2C9D">
            <w:pPr>
              <w:keepNext/>
              <w:jc w:val="center"/>
              <w:rPr>
                <w:lang w:val="en-US"/>
              </w:rPr>
            </w:pPr>
            <w:r>
              <w:rPr>
                <w:lang w:val="en-US"/>
              </w:rPr>
              <w:t>o</w:t>
            </w:r>
            <w:r w:rsidRPr="00CA0364">
              <w:rPr>
                <w:lang w:val="en-US"/>
              </w:rPr>
              <w:t>perable in two speeds,</w:t>
            </w:r>
            <w:r w:rsidRPr="00CA0364">
              <w:rPr>
                <w:lang w:val="en-US"/>
              </w:rPr>
              <w:br/>
              <w:t>pump running at high speed</w:t>
            </w:r>
          </w:p>
        </w:tc>
      </w:tr>
    </w:tbl>
    <w:p w:rsidR="00EA0C66" w:rsidRDefault="00EA0C66" w:rsidP="00EA0C66">
      <w:pPr>
        <w:pStyle w:val="Onderschrift"/>
      </w:pPr>
      <w:bookmarkStart w:id="19" w:name="_Ref400103304"/>
      <w:bookmarkStart w:id="20" w:name="_Toc257380538"/>
      <w:bookmarkStart w:id="21" w:name="_Toc400106266"/>
      <w:r>
        <w:t xml:space="preserve">Table </w:t>
      </w:r>
      <w:r>
        <w:fldChar w:fldCharType="begin"/>
      </w:r>
      <w:r>
        <w:instrText xml:space="preserve"> SEQ Table \* ARABIC </w:instrText>
      </w:r>
      <w:r>
        <w:fldChar w:fldCharType="separate"/>
      </w:r>
      <w:r>
        <w:rPr>
          <w:noProof/>
        </w:rPr>
        <w:t>11</w:t>
      </w:r>
      <w:r>
        <w:fldChar w:fldCharType="end"/>
      </w:r>
      <w:bookmarkEnd w:id="19"/>
      <w:r>
        <w:t>: Control elements with speed indication</w:t>
      </w:r>
      <w:bookmarkEnd w:id="20"/>
      <w:bookmarkEnd w:id="21"/>
    </w:p>
    <w:p w:rsidR="00EA0C66" w:rsidRPr="00CA0364" w:rsidRDefault="00EA0C66" w:rsidP="00EA0C66">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1539"/>
        <w:gridCol w:w="3080"/>
      </w:tblGrid>
      <w:tr w:rsidR="00EA0C66" w:rsidTr="00AB2C9D">
        <w:tc>
          <w:tcPr>
            <w:tcW w:w="1539" w:type="dxa"/>
            <w:vAlign w:val="center"/>
          </w:tcPr>
          <w:p w:rsidR="00EA0C66" w:rsidRPr="00CA0364" w:rsidRDefault="00EA0C66" w:rsidP="00AB2C9D">
            <w:pPr>
              <w:jc w:val="center"/>
              <w:rPr>
                <w:lang w:val="en-US"/>
              </w:rPr>
            </w:pPr>
          </w:p>
          <w:p w:rsidR="00EA0C66" w:rsidRDefault="00EA0C66" w:rsidP="00AB2C9D">
            <w:pPr>
              <w:jc w:val="center"/>
            </w:pPr>
            <w:r>
              <w:object w:dxaOrig="2820" w:dyaOrig="2820">
                <v:shape id="_x0000_i1061" type="#_x0000_t75" style="width:53.6pt;height:53.6pt" o:ole="">
                  <v:imagedata r:id="rId83" o:title=""/>
                </v:shape>
                <o:OLEObject Type="Embed" ProgID="PBrush" ShapeID="_x0000_i1061" DrawAspect="Content" ObjectID="_1477983279" r:id="rId84"/>
              </w:object>
            </w:r>
          </w:p>
          <w:p w:rsidR="00EA0C66" w:rsidRDefault="00EA0C66" w:rsidP="00AB2C9D">
            <w:pPr>
              <w:jc w:val="center"/>
            </w:pPr>
          </w:p>
        </w:tc>
        <w:tc>
          <w:tcPr>
            <w:tcW w:w="1539" w:type="dxa"/>
            <w:vAlign w:val="center"/>
          </w:tcPr>
          <w:p w:rsidR="00EA0C66" w:rsidRDefault="00EA0C66" w:rsidP="00AB2C9D">
            <w:pPr>
              <w:jc w:val="center"/>
            </w:pPr>
            <w:r>
              <w:object w:dxaOrig="2805" w:dyaOrig="2790">
                <v:shape id="_x0000_i1062" type="#_x0000_t75" style="width:51.9pt;height:51.05pt" o:ole="">
                  <v:imagedata r:id="rId85" o:title=""/>
                </v:shape>
                <o:OLEObject Type="Embed" ProgID="PBrush" ShapeID="_x0000_i1062" DrawAspect="Content" ObjectID="_1477983280" r:id="rId86"/>
              </w:object>
            </w:r>
          </w:p>
        </w:tc>
        <w:tc>
          <w:tcPr>
            <w:tcW w:w="3080" w:type="dxa"/>
            <w:vAlign w:val="center"/>
          </w:tcPr>
          <w:p w:rsidR="00EA0C66" w:rsidRDefault="00EA0C66" w:rsidP="00AB2C9D">
            <w:pPr>
              <w:jc w:val="center"/>
            </w:pPr>
            <w:r>
              <w:t>Fan off &amp; on</w:t>
            </w:r>
          </w:p>
        </w:tc>
      </w:tr>
      <w:tr w:rsidR="00EA0C66" w:rsidRPr="000F200F" w:rsidTr="00AB2C9D">
        <w:tc>
          <w:tcPr>
            <w:tcW w:w="1539" w:type="dxa"/>
            <w:vAlign w:val="center"/>
          </w:tcPr>
          <w:p w:rsidR="00EA0C66" w:rsidRDefault="00EA0C66" w:rsidP="00AB2C9D">
            <w:pPr>
              <w:jc w:val="center"/>
            </w:pPr>
          </w:p>
          <w:p w:rsidR="00EA0C66" w:rsidRDefault="00EA0C66" w:rsidP="00AB2C9D">
            <w:pPr>
              <w:jc w:val="center"/>
            </w:pPr>
            <w:r>
              <w:object w:dxaOrig="2820" w:dyaOrig="2820">
                <v:shape id="_x0000_i1063" type="#_x0000_t75" style="width:49.4pt;height:49.4pt" o:ole="">
                  <v:imagedata r:id="rId87" o:title=""/>
                </v:shape>
                <o:OLEObject Type="Embed" ProgID="PBrush" ShapeID="_x0000_i1063" DrawAspect="Content" ObjectID="_1477983281" r:id="rId88"/>
              </w:object>
            </w:r>
          </w:p>
          <w:p w:rsidR="00EA0C66" w:rsidRDefault="00EA0C66" w:rsidP="00AB2C9D">
            <w:pPr>
              <w:jc w:val="center"/>
            </w:pPr>
          </w:p>
        </w:tc>
        <w:tc>
          <w:tcPr>
            <w:tcW w:w="1539" w:type="dxa"/>
            <w:vAlign w:val="center"/>
          </w:tcPr>
          <w:p w:rsidR="00EA0C66" w:rsidRDefault="00EA0C66" w:rsidP="00AB2C9D">
            <w:pPr>
              <w:jc w:val="center"/>
            </w:pPr>
            <w:r>
              <w:object w:dxaOrig="2805" w:dyaOrig="2820">
                <v:shape id="_x0000_i1064" type="#_x0000_t75" style="width:51.9pt;height:52.75pt" o:ole="">
                  <v:imagedata r:id="rId89" o:title=""/>
                </v:shape>
                <o:OLEObject Type="Embed" ProgID="PBrush" ShapeID="_x0000_i1064" DrawAspect="Content" ObjectID="_1477983282" r:id="rId90"/>
              </w:object>
            </w:r>
          </w:p>
        </w:tc>
        <w:tc>
          <w:tcPr>
            <w:tcW w:w="3080" w:type="dxa"/>
            <w:vAlign w:val="center"/>
          </w:tcPr>
          <w:p w:rsidR="00EA0C66" w:rsidRPr="00CA0364" w:rsidRDefault="00EA0C66" w:rsidP="00AB2C9D">
            <w:pPr>
              <w:jc w:val="center"/>
              <w:rPr>
                <w:lang w:val="en-US"/>
              </w:rPr>
            </w:pPr>
            <w:r w:rsidRPr="00CA0364">
              <w:rPr>
                <w:lang w:val="en-US"/>
              </w:rPr>
              <w:t xml:space="preserve">2-way valve </w:t>
            </w:r>
            <w:r>
              <w:t>off &amp; on</w:t>
            </w:r>
          </w:p>
        </w:tc>
      </w:tr>
      <w:tr w:rsidR="00EA0C66" w:rsidRPr="000F200F" w:rsidTr="00AB2C9D">
        <w:tc>
          <w:tcPr>
            <w:tcW w:w="1539" w:type="dxa"/>
            <w:vAlign w:val="center"/>
          </w:tcPr>
          <w:p w:rsidR="00EA0C66" w:rsidRPr="00CA0364" w:rsidRDefault="00EA0C66" w:rsidP="00AB2C9D">
            <w:pPr>
              <w:jc w:val="center"/>
              <w:rPr>
                <w:lang w:val="en-US"/>
              </w:rPr>
            </w:pPr>
          </w:p>
          <w:p w:rsidR="00EA0C66" w:rsidRDefault="00EA0C66" w:rsidP="00AB2C9D">
            <w:pPr>
              <w:jc w:val="center"/>
            </w:pPr>
            <w:r>
              <w:object w:dxaOrig="2790" w:dyaOrig="2805">
                <v:shape id="_x0000_i1065" type="#_x0000_t75" style="width:47.7pt;height:47.7pt" o:ole="">
                  <v:imagedata r:id="rId91" o:title=""/>
                </v:shape>
                <o:OLEObject Type="Embed" ProgID="PBrush" ShapeID="_x0000_i1065" DrawAspect="Content" ObjectID="_1477983283" r:id="rId92"/>
              </w:object>
            </w:r>
          </w:p>
          <w:p w:rsidR="00EA0C66" w:rsidRDefault="00EA0C66" w:rsidP="00AB2C9D">
            <w:pPr>
              <w:jc w:val="center"/>
            </w:pPr>
          </w:p>
        </w:tc>
        <w:tc>
          <w:tcPr>
            <w:tcW w:w="1539" w:type="dxa"/>
            <w:vAlign w:val="center"/>
          </w:tcPr>
          <w:p w:rsidR="00EA0C66" w:rsidRDefault="00EA0C66" w:rsidP="00AB2C9D">
            <w:pPr>
              <w:jc w:val="center"/>
            </w:pPr>
            <w:r>
              <w:object w:dxaOrig="2805" w:dyaOrig="2790">
                <v:shape id="_x0000_i1066" type="#_x0000_t75" style="width:51.9pt;height:51.05pt" o:ole="">
                  <v:imagedata r:id="rId93" o:title=""/>
                </v:shape>
                <o:OLEObject Type="Embed" ProgID="PBrush" ShapeID="_x0000_i1066" DrawAspect="Content" ObjectID="_1477983284" r:id="rId94"/>
              </w:object>
            </w:r>
          </w:p>
        </w:tc>
        <w:tc>
          <w:tcPr>
            <w:tcW w:w="3080" w:type="dxa"/>
            <w:vAlign w:val="center"/>
          </w:tcPr>
          <w:p w:rsidR="00EA0C66" w:rsidRPr="00CA0364" w:rsidRDefault="00EA0C66" w:rsidP="00AB2C9D">
            <w:pPr>
              <w:keepNext/>
              <w:jc w:val="center"/>
              <w:rPr>
                <w:lang w:val="en-US"/>
              </w:rPr>
            </w:pPr>
            <w:r w:rsidRPr="00CA0364">
              <w:rPr>
                <w:lang w:val="en-US"/>
              </w:rPr>
              <w:t xml:space="preserve">Check valve </w:t>
            </w:r>
            <w:r>
              <w:t>off &amp; on</w:t>
            </w:r>
          </w:p>
        </w:tc>
      </w:tr>
    </w:tbl>
    <w:p w:rsidR="00EA0C66" w:rsidRDefault="00EA0C66" w:rsidP="00EA0C66">
      <w:pPr>
        <w:pStyle w:val="Onderschrift"/>
      </w:pPr>
      <w:bookmarkStart w:id="22" w:name="_Ref400103327"/>
      <w:bookmarkStart w:id="23" w:name="_Toc257380539"/>
      <w:bookmarkStart w:id="24" w:name="_Toc400106267"/>
      <w:r>
        <w:t xml:space="preserve">Table </w:t>
      </w:r>
      <w:r>
        <w:fldChar w:fldCharType="begin"/>
      </w:r>
      <w:r>
        <w:instrText xml:space="preserve"> SEQ Table \* ARABIC </w:instrText>
      </w:r>
      <w:r>
        <w:fldChar w:fldCharType="separate"/>
      </w:r>
      <w:r>
        <w:rPr>
          <w:noProof/>
        </w:rPr>
        <w:t>12</w:t>
      </w:r>
      <w:r>
        <w:fldChar w:fldCharType="end"/>
      </w:r>
      <w:bookmarkEnd w:id="22"/>
      <w:r>
        <w:t>: Other control elements</w:t>
      </w:r>
      <w:bookmarkEnd w:id="23"/>
      <w:bookmarkEnd w:id="24"/>
    </w:p>
    <w:p w:rsidR="001D66BB" w:rsidRPr="00EA0C66" w:rsidRDefault="001D66BB" w:rsidP="00EA0C66">
      <w:bookmarkStart w:id="25" w:name="_GoBack"/>
      <w:bookmarkEnd w:id="25"/>
    </w:p>
    <w:sectPr w:rsidR="001D66BB" w:rsidRPr="00EA0C6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F6E" w:rsidRDefault="00376F6E" w:rsidP="00EA0C66">
      <w:r>
        <w:separator/>
      </w:r>
    </w:p>
  </w:endnote>
  <w:endnote w:type="continuationSeparator" w:id="0">
    <w:p w:rsidR="00376F6E" w:rsidRDefault="00376F6E" w:rsidP="00EA0C66">
      <w:r>
        <w:continuationSeparator/>
      </w:r>
    </w:p>
  </w:endnote>
  <w:endnote w:id="1">
    <w:p w:rsidR="00EA0C66" w:rsidRPr="008E6DA8" w:rsidRDefault="00EA0C66" w:rsidP="00EA0C66">
      <w:pPr>
        <w:pStyle w:val="EndnoteText"/>
      </w:pPr>
    </w:p>
  </w:endnote>
  <w:endnote w:id="2">
    <w:p w:rsidR="00EA0C66" w:rsidRPr="00833F40" w:rsidRDefault="00EA0C66" w:rsidP="00EA0C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F6E" w:rsidRDefault="00376F6E" w:rsidP="00EA0C66">
      <w:r>
        <w:separator/>
      </w:r>
    </w:p>
  </w:footnote>
  <w:footnote w:type="continuationSeparator" w:id="0">
    <w:p w:rsidR="00376F6E" w:rsidRDefault="00376F6E" w:rsidP="00EA0C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22D87799"/>
    <w:multiLevelType w:val="hybridMultilevel"/>
    <w:tmpl w:val="F1226694"/>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F335683"/>
    <w:multiLevelType w:val="hybridMultilevel"/>
    <w:tmpl w:val="6636A5B8"/>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BBA0318"/>
    <w:multiLevelType w:val="hybridMultilevel"/>
    <w:tmpl w:val="80362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965700F"/>
    <w:multiLevelType w:val="hybridMultilevel"/>
    <w:tmpl w:val="603AF504"/>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DC82575"/>
    <w:multiLevelType w:val="hybridMultilevel"/>
    <w:tmpl w:val="71E25C16"/>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F9C57AC"/>
    <w:multiLevelType w:val="hybridMultilevel"/>
    <w:tmpl w:val="35426C38"/>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2"/>
  </w:num>
  <w:num w:numId="4">
    <w:abstractNumId w:val="6"/>
  </w:num>
  <w:num w:numId="5">
    <w:abstractNumId w:val="1"/>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50E"/>
    <w:rsid w:val="0002350E"/>
    <w:rsid w:val="000800BE"/>
    <w:rsid w:val="001C1BBA"/>
    <w:rsid w:val="001D66BB"/>
    <w:rsid w:val="00376F6E"/>
    <w:rsid w:val="005C0694"/>
    <w:rsid w:val="006D6941"/>
    <w:rsid w:val="00865761"/>
    <w:rsid w:val="00B95E1C"/>
    <w:rsid w:val="00C12FC8"/>
    <w:rsid w:val="00C771BA"/>
    <w:rsid w:val="00CF6386"/>
    <w:rsid w:val="00D33DAB"/>
    <w:rsid w:val="00EA0C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45ECD-7A96-4490-80CC-C023ECA4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50E"/>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02350E"/>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02350E"/>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02350E"/>
    <w:pPr>
      <w:numPr>
        <w:ilvl w:val="2"/>
      </w:numPr>
      <w:outlineLvl w:val="2"/>
    </w:pPr>
    <w:rPr>
      <w:sz w:val="22"/>
    </w:rPr>
  </w:style>
  <w:style w:type="paragraph" w:styleId="Heading4">
    <w:name w:val="heading 4"/>
    <w:aliases w:val="Sectie"/>
    <w:basedOn w:val="Heading2"/>
    <w:next w:val="Normal"/>
    <w:link w:val="Heading4Char"/>
    <w:qFormat/>
    <w:rsid w:val="0002350E"/>
    <w:pPr>
      <w:numPr>
        <w:ilvl w:val="3"/>
      </w:numPr>
      <w:outlineLvl w:val="3"/>
    </w:pPr>
  </w:style>
  <w:style w:type="paragraph" w:styleId="Heading5">
    <w:name w:val="heading 5"/>
    <w:aliases w:val="Onderdeel"/>
    <w:basedOn w:val="Heading2"/>
    <w:next w:val="Normal"/>
    <w:link w:val="Heading5Char"/>
    <w:qFormat/>
    <w:rsid w:val="0002350E"/>
    <w:pPr>
      <w:numPr>
        <w:ilvl w:val="4"/>
      </w:numPr>
      <w:outlineLvl w:val="4"/>
    </w:pPr>
  </w:style>
  <w:style w:type="paragraph" w:styleId="Heading6">
    <w:name w:val="heading 6"/>
    <w:basedOn w:val="Heading2"/>
    <w:next w:val="Normal"/>
    <w:link w:val="Heading6Char"/>
    <w:qFormat/>
    <w:rsid w:val="0002350E"/>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02350E"/>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02350E"/>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50E"/>
    <w:rPr>
      <w:rFonts w:ascii="Arial" w:eastAsiaTheme="majorEastAsia" w:hAnsi="Arial" w:cstheme="majorBidi"/>
      <w:b/>
      <w:sz w:val="32"/>
      <w:szCs w:val="20"/>
      <w:lang w:val="en-GB"/>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02350E"/>
    <w:rPr>
      <w:rFonts w:ascii="Arial" w:eastAsiaTheme="majorEastAsia" w:hAnsi="Arial" w:cstheme="majorBidi"/>
      <w:b/>
      <w:sz w:val="24"/>
      <w:szCs w:val="20"/>
      <w:lang w:val="en-GB"/>
    </w:rPr>
  </w:style>
  <w:style w:type="character" w:customStyle="1" w:styleId="Heading3Char">
    <w:name w:val="Heading 3 Char"/>
    <w:basedOn w:val="DefaultParagraphFont"/>
    <w:link w:val="Heading3"/>
    <w:rsid w:val="0002350E"/>
    <w:rPr>
      <w:rFonts w:ascii="Arial" w:eastAsiaTheme="majorEastAsia" w:hAnsi="Arial" w:cstheme="majorBidi"/>
      <w:b/>
      <w:szCs w:val="20"/>
      <w:lang w:val="en-GB"/>
    </w:rPr>
  </w:style>
  <w:style w:type="character" w:customStyle="1" w:styleId="Heading4Char">
    <w:name w:val="Heading 4 Char"/>
    <w:basedOn w:val="DefaultParagraphFont"/>
    <w:link w:val="Heading4"/>
    <w:rsid w:val="0002350E"/>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02350E"/>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02350E"/>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02350E"/>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02350E"/>
    <w:rPr>
      <w:rFonts w:ascii="Arial" w:eastAsiaTheme="majorEastAsia" w:hAnsi="Arial" w:cstheme="majorBidi"/>
      <w:b/>
      <w:sz w:val="24"/>
      <w:szCs w:val="20"/>
      <w:lang w:val="en-GB"/>
    </w:rPr>
  </w:style>
  <w:style w:type="paragraph" w:customStyle="1" w:styleId="Text">
    <w:name w:val="Text"/>
    <w:basedOn w:val="Normal"/>
    <w:link w:val="TextChar"/>
    <w:rsid w:val="0002350E"/>
  </w:style>
  <w:style w:type="character" w:customStyle="1" w:styleId="TextChar">
    <w:name w:val="Text Char"/>
    <w:link w:val="Text"/>
    <w:rsid w:val="0002350E"/>
    <w:rPr>
      <w:rFonts w:ascii="Arial" w:eastAsia="Times New Roman" w:hAnsi="Arial" w:cs="Times New Roman"/>
      <w:szCs w:val="20"/>
      <w:lang w:val="en-GB"/>
    </w:rPr>
  </w:style>
  <w:style w:type="paragraph" w:customStyle="1" w:styleId="Onderschrift">
    <w:name w:val="Onderschrift"/>
    <w:basedOn w:val="Caption"/>
    <w:autoRedefine/>
    <w:qFormat/>
    <w:rsid w:val="0002350E"/>
    <w:pPr>
      <w:spacing w:before="120" w:after="240"/>
    </w:pPr>
    <w:rPr>
      <w:rFonts w:cs="Arial"/>
      <w:b/>
      <w:i w:val="0"/>
      <w:iCs w:val="0"/>
      <w:color w:val="auto"/>
      <w:szCs w:val="22"/>
      <w:lang w:val="en-US"/>
    </w:rPr>
  </w:style>
  <w:style w:type="paragraph" w:styleId="Caption">
    <w:name w:val="caption"/>
    <w:basedOn w:val="Normal"/>
    <w:next w:val="Normal"/>
    <w:unhideWhenUsed/>
    <w:qFormat/>
    <w:rsid w:val="0002350E"/>
    <w:pPr>
      <w:spacing w:after="200"/>
    </w:pPr>
    <w:rPr>
      <w:i/>
      <w:iCs/>
      <w:color w:val="44546A" w:themeColor="text2"/>
      <w:sz w:val="18"/>
      <w:szCs w:val="18"/>
    </w:rPr>
  </w:style>
  <w:style w:type="paragraph" w:customStyle="1" w:styleId="References">
    <w:name w:val="References"/>
    <w:basedOn w:val="Normal"/>
    <w:rsid w:val="006D6941"/>
    <w:pPr>
      <w:numPr>
        <w:numId w:val="2"/>
      </w:numPr>
    </w:pPr>
    <w:rPr>
      <w:lang w:val="en-US"/>
    </w:rPr>
  </w:style>
  <w:style w:type="table" w:styleId="LightList">
    <w:name w:val="Light List"/>
    <w:basedOn w:val="TableNormal"/>
    <w:uiPriority w:val="61"/>
    <w:rsid w:val="001C1BBA"/>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rsid w:val="00B95E1C"/>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rsid w:val="00EA0C66"/>
    <w:rPr>
      <w:sz w:val="20"/>
    </w:rPr>
  </w:style>
  <w:style w:type="character" w:customStyle="1" w:styleId="EndnoteTextChar">
    <w:name w:val="Endnote Text Char"/>
    <w:basedOn w:val="DefaultParagraphFont"/>
    <w:link w:val="EndnoteText"/>
    <w:semiHidden/>
    <w:rsid w:val="00EA0C66"/>
    <w:rPr>
      <w:rFonts w:ascii="Arial" w:eastAsia="Times New Roman" w:hAnsi="Arial" w:cs="Times New Roman"/>
      <w:sz w:val="20"/>
      <w:szCs w:val="20"/>
      <w:lang w:val="en-GB"/>
    </w:rPr>
  </w:style>
  <w:style w:type="character" w:styleId="EndnoteReference">
    <w:name w:val="endnote reference"/>
    <w:basedOn w:val="DefaultParagraphFont"/>
    <w:uiPriority w:val="99"/>
    <w:semiHidden/>
    <w:unhideWhenUsed/>
    <w:rsid w:val="00EA0C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9.png"/><Relationship Id="rId21" Type="http://schemas.openxmlformats.org/officeDocument/2006/relationships/image" Target="media/image10.png"/><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3.png"/><Relationship Id="rId50" Type="http://schemas.openxmlformats.org/officeDocument/2006/relationships/oleObject" Target="embeddings/oleObject20.bin"/><Relationship Id="rId55" Type="http://schemas.openxmlformats.org/officeDocument/2006/relationships/image" Target="media/image27.png"/><Relationship Id="rId63" Type="http://schemas.openxmlformats.org/officeDocument/2006/relationships/image" Target="media/image31.png"/><Relationship Id="rId68" Type="http://schemas.openxmlformats.org/officeDocument/2006/relationships/oleObject" Target="embeddings/oleObject29.bin"/><Relationship Id="rId76" Type="http://schemas.openxmlformats.org/officeDocument/2006/relationships/oleObject" Target="embeddings/oleObject33.bin"/><Relationship Id="rId84" Type="http://schemas.openxmlformats.org/officeDocument/2006/relationships/oleObject" Target="embeddings/oleObject37.bin"/><Relationship Id="rId89" Type="http://schemas.openxmlformats.org/officeDocument/2006/relationships/image" Target="media/image44.png"/><Relationship Id="rId7" Type="http://schemas.openxmlformats.org/officeDocument/2006/relationships/image" Target="media/image1.png"/><Relationship Id="rId71" Type="http://schemas.openxmlformats.org/officeDocument/2006/relationships/image" Target="media/image35.png"/><Relationship Id="rId92" Type="http://schemas.openxmlformats.org/officeDocument/2006/relationships/oleObject" Target="embeddings/oleObject41.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4.png"/><Relationship Id="rId11" Type="http://schemas.openxmlformats.org/officeDocument/2006/relationships/image" Target="media/image5.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8.png"/><Relationship Id="rId40" Type="http://schemas.openxmlformats.org/officeDocument/2006/relationships/oleObject" Target="embeddings/oleObject15.bin"/><Relationship Id="rId45" Type="http://schemas.openxmlformats.org/officeDocument/2006/relationships/image" Target="media/image22.png"/><Relationship Id="rId53" Type="http://schemas.openxmlformats.org/officeDocument/2006/relationships/image" Target="media/image26.png"/><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image" Target="media/image39.png"/><Relationship Id="rId87" Type="http://schemas.openxmlformats.org/officeDocument/2006/relationships/image" Target="media/image43.png"/><Relationship Id="rId5" Type="http://schemas.openxmlformats.org/officeDocument/2006/relationships/footnotes" Target="footnotes.xml"/><Relationship Id="rId61" Type="http://schemas.openxmlformats.org/officeDocument/2006/relationships/image" Target="media/image30.png"/><Relationship Id="rId82" Type="http://schemas.openxmlformats.org/officeDocument/2006/relationships/oleObject" Target="embeddings/oleObject36.bin"/><Relationship Id="rId90" Type="http://schemas.openxmlformats.org/officeDocument/2006/relationships/oleObject" Target="embeddings/oleObject40.bin"/><Relationship Id="rId95" Type="http://schemas.openxmlformats.org/officeDocument/2006/relationships/fontTable" Target="fontTable.xml"/><Relationship Id="rId19" Type="http://schemas.openxmlformats.org/officeDocument/2006/relationships/image" Target="media/image9.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png"/><Relationship Id="rId30" Type="http://schemas.openxmlformats.org/officeDocument/2006/relationships/oleObject" Target="embeddings/oleObject10.bin"/><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4.png"/><Relationship Id="rId77" Type="http://schemas.openxmlformats.org/officeDocument/2006/relationships/image" Target="media/image38.png"/><Relationship Id="rId8" Type="http://schemas.openxmlformats.org/officeDocument/2006/relationships/image" Target="media/image2.png"/><Relationship Id="rId51" Type="http://schemas.openxmlformats.org/officeDocument/2006/relationships/image" Target="media/image25.png"/><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42.png"/><Relationship Id="rId93"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9.png"/><Relationship Id="rId67" Type="http://schemas.openxmlformats.org/officeDocument/2006/relationships/image" Target="media/image33.png"/><Relationship Id="rId20" Type="http://schemas.openxmlformats.org/officeDocument/2006/relationships/oleObject" Target="embeddings/oleObject5.bin"/><Relationship Id="rId41" Type="http://schemas.openxmlformats.org/officeDocument/2006/relationships/image" Target="media/image20.png"/><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7.png"/><Relationship Id="rId83" Type="http://schemas.openxmlformats.org/officeDocument/2006/relationships/image" Target="media/image41.png"/><Relationship Id="rId88" Type="http://schemas.openxmlformats.org/officeDocument/2006/relationships/oleObject" Target="embeddings/oleObject39.bin"/><Relationship Id="rId91" Type="http://schemas.openxmlformats.org/officeDocument/2006/relationships/image" Target="media/image45.png"/><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4.png"/><Relationship Id="rId57" Type="http://schemas.openxmlformats.org/officeDocument/2006/relationships/image" Target="media/image28.png"/><Relationship Id="rId10"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2.png"/><Relationship Id="rId73" Type="http://schemas.openxmlformats.org/officeDocument/2006/relationships/image" Target="media/image36.png"/><Relationship Id="rId78" Type="http://schemas.openxmlformats.org/officeDocument/2006/relationships/oleObject" Target="embeddings/oleObject34.bin"/><Relationship Id="rId81" Type="http://schemas.openxmlformats.org/officeDocument/2006/relationships/image" Target="media/image40.png"/><Relationship Id="rId86" Type="http://schemas.openxmlformats.org/officeDocument/2006/relationships/oleObject" Target="embeddings/oleObject38.bin"/><Relationship Id="rId94" Type="http://schemas.openxmlformats.org/officeDocument/2006/relationships/oleObject" Target="embeddings/oleObject42.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716</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2014-11-20T09:06:00Z</dcterms:created>
  <dcterms:modified xsi:type="dcterms:W3CDTF">2014-11-20T09:06:00Z</dcterms:modified>
</cp:coreProperties>
</file>