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B73" w:rsidRPr="00991962" w:rsidRDefault="00BB4B73" w:rsidP="00BB4B73">
      <w:pPr>
        <w:pStyle w:val="Heading1"/>
        <w:numPr>
          <w:ilvl w:val="0"/>
          <w:numId w:val="0"/>
        </w:numPr>
        <w:rPr>
          <w:rStyle w:val="SubtleReference"/>
          <w:lang w:val="en-US"/>
        </w:rPr>
      </w:pPr>
    </w:p>
    <w:tbl>
      <w:tblPr>
        <w:tblW w:w="0" w:type="auto"/>
        <w:tblLook w:val="0000" w:firstRow="0" w:lastRow="0" w:firstColumn="0" w:lastColumn="0" w:noHBand="0" w:noVBand="0"/>
      </w:tblPr>
      <w:tblGrid>
        <w:gridCol w:w="4608"/>
        <w:gridCol w:w="4464"/>
      </w:tblGrid>
      <w:tr w:rsidR="00BB4B73" w:rsidTr="003B3335">
        <w:trPr>
          <w:trHeight w:val="886"/>
        </w:trPr>
        <w:tc>
          <w:tcPr>
            <w:tcW w:w="9458" w:type="dxa"/>
            <w:gridSpan w:val="2"/>
          </w:tcPr>
          <w:p w:rsidR="00BB4B73" w:rsidRDefault="00BB4B73" w:rsidP="003B3335">
            <w:pPr>
              <w:pStyle w:val="zTitle"/>
            </w:pPr>
            <w:fldSimple w:instr=" TITLE  &quot;ACC Advanced Training Mimics&quot;  \* MERGEFORMAT ">
              <w:r w:rsidR="003B3335">
                <w:t>ACC Advanced Training Mimics</w:t>
              </w:r>
            </w:fldSimple>
          </w:p>
        </w:tc>
      </w:tr>
      <w:tr w:rsidR="00BB4B73" w:rsidRPr="000F200F" w:rsidTr="003B3335">
        <w:trPr>
          <w:trHeight w:val="1074"/>
        </w:trPr>
        <w:tc>
          <w:tcPr>
            <w:tcW w:w="9458" w:type="dxa"/>
            <w:gridSpan w:val="2"/>
          </w:tcPr>
          <w:p w:rsidR="00BB4B73" w:rsidRDefault="00BB4B73" w:rsidP="003B3335">
            <w:pPr>
              <w:pStyle w:val="zSubTitle"/>
            </w:pPr>
            <w:fldSimple w:instr=" SUBJECT  &quot;Automation Competence Center&quot;  \* MERGEFORMAT ">
              <w:r w:rsidR="003B3335">
                <w:t>Automation Competence Center</w:t>
              </w:r>
            </w:fldSimple>
          </w:p>
        </w:tc>
      </w:tr>
      <w:tr w:rsidR="00BB4B73" w:rsidRPr="000F200F" w:rsidTr="003B3335">
        <w:trPr>
          <w:cantSplit/>
          <w:hidden/>
        </w:trPr>
        <w:tc>
          <w:tcPr>
            <w:tcW w:w="4788" w:type="dxa"/>
          </w:tcPr>
          <w:p w:rsidR="00BB4B73" w:rsidRDefault="00BB4B73" w:rsidP="003B3335">
            <w:pPr>
              <w:pStyle w:val="zVolume"/>
              <w:jc w:val="left"/>
              <w:rPr>
                <w:vanish/>
              </w:rPr>
            </w:pPr>
          </w:p>
        </w:tc>
        <w:tc>
          <w:tcPr>
            <w:tcW w:w="4670" w:type="dxa"/>
          </w:tcPr>
          <w:p w:rsidR="00BB4B73" w:rsidRDefault="00BB4B73" w:rsidP="003B3335">
            <w:pPr>
              <w:pStyle w:val="zVolumeNumber"/>
            </w:pPr>
          </w:p>
        </w:tc>
      </w:tr>
    </w:tbl>
    <w:p w:rsidR="00BB4B73" w:rsidRDefault="00BB4B73" w:rsidP="00BB4B73">
      <w:pPr>
        <w:rPr>
          <w:lang w:val="en-US"/>
        </w:rPr>
      </w:pPr>
      <w:r w:rsidRPr="00CA0364">
        <w:rPr>
          <w:lang w:val="en-US"/>
        </w:rPr>
        <w:br w:type="page"/>
      </w:r>
    </w:p>
    <w:p w:rsidR="001A0F6D" w:rsidRDefault="001A0F6D" w:rsidP="00BB4B73">
      <w:pPr>
        <w:rPr>
          <w:lang w:val="en-US"/>
        </w:rPr>
      </w:pPr>
    </w:p>
    <w:p w:rsidR="001A0F6D" w:rsidRPr="00CA0364" w:rsidRDefault="001A0F6D" w:rsidP="00BB4B73">
      <w:pPr>
        <w:rPr>
          <w:lang w:val="en-US"/>
        </w:rPr>
      </w:pPr>
    </w:p>
    <w:tbl>
      <w:tblPr>
        <w:tblW w:w="0" w:type="auto"/>
        <w:tblLook w:val="0000" w:firstRow="0" w:lastRow="0" w:firstColumn="0" w:lastColumn="0" w:noHBand="0" w:noVBand="0"/>
      </w:tblPr>
      <w:tblGrid>
        <w:gridCol w:w="4579"/>
        <w:gridCol w:w="4493"/>
      </w:tblGrid>
      <w:tr w:rsidR="001A0F6D" w:rsidTr="003B3335">
        <w:tc>
          <w:tcPr>
            <w:tcW w:w="4691" w:type="dxa"/>
          </w:tcPr>
          <w:p w:rsidR="001A0F6D" w:rsidRDefault="001A0F6D" w:rsidP="003B3335">
            <w:pPr>
              <w:pStyle w:val="zAdmLeft"/>
            </w:pPr>
            <w:r>
              <w:t>Publication type:</w:t>
            </w:r>
          </w:p>
        </w:tc>
        <w:tc>
          <w:tcPr>
            <w:tcW w:w="4597" w:type="dxa"/>
          </w:tcPr>
          <w:p w:rsidR="001A0F6D" w:rsidRDefault="001A0F6D" w:rsidP="003B3335">
            <w:pPr>
              <w:pStyle w:val="zAdmRight"/>
            </w:pPr>
            <w:fldSimple w:instr=" TITLE  &quot;NavVision Advanced Training Mimics&quot;  \* MERGEFORMAT ">
              <w:r w:rsidR="003B3335">
                <w:t>NavVision Advanced Training Mimics</w:t>
              </w:r>
            </w:fldSimple>
          </w:p>
        </w:tc>
      </w:tr>
      <w:tr w:rsidR="001A0F6D" w:rsidTr="003B3335">
        <w:tc>
          <w:tcPr>
            <w:tcW w:w="4691" w:type="dxa"/>
          </w:tcPr>
          <w:p w:rsidR="001A0F6D" w:rsidRDefault="001A0F6D" w:rsidP="003B3335">
            <w:pPr>
              <w:pStyle w:val="zAdmLeft"/>
            </w:pPr>
            <w:r>
              <w:t>Publication number:</w:t>
            </w:r>
          </w:p>
        </w:tc>
        <w:tc>
          <w:tcPr>
            <w:tcW w:w="4597" w:type="dxa"/>
          </w:tcPr>
          <w:p w:rsidR="001A0F6D" w:rsidRDefault="001A0F6D" w:rsidP="003B3335">
            <w:pPr>
              <w:pStyle w:val="zAdmRight"/>
            </w:pPr>
            <w:r>
              <w:t>ACC</w:t>
            </w:r>
          </w:p>
        </w:tc>
      </w:tr>
      <w:tr w:rsidR="001A0F6D" w:rsidTr="003B3335">
        <w:tc>
          <w:tcPr>
            <w:tcW w:w="4691" w:type="dxa"/>
          </w:tcPr>
          <w:p w:rsidR="001A0F6D" w:rsidRDefault="001A0F6D" w:rsidP="003B3335">
            <w:pPr>
              <w:pStyle w:val="zAdmLeft"/>
            </w:pPr>
            <w:r>
              <w:t>Title:</w:t>
            </w:r>
          </w:p>
        </w:tc>
        <w:tc>
          <w:tcPr>
            <w:tcW w:w="4597" w:type="dxa"/>
          </w:tcPr>
          <w:p w:rsidR="001A0F6D" w:rsidRDefault="001A0F6D" w:rsidP="003B3335">
            <w:pPr>
              <w:pStyle w:val="zAdmRight"/>
            </w:pPr>
            <w:fldSimple w:instr=" SUBJECT  ACC-NavVision-Advanced-Mimics-Training  \* MERGEFORMAT ">
              <w:r w:rsidR="003B3335">
                <w:t>ACC-NavVision-Advanced-Mimics-Training</w:t>
              </w:r>
            </w:fldSimple>
          </w:p>
          <w:p w:rsidR="001A0F6D" w:rsidRDefault="001A0F6D" w:rsidP="003B3335">
            <w:pPr>
              <w:pStyle w:val="zAdmRight"/>
            </w:pPr>
          </w:p>
        </w:tc>
      </w:tr>
      <w:tr w:rsidR="001A0F6D" w:rsidTr="003B3335">
        <w:tc>
          <w:tcPr>
            <w:tcW w:w="4691" w:type="dxa"/>
          </w:tcPr>
          <w:p w:rsidR="001A0F6D" w:rsidRDefault="001A0F6D" w:rsidP="003B3335">
            <w:pPr>
              <w:pStyle w:val="zAdmLeft"/>
            </w:pPr>
            <w:r>
              <w:t>Subject:</w:t>
            </w:r>
          </w:p>
        </w:tc>
        <w:tc>
          <w:tcPr>
            <w:tcW w:w="4597" w:type="dxa"/>
          </w:tcPr>
          <w:p w:rsidR="001A0F6D" w:rsidRDefault="001A0F6D" w:rsidP="003B3335">
            <w:pPr>
              <w:pStyle w:val="zAdmRight"/>
            </w:pPr>
            <w:fldSimple w:instr=" KEYWORDS   \* MERGEFORMAT ">
              <w:r w:rsidR="003B3335">
                <w:t>Automation Competence Center</w:t>
              </w:r>
            </w:fldSimple>
          </w:p>
        </w:tc>
      </w:tr>
      <w:tr w:rsidR="001A0F6D" w:rsidTr="003B3335">
        <w:tc>
          <w:tcPr>
            <w:tcW w:w="4691" w:type="dxa"/>
          </w:tcPr>
          <w:p w:rsidR="001A0F6D" w:rsidRDefault="001A0F6D" w:rsidP="003B3335">
            <w:pPr>
              <w:pStyle w:val="zAdmLeft"/>
            </w:pPr>
            <w:r>
              <w:t>Issue:</w:t>
            </w:r>
          </w:p>
        </w:tc>
        <w:tc>
          <w:tcPr>
            <w:tcW w:w="4597" w:type="dxa"/>
          </w:tcPr>
          <w:p w:rsidR="001A0F6D" w:rsidRDefault="001A0F6D" w:rsidP="001A0F6D">
            <w:pPr>
              <w:pStyle w:val="zAdmRight"/>
            </w:pPr>
            <w:r>
              <w:t>A2.2.10</w:t>
            </w:r>
          </w:p>
        </w:tc>
      </w:tr>
      <w:tr w:rsidR="001A0F6D" w:rsidTr="003B3335">
        <w:tc>
          <w:tcPr>
            <w:tcW w:w="4691" w:type="dxa"/>
          </w:tcPr>
          <w:p w:rsidR="001A0F6D" w:rsidRDefault="001A0F6D" w:rsidP="003B3335">
            <w:pPr>
              <w:pStyle w:val="zAdmLeft"/>
            </w:pPr>
            <w:r>
              <w:t>Publication date:</w:t>
            </w:r>
          </w:p>
        </w:tc>
        <w:tc>
          <w:tcPr>
            <w:tcW w:w="4597" w:type="dxa"/>
          </w:tcPr>
          <w:p w:rsidR="001A0F6D" w:rsidRDefault="001A0F6D" w:rsidP="003B3335">
            <w:pPr>
              <w:pStyle w:val="zAdmRight"/>
            </w:pPr>
            <w:r>
              <w:fldChar w:fldCharType="begin"/>
            </w:r>
            <w:r>
              <w:instrText xml:space="preserve"> SAVEDATE  \@ "d MMMM yyyy"  \* MERGEFORMAT </w:instrText>
            </w:r>
            <w:r>
              <w:fldChar w:fldCharType="separate"/>
            </w:r>
            <w:r w:rsidR="003B3335">
              <w:t>10 October 2014</w:t>
            </w:r>
            <w:r>
              <w:fldChar w:fldCharType="end"/>
            </w:r>
          </w:p>
        </w:tc>
      </w:tr>
      <w:tr w:rsidR="001A0F6D" w:rsidTr="003B3335">
        <w:tc>
          <w:tcPr>
            <w:tcW w:w="4691" w:type="dxa"/>
          </w:tcPr>
          <w:p w:rsidR="001A0F6D" w:rsidRDefault="001A0F6D" w:rsidP="003B3335">
            <w:pPr>
              <w:pStyle w:val="zAdmLeft"/>
            </w:pPr>
            <w:r>
              <w:t>Total number of pages:</w:t>
            </w:r>
          </w:p>
        </w:tc>
        <w:tc>
          <w:tcPr>
            <w:tcW w:w="4597" w:type="dxa"/>
          </w:tcPr>
          <w:p w:rsidR="001A0F6D" w:rsidRDefault="001A0F6D" w:rsidP="003B3335">
            <w:pPr>
              <w:pStyle w:val="zAdmRight"/>
            </w:pPr>
            <w:fldSimple w:instr=" NUMPAGES   \* MERGEFORMAT ">
              <w:r w:rsidR="003B3335">
                <w:t>43</w:t>
              </w:r>
            </w:fldSimple>
          </w:p>
        </w:tc>
      </w:tr>
      <w:tr w:rsidR="001A0F6D" w:rsidTr="003B3335">
        <w:tc>
          <w:tcPr>
            <w:tcW w:w="4691" w:type="dxa"/>
          </w:tcPr>
          <w:p w:rsidR="001A0F6D" w:rsidRDefault="001A0F6D" w:rsidP="003B3335">
            <w:pPr>
              <w:pStyle w:val="zAdmNameLeft"/>
              <w:ind w:left="284" w:hanging="284"/>
            </w:pPr>
            <w:r>
              <w:t>Author:</w:t>
            </w:r>
          </w:p>
        </w:tc>
        <w:tc>
          <w:tcPr>
            <w:tcW w:w="4597" w:type="dxa"/>
          </w:tcPr>
          <w:p w:rsidR="001A0F6D" w:rsidRDefault="001A0F6D" w:rsidP="003B3335">
            <w:pPr>
              <w:pStyle w:val="zAdmNameRightOK"/>
            </w:pPr>
            <w:fldSimple w:instr=" Author  \* MERGEFORMAT ">
              <w:r w:rsidR="003B3335">
                <w:t>Vince Kerckhaert</w:t>
              </w:r>
            </w:fldSimple>
          </w:p>
        </w:tc>
      </w:tr>
      <w:tr w:rsidR="001A0F6D" w:rsidTr="003B3335">
        <w:tc>
          <w:tcPr>
            <w:tcW w:w="4691" w:type="dxa"/>
          </w:tcPr>
          <w:p w:rsidR="001A0F6D" w:rsidRDefault="001A0F6D" w:rsidP="003B3335">
            <w:pPr>
              <w:pStyle w:val="zAdmNameLeft"/>
              <w:ind w:left="284" w:hanging="284"/>
            </w:pPr>
            <w:r>
              <w:t>Quality Control:</w:t>
            </w:r>
          </w:p>
        </w:tc>
        <w:tc>
          <w:tcPr>
            <w:tcW w:w="4597" w:type="dxa"/>
          </w:tcPr>
          <w:p w:rsidR="001A0F6D" w:rsidRDefault="001A0F6D" w:rsidP="003B3335">
            <w:pPr>
              <w:pStyle w:val="zAdmNameRightOK"/>
            </w:pPr>
          </w:p>
        </w:tc>
      </w:tr>
    </w:tbl>
    <w:p w:rsidR="00BB4B73" w:rsidRDefault="00BB4B73" w:rsidP="001A0F6D">
      <w:pPr>
        <w:pStyle w:val="TOCtitle"/>
        <w:numPr>
          <w:ilvl w:val="0"/>
          <w:numId w:val="0"/>
        </w:numPr>
      </w:pPr>
      <w:r>
        <w:br w:type="page"/>
      </w:r>
      <w:r>
        <w:lastRenderedPageBreak/>
        <w:t>Table of contents</w:t>
      </w:r>
    </w:p>
    <w:p w:rsidR="00BB4B73" w:rsidRDefault="00BB4B73" w:rsidP="00BB4B73">
      <w:pPr>
        <w:pStyle w:val="zTOCtext"/>
      </w:pPr>
      <w:r>
        <w:t>Page #</w:t>
      </w:r>
    </w:p>
    <w:p w:rsidR="003B3335" w:rsidRDefault="00BB4B73">
      <w:pPr>
        <w:pStyle w:val="TOC1"/>
        <w:rPr>
          <w:rFonts w:asciiTheme="minorHAnsi" w:eastAsiaTheme="minorEastAsia" w:hAnsiTheme="minorHAnsi" w:cstheme="minorBidi"/>
          <w:b w:val="0"/>
          <w:szCs w:val="22"/>
          <w:lang w:val="nl-NL" w:eastAsia="nl-NL"/>
        </w:rPr>
      </w:pPr>
      <w:r>
        <w:fldChar w:fldCharType="begin"/>
      </w:r>
      <w:r>
        <w:instrText xml:space="preserve"> TOC \o \t "Heading 1 no Nr." </w:instrText>
      </w:r>
      <w:r>
        <w:fldChar w:fldCharType="separate"/>
      </w:r>
      <w:r w:rsidR="003B3335">
        <w:t>Figures</w:t>
      </w:r>
      <w:r w:rsidR="003B3335">
        <w:tab/>
      </w:r>
      <w:r w:rsidR="003B3335">
        <w:fldChar w:fldCharType="begin"/>
      </w:r>
      <w:r w:rsidR="003B3335">
        <w:instrText xml:space="preserve"> PAGEREF _Toc400715889 \h </w:instrText>
      </w:r>
      <w:r w:rsidR="003B3335">
        <w:fldChar w:fldCharType="separate"/>
      </w:r>
      <w:r w:rsidR="003B3335">
        <w:t>4</w:t>
      </w:r>
      <w:r w:rsidR="003B3335">
        <w:fldChar w:fldCharType="end"/>
      </w:r>
    </w:p>
    <w:p w:rsidR="003B3335" w:rsidRDefault="003B3335">
      <w:pPr>
        <w:pStyle w:val="TOC1"/>
        <w:rPr>
          <w:rFonts w:asciiTheme="minorHAnsi" w:eastAsiaTheme="minorEastAsia" w:hAnsiTheme="minorHAnsi" w:cstheme="minorBidi"/>
          <w:b w:val="0"/>
          <w:szCs w:val="22"/>
          <w:lang w:val="nl-NL" w:eastAsia="nl-NL"/>
        </w:rPr>
      </w:pPr>
      <w:r>
        <w:t>Tables</w:t>
      </w:r>
      <w:r>
        <w:tab/>
      </w:r>
      <w:r>
        <w:fldChar w:fldCharType="begin"/>
      </w:r>
      <w:r>
        <w:instrText xml:space="preserve"> PAGEREF _Toc400715890 \h </w:instrText>
      </w:r>
      <w:r>
        <w:fldChar w:fldCharType="separate"/>
      </w:r>
      <w:r>
        <w:t>6</w:t>
      </w:r>
      <w:r>
        <w:fldChar w:fldCharType="end"/>
      </w:r>
    </w:p>
    <w:p w:rsidR="003B3335" w:rsidRDefault="003B3335">
      <w:pPr>
        <w:pStyle w:val="TOC1"/>
        <w:rPr>
          <w:rFonts w:asciiTheme="minorHAnsi" w:eastAsiaTheme="minorEastAsia" w:hAnsiTheme="minorHAnsi" w:cstheme="minorBidi"/>
          <w:b w:val="0"/>
          <w:szCs w:val="22"/>
          <w:lang w:val="nl-NL" w:eastAsia="nl-NL"/>
        </w:rPr>
      </w:pPr>
      <w:r>
        <w:t>References</w:t>
      </w:r>
      <w:r>
        <w:tab/>
      </w:r>
      <w:r>
        <w:fldChar w:fldCharType="begin"/>
      </w:r>
      <w:r>
        <w:instrText xml:space="preserve"> PAGEREF _Toc400715891 \h </w:instrText>
      </w:r>
      <w:r>
        <w:fldChar w:fldCharType="separate"/>
      </w:r>
      <w:r>
        <w:t>8</w:t>
      </w:r>
      <w:r>
        <w:fldChar w:fldCharType="end"/>
      </w:r>
    </w:p>
    <w:p w:rsidR="003B3335" w:rsidRDefault="003B3335">
      <w:pPr>
        <w:pStyle w:val="TOC1"/>
        <w:rPr>
          <w:rFonts w:asciiTheme="minorHAnsi" w:eastAsiaTheme="minorEastAsia" w:hAnsiTheme="minorHAnsi" w:cstheme="minorBidi"/>
          <w:b w:val="0"/>
          <w:szCs w:val="22"/>
          <w:lang w:val="nl-NL" w:eastAsia="nl-NL"/>
        </w:rPr>
      </w:pPr>
      <w:r>
        <w:t>Introduction</w:t>
      </w:r>
      <w:r>
        <w:tab/>
      </w:r>
      <w:r>
        <w:fldChar w:fldCharType="begin"/>
      </w:r>
      <w:r>
        <w:instrText xml:space="preserve"> PAGEREF _Toc400715892 \h </w:instrText>
      </w:r>
      <w:r>
        <w:fldChar w:fldCharType="separate"/>
      </w:r>
      <w:r>
        <w:t>9</w:t>
      </w:r>
      <w:r>
        <w:fldChar w:fldCharType="end"/>
      </w:r>
    </w:p>
    <w:p w:rsidR="003B3335" w:rsidRDefault="003B3335">
      <w:pPr>
        <w:pStyle w:val="TOC1"/>
        <w:rPr>
          <w:rFonts w:asciiTheme="minorHAnsi" w:eastAsiaTheme="minorEastAsia" w:hAnsiTheme="minorHAnsi" w:cstheme="minorBidi"/>
          <w:b w:val="0"/>
          <w:szCs w:val="22"/>
          <w:lang w:val="nl-NL" w:eastAsia="nl-NL"/>
        </w:rPr>
      </w:pPr>
      <w:r w:rsidRPr="00F204A3">
        <w:rPr>
          <w:lang w:val="en-US"/>
        </w:rPr>
        <w:t>Abbreviations list</w:t>
      </w:r>
      <w:r>
        <w:tab/>
      </w:r>
      <w:r>
        <w:fldChar w:fldCharType="begin"/>
      </w:r>
      <w:r>
        <w:instrText xml:space="preserve"> PAGEREF _Toc400715893 \h </w:instrText>
      </w:r>
      <w:r>
        <w:fldChar w:fldCharType="separate"/>
      </w:r>
      <w:r>
        <w:t>9</w:t>
      </w:r>
      <w:r>
        <w:fldChar w:fldCharType="end"/>
      </w:r>
    </w:p>
    <w:p w:rsidR="003B3335" w:rsidRDefault="003B3335">
      <w:pPr>
        <w:pStyle w:val="TOC1"/>
        <w:rPr>
          <w:rFonts w:asciiTheme="minorHAnsi" w:eastAsiaTheme="minorEastAsia" w:hAnsiTheme="minorHAnsi" w:cstheme="minorBidi"/>
          <w:b w:val="0"/>
          <w:szCs w:val="22"/>
          <w:lang w:val="nl-NL" w:eastAsia="nl-NL"/>
        </w:rPr>
      </w:pPr>
      <w:r>
        <w:t>Safety instructions</w:t>
      </w:r>
      <w:r>
        <w:tab/>
      </w:r>
      <w:r>
        <w:fldChar w:fldCharType="begin"/>
      </w:r>
      <w:r>
        <w:instrText xml:space="preserve"> PAGEREF _Toc400715894 \h </w:instrText>
      </w:r>
      <w:r>
        <w:fldChar w:fldCharType="separate"/>
      </w:r>
      <w:r>
        <w:t>10</w:t>
      </w:r>
      <w:r>
        <w:fldChar w:fldCharType="end"/>
      </w:r>
    </w:p>
    <w:p w:rsidR="003B3335" w:rsidRDefault="003B3335">
      <w:pPr>
        <w:pStyle w:val="TOC1"/>
        <w:rPr>
          <w:rFonts w:asciiTheme="minorHAnsi" w:eastAsiaTheme="minorEastAsia" w:hAnsiTheme="minorHAnsi" w:cstheme="minorBidi"/>
          <w:b w:val="0"/>
          <w:szCs w:val="22"/>
          <w:lang w:val="nl-NL" w:eastAsia="nl-NL"/>
        </w:rPr>
      </w:pPr>
      <w:r>
        <w:t>Revision history</w:t>
      </w:r>
      <w:r>
        <w:tab/>
      </w:r>
      <w:r>
        <w:fldChar w:fldCharType="begin"/>
      </w:r>
      <w:r>
        <w:instrText xml:space="preserve"> PAGEREF _Toc400715895 \h </w:instrText>
      </w:r>
      <w:r>
        <w:fldChar w:fldCharType="separate"/>
      </w:r>
      <w:r>
        <w:t>10</w:t>
      </w:r>
      <w:r>
        <w:fldChar w:fldCharType="end"/>
      </w:r>
    </w:p>
    <w:p w:rsidR="003B3335" w:rsidRDefault="003B3335">
      <w:pPr>
        <w:pStyle w:val="TOC1"/>
        <w:rPr>
          <w:rFonts w:asciiTheme="minorHAnsi" w:eastAsiaTheme="minorEastAsia" w:hAnsiTheme="minorHAnsi" w:cstheme="minorBidi"/>
          <w:b w:val="0"/>
          <w:szCs w:val="22"/>
          <w:lang w:val="nl-NL" w:eastAsia="nl-NL"/>
        </w:rPr>
      </w:pPr>
      <w:r w:rsidRPr="00F204A3">
        <w:rPr>
          <w:lang w:val="en-US"/>
        </w:rPr>
        <w:t>1.</w:t>
      </w:r>
      <w:r>
        <w:rPr>
          <w:rFonts w:asciiTheme="minorHAnsi" w:eastAsiaTheme="minorEastAsia" w:hAnsiTheme="minorHAnsi" w:cstheme="minorBidi"/>
          <w:b w:val="0"/>
          <w:szCs w:val="22"/>
          <w:lang w:val="nl-NL" w:eastAsia="nl-NL"/>
        </w:rPr>
        <w:tab/>
      </w:r>
      <w:r w:rsidRPr="00F204A3">
        <w:rPr>
          <w:lang w:val="en-US"/>
        </w:rPr>
        <w:t>The basics</w:t>
      </w:r>
      <w:r>
        <w:tab/>
      </w:r>
      <w:r>
        <w:fldChar w:fldCharType="begin"/>
      </w:r>
      <w:r>
        <w:instrText xml:space="preserve"> PAGEREF _Toc400715896 \h </w:instrText>
      </w:r>
      <w:r>
        <w:fldChar w:fldCharType="separate"/>
      </w:r>
      <w:r>
        <w:t>11</w:t>
      </w:r>
      <w:r>
        <w:fldChar w:fldCharType="end"/>
      </w:r>
    </w:p>
    <w:p w:rsidR="003B3335" w:rsidRDefault="003B3335">
      <w:pPr>
        <w:pStyle w:val="TOC2"/>
        <w:tabs>
          <w:tab w:val="left" w:pos="1134"/>
        </w:tabs>
        <w:rPr>
          <w:rFonts w:asciiTheme="minorHAnsi" w:eastAsiaTheme="minorEastAsia" w:hAnsiTheme="minorHAnsi" w:cstheme="minorBidi"/>
          <w:sz w:val="22"/>
          <w:szCs w:val="22"/>
          <w:lang w:val="nl-NL" w:eastAsia="nl-NL"/>
        </w:rPr>
      </w:pPr>
      <w:r>
        <w:t>1.1</w:t>
      </w:r>
      <w:r>
        <w:rPr>
          <w:rFonts w:asciiTheme="minorHAnsi" w:eastAsiaTheme="minorEastAsia" w:hAnsiTheme="minorHAnsi" w:cstheme="minorBidi"/>
          <w:sz w:val="22"/>
          <w:szCs w:val="22"/>
          <w:lang w:val="nl-NL" w:eastAsia="nl-NL"/>
        </w:rPr>
        <w:tab/>
      </w:r>
      <w:r w:rsidRPr="00F204A3">
        <w:rPr>
          <w:lang w:val="en-US"/>
        </w:rPr>
        <w:t>Introduction</w:t>
      </w:r>
      <w:r>
        <w:tab/>
      </w:r>
      <w:r>
        <w:fldChar w:fldCharType="begin"/>
      </w:r>
      <w:r>
        <w:instrText xml:space="preserve"> PAGEREF _Toc400715897 \h </w:instrText>
      </w:r>
      <w:r>
        <w:fldChar w:fldCharType="separate"/>
      </w:r>
      <w:r>
        <w:t>11</w:t>
      </w:r>
      <w:r>
        <w:fldChar w:fldCharType="end"/>
      </w:r>
    </w:p>
    <w:p w:rsidR="003B3335" w:rsidRDefault="003B3335">
      <w:pPr>
        <w:pStyle w:val="TOC2"/>
        <w:tabs>
          <w:tab w:val="left" w:pos="1134"/>
        </w:tabs>
        <w:rPr>
          <w:rFonts w:asciiTheme="minorHAnsi" w:eastAsiaTheme="minorEastAsia" w:hAnsiTheme="minorHAnsi" w:cstheme="minorBidi"/>
          <w:sz w:val="22"/>
          <w:szCs w:val="22"/>
          <w:lang w:val="nl-NL" w:eastAsia="nl-NL"/>
        </w:rPr>
      </w:pPr>
      <w:r>
        <w:t>1.2</w:t>
      </w:r>
      <w:r>
        <w:rPr>
          <w:rFonts w:asciiTheme="minorHAnsi" w:eastAsiaTheme="minorEastAsia" w:hAnsiTheme="minorHAnsi" w:cstheme="minorBidi"/>
          <w:sz w:val="22"/>
          <w:szCs w:val="22"/>
          <w:lang w:val="nl-NL" w:eastAsia="nl-NL"/>
        </w:rPr>
        <w:tab/>
      </w:r>
      <w:r>
        <w:t>The mimic page</w:t>
      </w:r>
      <w:r>
        <w:tab/>
      </w:r>
      <w:r>
        <w:fldChar w:fldCharType="begin"/>
      </w:r>
      <w:r>
        <w:instrText xml:space="preserve"> PAGEREF _Toc400715898 \h </w:instrText>
      </w:r>
      <w:r>
        <w:fldChar w:fldCharType="separate"/>
      </w:r>
      <w:r>
        <w:t>11</w:t>
      </w:r>
      <w:r>
        <w:fldChar w:fldCharType="end"/>
      </w:r>
    </w:p>
    <w:p w:rsidR="003B3335" w:rsidRDefault="003B3335">
      <w:pPr>
        <w:pStyle w:val="TOC3"/>
        <w:rPr>
          <w:rFonts w:asciiTheme="minorHAnsi" w:eastAsiaTheme="minorEastAsia" w:hAnsiTheme="minorHAnsi" w:cstheme="minorBidi"/>
          <w:sz w:val="22"/>
          <w:szCs w:val="22"/>
          <w:lang w:val="nl-NL" w:eastAsia="nl-NL"/>
        </w:rPr>
      </w:pPr>
      <w:r>
        <w:t>1.2.1</w:t>
      </w:r>
      <w:r>
        <w:rPr>
          <w:rFonts w:asciiTheme="minorHAnsi" w:eastAsiaTheme="minorEastAsia" w:hAnsiTheme="minorHAnsi" w:cstheme="minorBidi"/>
          <w:sz w:val="22"/>
          <w:szCs w:val="22"/>
          <w:lang w:val="nl-NL" w:eastAsia="nl-NL"/>
        </w:rPr>
        <w:tab/>
      </w:r>
      <w:r>
        <w:t>Label</w:t>
      </w:r>
      <w:r>
        <w:tab/>
      </w:r>
      <w:r>
        <w:fldChar w:fldCharType="begin"/>
      </w:r>
      <w:r>
        <w:instrText xml:space="preserve"> PAGEREF _Toc400715899 \h </w:instrText>
      </w:r>
      <w:r>
        <w:fldChar w:fldCharType="separate"/>
      </w:r>
      <w:r>
        <w:t>14</w:t>
      </w:r>
      <w:r>
        <w:fldChar w:fldCharType="end"/>
      </w:r>
    </w:p>
    <w:p w:rsidR="003B3335" w:rsidRDefault="003B3335">
      <w:pPr>
        <w:pStyle w:val="TOC3"/>
        <w:rPr>
          <w:rFonts w:asciiTheme="minorHAnsi" w:eastAsiaTheme="minorEastAsia" w:hAnsiTheme="minorHAnsi" w:cstheme="minorBidi"/>
          <w:sz w:val="22"/>
          <w:szCs w:val="22"/>
          <w:lang w:val="nl-NL" w:eastAsia="nl-NL"/>
        </w:rPr>
      </w:pPr>
      <w:r w:rsidRPr="00F204A3">
        <w:rPr>
          <w:lang w:val="en-US"/>
        </w:rPr>
        <w:t>1.2.2</w:t>
      </w:r>
      <w:r>
        <w:rPr>
          <w:rFonts w:asciiTheme="minorHAnsi" w:eastAsiaTheme="minorEastAsia" w:hAnsiTheme="minorHAnsi" w:cstheme="minorBidi"/>
          <w:sz w:val="22"/>
          <w:szCs w:val="22"/>
          <w:lang w:val="nl-NL" w:eastAsia="nl-NL"/>
        </w:rPr>
        <w:tab/>
      </w:r>
      <w:r w:rsidRPr="00F204A3">
        <w:rPr>
          <w:lang w:val="en-US"/>
        </w:rPr>
        <w:t>Value</w:t>
      </w:r>
      <w:r>
        <w:tab/>
      </w:r>
      <w:r>
        <w:fldChar w:fldCharType="begin"/>
      </w:r>
      <w:r>
        <w:instrText xml:space="preserve"> PAGEREF _Toc400715900 \h </w:instrText>
      </w:r>
      <w:r>
        <w:fldChar w:fldCharType="separate"/>
      </w:r>
      <w:r>
        <w:t>14</w:t>
      </w:r>
      <w:r>
        <w:fldChar w:fldCharType="end"/>
      </w:r>
    </w:p>
    <w:p w:rsidR="003B3335" w:rsidRDefault="003B3335">
      <w:pPr>
        <w:pStyle w:val="TOC3"/>
        <w:rPr>
          <w:rFonts w:asciiTheme="minorHAnsi" w:eastAsiaTheme="minorEastAsia" w:hAnsiTheme="minorHAnsi" w:cstheme="minorBidi"/>
          <w:sz w:val="22"/>
          <w:szCs w:val="22"/>
          <w:lang w:val="nl-NL" w:eastAsia="nl-NL"/>
        </w:rPr>
      </w:pPr>
      <w:r>
        <w:t>1.2.3</w:t>
      </w:r>
      <w:r>
        <w:rPr>
          <w:rFonts w:asciiTheme="minorHAnsi" w:eastAsiaTheme="minorEastAsia" w:hAnsiTheme="minorHAnsi" w:cstheme="minorBidi"/>
          <w:sz w:val="22"/>
          <w:szCs w:val="22"/>
          <w:lang w:val="nl-NL" w:eastAsia="nl-NL"/>
        </w:rPr>
        <w:tab/>
      </w:r>
      <w:r>
        <w:t>Symbol</w:t>
      </w:r>
      <w:r>
        <w:tab/>
      </w:r>
      <w:r>
        <w:fldChar w:fldCharType="begin"/>
      </w:r>
      <w:r>
        <w:instrText xml:space="preserve"> PAGEREF _Toc400715901 \h </w:instrText>
      </w:r>
      <w:r>
        <w:fldChar w:fldCharType="separate"/>
      </w:r>
      <w:r>
        <w:t>17</w:t>
      </w:r>
      <w:r>
        <w:fldChar w:fldCharType="end"/>
      </w:r>
    </w:p>
    <w:p w:rsidR="003B3335" w:rsidRDefault="003B3335">
      <w:pPr>
        <w:pStyle w:val="TOC3"/>
        <w:rPr>
          <w:rFonts w:asciiTheme="minorHAnsi" w:eastAsiaTheme="minorEastAsia" w:hAnsiTheme="minorHAnsi" w:cstheme="minorBidi"/>
          <w:sz w:val="22"/>
          <w:szCs w:val="22"/>
          <w:lang w:val="nl-NL" w:eastAsia="nl-NL"/>
        </w:rPr>
      </w:pPr>
      <w:r>
        <w:t>1.2.4</w:t>
      </w:r>
      <w:r>
        <w:rPr>
          <w:rFonts w:asciiTheme="minorHAnsi" w:eastAsiaTheme="minorEastAsia" w:hAnsiTheme="minorHAnsi" w:cstheme="minorBidi"/>
          <w:sz w:val="22"/>
          <w:szCs w:val="22"/>
          <w:lang w:val="nl-NL" w:eastAsia="nl-NL"/>
        </w:rPr>
        <w:tab/>
      </w:r>
      <w:r>
        <w:t>Image</w:t>
      </w:r>
      <w:r>
        <w:tab/>
      </w:r>
      <w:r>
        <w:fldChar w:fldCharType="begin"/>
      </w:r>
      <w:r>
        <w:instrText xml:space="preserve"> PAGEREF _Toc400715902 \h </w:instrText>
      </w:r>
      <w:r>
        <w:fldChar w:fldCharType="separate"/>
      </w:r>
      <w:r>
        <w:t>20</w:t>
      </w:r>
      <w:r>
        <w:fldChar w:fldCharType="end"/>
      </w:r>
    </w:p>
    <w:p w:rsidR="003B3335" w:rsidRDefault="003B3335">
      <w:pPr>
        <w:pStyle w:val="TOC3"/>
        <w:rPr>
          <w:rFonts w:asciiTheme="minorHAnsi" w:eastAsiaTheme="minorEastAsia" w:hAnsiTheme="minorHAnsi" w:cstheme="minorBidi"/>
          <w:sz w:val="22"/>
          <w:szCs w:val="22"/>
          <w:lang w:val="nl-NL" w:eastAsia="nl-NL"/>
        </w:rPr>
      </w:pPr>
      <w:r>
        <w:t>1.2.5</w:t>
      </w:r>
      <w:r>
        <w:rPr>
          <w:rFonts w:asciiTheme="minorHAnsi" w:eastAsiaTheme="minorEastAsia" w:hAnsiTheme="minorHAnsi" w:cstheme="minorBidi"/>
          <w:sz w:val="22"/>
          <w:szCs w:val="22"/>
          <w:lang w:val="nl-NL" w:eastAsia="nl-NL"/>
        </w:rPr>
        <w:tab/>
      </w:r>
      <w:r>
        <w:t>Icon</w:t>
      </w:r>
      <w:r>
        <w:tab/>
      </w:r>
      <w:r>
        <w:fldChar w:fldCharType="begin"/>
      </w:r>
      <w:r>
        <w:instrText xml:space="preserve"> PAGEREF _Toc400715903 \h </w:instrText>
      </w:r>
      <w:r>
        <w:fldChar w:fldCharType="separate"/>
      </w:r>
      <w:r>
        <w:t>20</w:t>
      </w:r>
      <w:r>
        <w:fldChar w:fldCharType="end"/>
      </w:r>
    </w:p>
    <w:p w:rsidR="003B3335" w:rsidRDefault="003B3335">
      <w:pPr>
        <w:pStyle w:val="TOC3"/>
        <w:rPr>
          <w:rFonts w:asciiTheme="minorHAnsi" w:eastAsiaTheme="minorEastAsia" w:hAnsiTheme="minorHAnsi" w:cstheme="minorBidi"/>
          <w:sz w:val="22"/>
          <w:szCs w:val="22"/>
          <w:lang w:val="nl-NL" w:eastAsia="nl-NL"/>
        </w:rPr>
      </w:pPr>
      <w:r>
        <w:t>1.2.6</w:t>
      </w:r>
      <w:r>
        <w:rPr>
          <w:rFonts w:asciiTheme="minorHAnsi" w:eastAsiaTheme="minorEastAsia" w:hAnsiTheme="minorHAnsi" w:cstheme="minorBidi"/>
          <w:sz w:val="22"/>
          <w:szCs w:val="22"/>
          <w:lang w:val="nl-NL" w:eastAsia="nl-NL"/>
        </w:rPr>
        <w:tab/>
      </w:r>
      <w:r>
        <w:t>Pipes</w:t>
      </w:r>
      <w:r>
        <w:tab/>
      </w:r>
      <w:r>
        <w:fldChar w:fldCharType="begin"/>
      </w:r>
      <w:r>
        <w:instrText xml:space="preserve"> PAGEREF _Toc400715904 \h </w:instrText>
      </w:r>
      <w:r>
        <w:fldChar w:fldCharType="separate"/>
      </w:r>
      <w:r>
        <w:t>20</w:t>
      </w:r>
      <w:r>
        <w:fldChar w:fldCharType="end"/>
      </w:r>
    </w:p>
    <w:p w:rsidR="003B3335" w:rsidRDefault="003B3335">
      <w:pPr>
        <w:pStyle w:val="TOC1"/>
        <w:rPr>
          <w:rFonts w:asciiTheme="minorHAnsi" w:eastAsiaTheme="minorEastAsia" w:hAnsiTheme="minorHAnsi" w:cstheme="minorBidi"/>
          <w:b w:val="0"/>
          <w:szCs w:val="22"/>
          <w:lang w:val="nl-NL" w:eastAsia="nl-NL"/>
        </w:rPr>
      </w:pPr>
      <w:r w:rsidRPr="00F204A3">
        <w:rPr>
          <w:lang w:val="en-US"/>
        </w:rPr>
        <w:t>2.</w:t>
      </w:r>
      <w:r>
        <w:rPr>
          <w:rFonts w:asciiTheme="minorHAnsi" w:eastAsiaTheme="minorEastAsia" w:hAnsiTheme="minorHAnsi" w:cstheme="minorBidi"/>
          <w:b w:val="0"/>
          <w:szCs w:val="22"/>
          <w:lang w:val="nl-NL" w:eastAsia="nl-NL"/>
        </w:rPr>
        <w:tab/>
      </w:r>
      <w:r w:rsidRPr="00F204A3">
        <w:rPr>
          <w:lang w:val="en-US"/>
        </w:rPr>
        <w:t>Special features</w:t>
      </w:r>
      <w:r>
        <w:tab/>
      </w:r>
      <w:r>
        <w:fldChar w:fldCharType="begin"/>
      </w:r>
      <w:r>
        <w:instrText xml:space="preserve"> PAGEREF _Toc400715905 \h </w:instrText>
      </w:r>
      <w:r>
        <w:fldChar w:fldCharType="separate"/>
      </w:r>
      <w:r>
        <w:t>23</w:t>
      </w:r>
      <w:r>
        <w:fldChar w:fldCharType="end"/>
      </w:r>
    </w:p>
    <w:p w:rsidR="003B3335" w:rsidRDefault="003B3335">
      <w:pPr>
        <w:pStyle w:val="TOC2"/>
        <w:tabs>
          <w:tab w:val="left" w:pos="1134"/>
        </w:tabs>
        <w:rPr>
          <w:rFonts w:asciiTheme="minorHAnsi" w:eastAsiaTheme="minorEastAsia" w:hAnsiTheme="minorHAnsi" w:cstheme="minorBidi"/>
          <w:sz w:val="22"/>
          <w:szCs w:val="22"/>
          <w:lang w:val="nl-NL" w:eastAsia="nl-NL"/>
        </w:rPr>
      </w:pPr>
      <w:r>
        <w:t>2.1</w:t>
      </w:r>
      <w:r>
        <w:rPr>
          <w:rFonts w:asciiTheme="minorHAnsi" w:eastAsiaTheme="minorEastAsia" w:hAnsiTheme="minorHAnsi" w:cstheme="minorBidi"/>
          <w:sz w:val="22"/>
          <w:szCs w:val="22"/>
          <w:lang w:val="nl-NL" w:eastAsia="nl-NL"/>
        </w:rPr>
        <w:tab/>
      </w:r>
      <w:r w:rsidRPr="00F204A3">
        <w:rPr>
          <w:lang w:val="en-US"/>
        </w:rPr>
        <w:t>Introduction</w:t>
      </w:r>
      <w:r>
        <w:tab/>
      </w:r>
      <w:r>
        <w:fldChar w:fldCharType="begin"/>
      </w:r>
      <w:r>
        <w:instrText xml:space="preserve"> PAGEREF _Toc400715906 \h </w:instrText>
      </w:r>
      <w:r>
        <w:fldChar w:fldCharType="separate"/>
      </w:r>
      <w:r>
        <w:t>23</w:t>
      </w:r>
      <w:r>
        <w:fldChar w:fldCharType="end"/>
      </w:r>
    </w:p>
    <w:p w:rsidR="003B3335" w:rsidRDefault="003B3335">
      <w:pPr>
        <w:pStyle w:val="TOC2"/>
        <w:tabs>
          <w:tab w:val="left" w:pos="1134"/>
        </w:tabs>
        <w:rPr>
          <w:rFonts w:asciiTheme="minorHAnsi" w:eastAsiaTheme="minorEastAsia" w:hAnsiTheme="minorHAnsi" w:cstheme="minorBidi"/>
          <w:sz w:val="22"/>
          <w:szCs w:val="22"/>
          <w:lang w:val="nl-NL" w:eastAsia="nl-NL"/>
        </w:rPr>
      </w:pPr>
      <w:r>
        <w:t>2.2</w:t>
      </w:r>
      <w:r>
        <w:rPr>
          <w:rFonts w:asciiTheme="minorHAnsi" w:eastAsiaTheme="minorEastAsia" w:hAnsiTheme="minorHAnsi" w:cstheme="minorBidi"/>
          <w:sz w:val="22"/>
          <w:szCs w:val="22"/>
          <w:lang w:val="nl-NL" w:eastAsia="nl-NL"/>
        </w:rPr>
        <w:tab/>
      </w:r>
      <w:r w:rsidRPr="00F204A3">
        <w:rPr>
          <w:lang w:val="en-US"/>
        </w:rPr>
        <w:t>Sequences</w:t>
      </w:r>
      <w:r>
        <w:tab/>
      </w:r>
      <w:r>
        <w:fldChar w:fldCharType="begin"/>
      </w:r>
      <w:r>
        <w:instrText xml:space="preserve"> PAGEREF _Toc400715907 \h </w:instrText>
      </w:r>
      <w:r>
        <w:fldChar w:fldCharType="separate"/>
      </w:r>
      <w:r>
        <w:t>23</w:t>
      </w:r>
      <w:r>
        <w:fldChar w:fldCharType="end"/>
      </w:r>
    </w:p>
    <w:p w:rsidR="003B3335" w:rsidRDefault="003B3335">
      <w:pPr>
        <w:pStyle w:val="TOC2"/>
        <w:tabs>
          <w:tab w:val="left" w:pos="1134"/>
        </w:tabs>
        <w:rPr>
          <w:rFonts w:asciiTheme="minorHAnsi" w:eastAsiaTheme="minorEastAsia" w:hAnsiTheme="minorHAnsi" w:cstheme="minorBidi"/>
          <w:sz w:val="22"/>
          <w:szCs w:val="22"/>
          <w:lang w:val="nl-NL" w:eastAsia="nl-NL"/>
        </w:rPr>
      </w:pPr>
      <w:r>
        <w:t>2.3</w:t>
      </w:r>
      <w:r>
        <w:rPr>
          <w:rFonts w:asciiTheme="minorHAnsi" w:eastAsiaTheme="minorEastAsia" w:hAnsiTheme="minorHAnsi" w:cstheme="minorBidi"/>
          <w:sz w:val="22"/>
          <w:szCs w:val="22"/>
          <w:lang w:val="nl-NL" w:eastAsia="nl-NL"/>
        </w:rPr>
        <w:tab/>
      </w:r>
      <w:r w:rsidRPr="00F204A3">
        <w:rPr>
          <w:lang w:val="en-US"/>
        </w:rPr>
        <w:t>Animation</w:t>
      </w:r>
      <w:r>
        <w:tab/>
      </w:r>
      <w:r>
        <w:fldChar w:fldCharType="begin"/>
      </w:r>
      <w:r>
        <w:instrText xml:space="preserve"> PAGEREF _Toc400715908 \h </w:instrText>
      </w:r>
      <w:r>
        <w:fldChar w:fldCharType="separate"/>
      </w:r>
      <w:r>
        <w:t>29</w:t>
      </w:r>
      <w:r>
        <w:fldChar w:fldCharType="end"/>
      </w:r>
    </w:p>
    <w:p w:rsidR="003B3335" w:rsidRDefault="003B3335">
      <w:pPr>
        <w:pStyle w:val="TOC2"/>
        <w:tabs>
          <w:tab w:val="left" w:pos="1134"/>
        </w:tabs>
        <w:rPr>
          <w:rFonts w:asciiTheme="minorHAnsi" w:eastAsiaTheme="minorEastAsia" w:hAnsiTheme="minorHAnsi" w:cstheme="minorBidi"/>
          <w:sz w:val="22"/>
          <w:szCs w:val="22"/>
          <w:lang w:val="nl-NL" w:eastAsia="nl-NL"/>
        </w:rPr>
      </w:pPr>
      <w:r>
        <w:t>2.4</w:t>
      </w:r>
      <w:r>
        <w:rPr>
          <w:rFonts w:asciiTheme="minorHAnsi" w:eastAsiaTheme="minorEastAsia" w:hAnsiTheme="minorHAnsi" w:cstheme="minorBidi"/>
          <w:sz w:val="22"/>
          <w:szCs w:val="22"/>
          <w:lang w:val="nl-NL" w:eastAsia="nl-NL"/>
        </w:rPr>
        <w:tab/>
      </w:r>
      <w:r w:rsidRPr="00F204A3">
        <w:rPr>
          <w:lang w:val="en-US"/>
        </w:rPr>
        <w:t>Tools</w:t>
      </w:r>
      <w:r>
        <w:tab/>
      </w:r>
      <w:r>
        <w:fldChar w:fldCharType="begin"/>
      </w:r>
      <w:r>
        <w:instrText xml:space="preserve"> PAGEREF _Toc400715909 \h </w:instrText>
      </w:r>
      <w:r>
        <w:fldChar w:fldCharType="separate"/>
      </w:r>
      <w:r>
        <w:t>30</w:t>
      </w:r>
      <w:r>
        <w:fldChar w:fldCharType="end"/>
      </w:r>
    </w:p>
    <w:p w:rsidR="003B3335" w:rsidRDefault="003B3335">
      <w:pPr>
        <w:pStyle w:val="TOC3"/>
        <w:rPr>
          <w:rFonts w:asciiTheme="minorHAnsi" w:eastAsiaTheme="minorEastAsia" w:hAnsiTheme="minorHAnsi" w:cstheme="minorBidi"/>
          <w:sz w:val="22"/>
          <w:szCs w:val="22"/>
          <w:lang w:val="nl-NL" w:eastAsia="nl-NL"/>
        </w:rPr>
      </w:pPr>
      <w:r w:rsidRPr="00F204A3">
        <w:rPr>
          <w:lang w:val="en-US"/>
        </w:rPr>
        <w:t>2.4.1</w:t>
      </w:r>
      <w:r>
        <w:rPr>
          <w:rFonts w:asciiTheme="minorHAnsi" w:eastAsiaTheme="minorEastAsia" w:hAnsiTheme="minorHAnsi" w:cstheme="minorBidi"/>
          <w:sz w:val="22"/>
          <w:szCs w:val="22"/>
          <w:lang w:val="nl-NL" w:eastAsia="nl-NL"/>
        </w:rPr>
        <w:tab/>
      </w:r>
      <w:r w:rsidRPr="00F204A3">
        <w:rPr>
          <w:lang w:val="en-US"/>
        </w:rPr>
        <w:t>Introduction</w:t>
      </w:r>
      <w:r>
        <w:tab/>
      </w:r>
      <w:r>
        <w:fldChar w:fldCharType="begin"/>
      </w:r>
      <w:r>
        <w:instrText xml:space="preserve"> PAGEREF _Toc400715910 \h </w:instrText>
      </w:r>
      <w:r>
        <w:fldChar w:fldCharType="separate"/>
      </w:r>
      <w:r>
        <w:t>30</w:t>
      </w:r>
      <w:r>
        <w:fldChar w:fldCharType="end"/>
      </w:r>
    </w:p>
    <w:p w:rsidR="003B3335" w:rsidRDefault="003B3335">
      <w:pPr>
        <w:pStyle w:val="TOC3"/>
        <w:rPr>
          <w:rFonts w:asciiTheme="minorHAnsi" w:eastAsiaTheme="minorEastAsia" w:hAnsiTheme="minorHAnsi" w:cstheme="minorBidi"/>
          <w:sz w:val="22"/>
          <w:szCs w:val="22"/>
          <w:lang w:val="nl-NL" w:eastAsia="nl-NL"/>
        </w:rPr>
      </w:pPr>
      <w:r w:rsidRPr="00F204A3">
        <w:rPr>
          <w:lang w:val="en-US"/>
        </w:rPr>
        <w:t>2.4.2</w:t>
      </w:r>
      <w:r>
        <w:rPr>
          <w:rFonts w:asciiTheme="minorHAnsi" w:eastAsiaTheme="minorEastAsia" w:hAnsiTheme="minorHAnsi" w:cstheme="minorBidi"/>
          <w:sz w:val="22"/>
          <w:szCs w:val="22"/>
          <w:lang w:val="nl-NL" w:eastAsia="nl-NL"/>
        </w:rPr>
        <w:tab/>
      </w:r>
      <w:r w:rsidRPr="00F204A3">
        <w:rPr>
          <w:lang w:val="en-US"/>
        </w:rPr>
        <w:t>Width/height</w:t>
      </w:r>
      <w:r>
        <w:tab/>
      </w:r>
      <w:r>
        <w:fldChar w:fldCharType="begin"/>
      </w:r>
      <w:r>
        <w:instrText xml:space="preserve"> PAGEREF _Toc400715911 \h </w:instrText>
      </w:r>
      <w:r>
        <w:fldChar w:fldCharType="separate"/>
      </w:r>
      <w:r>
        <w:t>30</w:t>
      </w:r>
      <w:r>
        <w:fldChar w:fldCharType="end"/>
      </w:r>
    </w:p>
    <w:p w:rsidR="003B3335" w:rsidRDefault="003B3335">
      <w:pPr>
        <w:pStyle w:val="TOC3"/>
        <w:rPr>
          <w:rFonts w:asciiTheme="minorHAnsi" w:eastAsiaTheme="minorEastAsia" w:hAnsiTheme="minorHAnsi" w:cstheme="minorBidi"/>
          <w:sz w:val="22"/>
          <w:szCs w:val="22"/>
          <w:lang w:val="nl-NL" w:eastAsia="nl-NL"/>
        </w:rPr>
      </w:pPr>
      <w:r>
        <w:t>2.4.3</w:t>
      </w:r>
      <w:r>
        <w:rPr>
          <w:rFonts w:asciiTheme="minorHAnsi" w:eastAsiaTheme="minorEastAsia" w:hAnsiTheme="minorHAnsi" w:cstheme="minorBidi"/>
          <w:sz w:val="22"/>
          <w:szCs w:val="22"/>
          <w:lang w:val="nl-NL" w:eastAsia="nl-NL"/>
        </w:rPr>
        <w:tab/>
      </w:r>
      <w:r>
        <w:t>Aligning</w:t>
      </w:r>
      <w:r>
        <w:tab/>
      </w:r>
      <w:r>
        <w:fldChar w:fldCharType="begin"/>
      </w:r>
      <w:r>
        <w:instrText xml:space="preserve"> PAGEREF _Toc400715912 \h </w:instrText>
      </w:r>
      <w:r>
        <w:fldChar w:fldCharType="separate"/>
      </w:r>
      <w:r>
        <w:t>33</w:t>
      </w:r>
      <w:r>
        <w:fldChar w:fldCharType="end"/>
      </w:r>
    </w:p>
    <w:p w:rsidR="003B3335" w:rsidRDefault="003B3335">
      <w:pPr>
        <w:pStyle w:val="TOC3"/>
        <w:rPr>
          <w:rFonts w:asciiTheme="minorHAnsi" w:eastAsiaTheme="minorEastAsia" w:hAnsiTheme="minorHAnsi" w:cstheme="minorBidi"/>
          <w:sz w:val="22"/>
          <w:szCs w:val="22"/>
          <w:lang w:val="nl-NL" w:eastAsia="nl-NL"/>
        </w:rPr>
      </w:pPr>
      <w:r>
        <w:t>2.4.4</w:t>
      </w:r>
      <w:r>
        <w:rPr>
          <w:rFonts w:asciiTheme="minorHAnsi" w:eastAsiaTheme="minorEastAsia" w:hAnsiTheme="minorHAnsi" w:cstheme="minorBidi"/>
          <w:sz w:val="22"/>
          <w:szCs w:val="22"/>
          <w:lang w:val="nl-NL" w:eastAsia="nl-NL"/>
        </w:rPr>
        <w:tab/>
      </w:r>
      <w:r>
        <w:t>Copy/paste</w:t>
      </w:r>
      <w:r>
        <w:tab/>
      </w:r>
      <w:r>
        <w:fldChar w:fldCharType="begin"/>
      </w:r>
      <w:r>
        <w:instrText xml:space="preserve"> PAGEREF _Toc400715913 \h </w:instrText>
      </w:r>
      <w:r>
        <w:fldChar w:fldCharType="separate"/>
      </w:r>
      <w:r>
        <w:t>34</w:t>
      </w:r>
      <w:r>
        <w:fldChar w:fldCharType="end"/>
      </w:r>
    </w:p>
    <w:p w:rsidR="003B3335" w:rsidRDefault="003B3335">
      <w:pPr>
        <w:pStyle w:val="TOC2"/>
        <w:tabs>
          <w:tab w:val="left" w:pos="1134"/>
        </w:tabs>
        <w:rPr>
          <w:rFonts w:asciiTheme="minorHAnsi" w:eastAsiaTheme="minorEastAsia" w:hAnsiTheme="minorHAnsi" w:cstheme="minorBidi"/>
          <w:sz w:val="22"/>
          <w:szCs w:val="22"/>
          <w:lang w:val="nl-NL" w:eastAsia="nl-NL"/>
        </w:rPr>
      </w:pPr>
      <w:r>
        <w:t>2.5</w:t>
      </w:r>
      <w:r>
        <w:rPr>
          <w:rFonts w:asciiTheme="minorHAnsi" w:eastAsiaTheme="minorEastAsia" w:hAnsiTheme="minorHAnsi" w:cstheme="minorBidi"/>
          <w:sz w:val="22"/>
          <w:szCs w:val="22"/>
          <w:lang w:val="nl-NL" w:eastAsia="nl-NL"/>
        </w:rPr>
        <w:tab/>
      </w:r>
      <w:r>
        <w:t>Multi-select</w:t>
      </w:r>
      <w:r>
        <w:tab/>
      </w:r>
      <w:r>
        <w:fldChar w:fldCharType="begin"/>
      </w:r>
      <w:r>
        <w:instrText xml:space="preserve"> PAGEREF _Toc400715914 \h </w:instrText>
      </w:r>
      <w:r>
        <w:fldChar w:fldCharType="separate"/>
      </w:r>
      <w:r>
        <w:t>36</w:t>
      </w:r>
      <w:r>
        <w:fldChar w:fldCharType="end"/>
      </w:r>
    </w:p>
    <w:p w:rsidR="003B3335" w:rsidRDefault="003B3335">
      <w:pPr>
        <w:pStyle w:val="TOC2"/>
        <w:tabs>
          <w:tab w:val="left" w:pos="1134"/>
        </w:tabs>
        <w:rPr>
          <w:rFonts w:asciiTheme="minorHAnsi" w:eastAsiaTheme="minorEastAsia" w:hAnsiTheme="minorHAnsi" w:cstheme="minorBidi"/>
          <w:sz w:val="22"/>
          <w:szCs w:val="22"/>
          <w:lang w:val="nl-NL" w:eastAsia="nl-NL"/>
        </w:rPr>
      </w:pPr>
      <w:r>
        <w:t>2.6</w:t>
      </w:r>
      <w:r>
        <w:rPr>
          <w:rFonts w:asciiTheme="minorHAnsi" w:eastAsiaTheme="minorEastAsia" w:hAnsiTheme="minorHAnsi" w:cstheme="minorBidi"/>
          <w:sz w:val="22"/>
          <w:szCs w:val="22"/>
          <w:lang w:val="nl-NL" w:eastAsia="nl-NL"/>
        </w:rPr>
        <w:tab/>
      </w:r>
      <w:r w:rsidRPr="00F204A3">
        <w:rPr>
          <w:lang w:val="en-US"/>
        </w:rPr>
        <w:t>Shortcuts</w:t>
      </w:r>
      <w:r>
        <w:tab/>
      </w:r>
      <w:r>
        <w:fldChar w:fldCharType="begin"/>
      </w:r>
      <w:r>
        <w:instrText xml:space="preserve"> PAGEREF _Toc400715915 \h </w:instrText>
      </w:r>
      <w:r>
        <w:fldChar w:fldCharType="separate"/>
      </w:r>
      <w:r>
        <w:t>38</w:t>
      </w:r>
      <w:r>
        <w:fldChar w:fldCharType="end"/>
      </w:r>
    </w:p>
    <w:p w:rsidR="003B3335" w:rsidRPr="003B3335" w:rsidRDefault="003B3335">
      <w:pPr>
        <w:pStyle w:val="TOC1"/>
        <w:rPr>
          <w:rFonts w:asciiTheme="minorHAnsi" w:eastAsiaTheme="minorEastAsia" w:hAnsiTheme="minorHAnsi" w:cstheme="minorBidi"/>
          <w:b w:val="0"/>
          <w:szCs w:val="22"/>
          <w:lang w:eastAsia="nl-NL"/>
        </w:rPr>
      </w:pPr>
      <w:r>
        <w:t>3.</w:t>
      </w:r>
      <w:r w:rsidRPr="003B3335">
        <w:rPr>
          <w:rFonts w:asciiTheme="minorHAnsi" w:eastAsiaTheme="minorEastAsia" w:hAnsiTheme="minorHAnsi" w:cstheme="minorBidi"/>
          <w:b w:val="0"/>
          <w:szCs w:val="22"/>
          <w:lang w:eastAsia="nl-NL"/>
        </w:rPr>
        <w:tab/>
      </w:r>
      <w:r>
        <w:t>Assign automation of fields in mimics</w:t>
      </w:r>
      <w:r>
        <w:tab/>
      </w:r>
      <w:r>
        <w:fldChar w:fldCharType="begin"/>
      </w:r>
      <w:r>
        <w:instrText xml:space="preserve"> PAGEREF _Toc400715916 \h </w:instrText>
      </w:r>
      <w:r>
        <w:fldChar w:fldCharType="separate"/>
      </w:r>
      <w:r>
        <w:t>38</w:t>
      </w:r>
      <w:r>
        <w:fldChar w:fldCharType="end"/>
      </w:r>
    </w:p>
    <w:p w:rsidR="003B3335" w:rsidRPr="003B3335" w:rsidRDefault="003B3335">
      <w:pPr>
        <w:pStyle w:val="TOC2"/>
        <w:tabs>
          <w:tab w:val="left" w:pos="1134"/>
        </w:tabs>
        <w:rPr>
          <w:rFonts w:asciiTheme="minorHAnsi" w:eastAsiaTheme="minorEastAsia" w:hAnsiTheme="minorHAnsi" w:cstheme="minorBidi"/>
          <w:sz w:val="22"/>
          <w:szCs w:val="22"/>
          <w:lang w:eastAsia="nl-NL"/>
        </w:rPr>
      </w:pPr>
      <w:r>
        <w:t>3.1</w:t>
      </w:r>
      <w:r w:rsidRPr="003B3335">
        <w:rPr>
          <w:rFonts w:asciiTheme="minorHAnsi" w:eastAsiaTheme="minorEastAsia" w:hAnsiTheme="minorHAnsi" w:cstheme="minorBidi"/>
          <w:sz w:val="22"/>
          <w:szCs w:val="22"/>
          <w:lang w:eastAsia="nl-NL"/>
        </w:rPr>
        <w:tab/>
      </w:r>
      <w:r>
        <w:t>Introduction</w:t>
      </w:r>
      <w:r>
        <w:tab/>
      </w:r>
      <w:r>
        <w:fldChar w:fldCharType="begin"/>
      </w:r>
      <w:r>
        <w:instrText xml:space="preserve"> PAGEREF _Toc400715917 \h </w:instrText>
      </w:r>
      <w:r>
        <w:fldChar w:fldCharType="separate"/>
      </w:r>
      <w:r>
        <w:t>38</w:t>
      </w:r>
      <w:r>
        <w:fldChar w:fldCharType="end"/>
      </w:r>
    </w:p>
    <w:p w:rsidR="003B3335" w:rsidRPr="003B3335" w:rsidRDefault="003B3335">
      <w:pPr>
        <w:pStyle w:val="TOC2"/>
        <w:tabs>
          <w:tab w:val="left" w:pos="1134"/>
        </w:tabs>
        <w:rPr>
          <w:rFonts w:asciiTheme="minorHAnsi" w:eastAsiaTheme="minorEastAsia" w:hAnsiTheme="minorHAnsi" w:cstheme="minorBidi"/>
          <w:sz w:val="22"/>
          <w:szCs w:val="22"/>
          <w:lang w:eastAsia="nl-NL"/>
        </w:rPr>
      </w:pPr>
      <w:r>
        <w:t>3.2</w:t>
      </w:r>
      <w:r w:rsidRPr="003B3335">
        <w:rPr>
          <w:rFonts w:asciiTheme="minorHAnsi" w:eastAsiaTheme="minorEastAsia" w:hAnsiTheme="minorHAnsi" w:cstheme="minorBidi"/>
          <w:sz w:val="22"/>
          <w:szCs w:val="22"/>
          <w:lang w:eastAsia="nl-NL"/>
        </w:rPr>
        <w:tab/>
      </w:r>
      <w:r>
        <w:t>Export and import object list</w:t>
      </w:r>
      <w:r>
        <w:tab/>
      </w:r>
      <w:r>
        <w:fldChar w:fldCharType="begin"/>
      </w:r>
      <w:r>
        <w:instrText xml:space="preserve"> PAGEREF _Toc400715918 \h </w:instrText>
      </w:r>
      <w:r>
        <w:fldChar w:fldCharType="separate"/>
      </w:r>
      <w:r>
        <w:t>38</w:t>
      </w:r>
      <w:r>
        <w:fldChar w:fldCharType="end"/>
      </w:r>
    </w:p>
    <w:p w:rsidR="003B3335" w:rsidRPr="003B3335" w:rsidRDefault="003B3335">
      <w:pPr>
        <w:pStyle w:val="TOC3"/>
        <w:rPr>
          <w:rFonts w:asciiTheme="minorHAnsi" w:eastAsiaTheme="minorEastAsia" w:hAnsiTheme="minorHAnsi" w:cstheme="minorBidi"/>
          <w:sz w:val="22"/>
          <w:szCs w:val="22"/>
          <w:lang w:eastAsia="nl-NL"/>
        </w:rPr>
      </w:pPr>
      <w:r>
        <w:t>3.2.1</w:t>
      </w:r>
      <w:r w:rsidRPr="003B3335">
        <w:rPr>
          <w:rFonts w:asciiTheme="minorHAnsi" w:eastAsiaTheme="minorEastAsia" w:hAnsiTheme="minorHAnsi" w:cstheme="minorBidi"/>
          <w:sz w:val="22"/>
          <w:szCs w:val="22"/>
          <w:lang w:eastAsia="nl-NL"/>
        </w:rPr>
        <w:tab/>
      </w:r>
      <w:r>
        <w:t>Export</w:t>
      </w:r>
      <w:r>
        <w:tab/>
      </w:r>
      <w:r>
        <w:fldChar w:fldCharType="begin"/>
      </w:r>
      <w:r>
        <w:instrText xml:space="preserve"> PAGEREF _Toc400715919 \h </w:instrText>
      </w:r>
      <w:r>
        <w:fldChar w:fldCharType="separate"/>
      </w:r>
      <w:r>
        <w:t>39</w:t>
      </w:r>
      <w:r>
        <w:fldChar w:fldCharType="end"/>
      </w:r>
    </w:p>
    <w:p w:rsidR="003B3335" w:rsidRPr="003B3335" w:rsidRDefault="003B3335">
      <w:pPr>
        <w:pStyle w:val="TOC3"/>
        <w:rPr>
          <w:rFonts w:asciiTheme="minorHAnsi" w:eastAsiaTheme="minorEastAsia" w:hAnsiTheme="minorHAnsi" w:cstheme="minorBidi"/>
          <w:sz w:val="22"/>
          <w:szCs w:val="22"/>
          <w:lang w:eastAsia="nl-NL"/>
        </w:rPr>
      </w:pPr>
      <w:r>
        <w:t>3.2.2</w:t>
      </w:r>
      <w:r w:rsidRPr="003B3335">
        <w:rPr>
          <w:rFonts w:asciiTheme="minorHAnsi" w:eastAsiaTheme="minorEastAsia" w:hAnsiTheme="minorHAnsi" w:cstheme="minorBidi"/>
          <w:sz w:val="22"/>
          <w:szCs w:val="22"/>
          <w:lang w:eastAsia="nl-NL"/>
        </w:rPr>
        <w:tab/>
      </w:r>
      <w:r>
        <w:t>Understand the object numbering</w:t>
      </w:r>
      <w:r>
        <w:tab/>
      </w:r>
      <w:r>
        <w:fldChar w:fldCharType="begin"/>
      </w:r>
      <w:r>
        <w:instrText xml:space="preserve"> PAGEREF _Toc400715920 \h </w:instrText>
      </w:r>
      <w:r>
        <w:fldChar w:fldCharType="separate"/>
      </w:r>
      <w:r>
        <w:t>40</w:t>
      </w:r>
      <w:r>
        <w:fldChar w:fldCharType="end"/>
      </w:r>
    </w:p>
    <w:p w:rsidR="003B3335" w:rsidRPr="003B3335" w:rsidRDefault="003B3335">
      <w:pPr>
        <w:pStyle w:val="TOC3"/>
        <w:rPr>
          <w:rFonts w:asciiTheme="minorHAnsi" w:eastAsiaTheme="minorEastAsia" w:hAnsiTheme="minorHAnsi" w:cstheme="minorBidi"/>
          <w:sz w:val="22"/>
          <w:szCs w:val="22"/>
          <w:lang w:eastAsia="nl-NL"/>
        </w:rPr>
      </w:pPr>
      <w:r>
        <w:t>3.2.3</w:t>
      </w:r>
      <w:r w:rsidRPr="003B3335">
        <w:rPr>
          <w:rFonts w:asciiTheme="minorHAnsi" w:eastAsiaTheme="minorEastAsia" w:hAnsiTheme="minorHAnsi" w:cstheme="minorBidi"/>
          <w:sz w:val="22"/>
          <w:szCs w:val="22"/>
          <w:lang w:eastAsia="nl-NL"/>
        </w:rPr>
        <w:tab/>
      </w:r>
      <w:r>
        <w:t>Changing possibilities in the object-list</w:t>
      </w:r>
      <w:r>
        <w:tab/>
      </w:r>
      <w:r>
        <w:fldChar w:fldCharType="begin"/>
      </w:r>
      <w:r>
        <w:instrText xml:space="preserve"> PAGEREF _Toc400715921 \h </w:instrText>
      </w:r>
      <w:r>
        <w:fldChar w:fldCharType="separate"/>
      </w:r>
      <w:r>
        <w:t>41</w:t>
      </w:r>
      <w:r>
        <w:fldChar w:fldCharType="end"/>
      </w:r>
    </w:p>
    <w:p w:rsidR="003B3335" w:rsidRPr="003B3335" w:rsidRDefault="003B3335">
      <w:pPr>
        <w:pStyle w:val="TOC4"/>
        <w:tabs>
          <w:tab w:val="left" w:pos="1728"/>
        </w:tabs>
        <w:rPr>
          <w:rFonts w:asciiTheme="minorHAnsi" w:eastAsiaTheme="minorEastAsia" w:hAnsiTheme="minorHAnsi" w:cstheme="minorBidi"/>
          <w:sz w:val="22"/>
          <w:szCs w:val="22"/>
          <w:lang w:eastAsia="nl-NL"/>
        </w:rPr>
      </w:pPr>
      <w:r>
        <w:t>3.2.3.1</w:t>
      </w:r>
      <w:r w:rsidRPr="003B3335">
        <w:rPr>
          <w:rFonts w:asciiTheme="minorHAnsi" w:eastAsiaTheme="minorEastAsia" w:hAnsiTheme="minorHAnsi" w:cstheme="minorBidi"/>
          <w:sz w:val="22"/>
          <w:szCs w:val="22"/>
          <w:lang w:eastAsia="nl-NL"/>
        </w:rPr>
        <w:tab/>
      </w:r>
      <w:r>
        <w:t>Label</w:t>
      </w:r>
      <w:r>
        <w:tab/>
      </w:r>
      <w:r>
        <w:fldChar w:fldCharType="begin"/>
      </w:r>
      <w:r>
        <w:instrText xml:space="preserve"> PAGEREF _Toc400715922 \h </w:instrText>
      </w:r>
      <w:r>
        <w:fldChar w:fldCharType="separate"/>
      </w:r>
      <w:r>
        <w:t>42</w:t>
      </w:r>
      <w:r>
        <w:fldChar w:fldCharType="end"/>
      </w:r>
    </w:p>
    <w:p w:rsidR="003B3335" w:rsidRPr="003B3335" w:rsidRDefault="003B3335">
      <w:pPr>
        <w:pStyle w:val="TOC4"/>
        <w:tabs>
          <w:tab w:val="left" w:pos="1728"/>
        </w:tabs>
        <w:rPr>
          <w:rFonts w:asciiTheme="minorHAnsi" w:eastAsiaTheme="minorEastAsia" w:hAnsiTheme="minorHAnsi" w:cstheme="minorBidi"/>
          <w:sz w:val="22"/>
          <w:szCs w:val="22"/>
          <w:lang w:eastAsia="nl-NL"/>
        </w:rPr>
      </w:pPr>
      <w:r>
        <w:t>3.2.3.2</w:t>
      </w:r>
      <w:r w:rsidRPr="003B3335">
        <w:rPr>
          <w:rFonts w:asciiTheme="minorHAnsi" w:eastAsiaTheme="minorEastAsia" w:hAnsiTheme="minorHAnsi" w:cstheme="minorBidi"/>
          <w:sz w:val="22"/>
          <w:szCs w:val="22"/>
          <w:lang w:eastAsia="nl-NL"/>
        </w:rPr>
        <w:tab/>
      </w:r>
      <w:r>
        <w:t>Conditions</w:t>
      </w:r>
      <w:r>
        <w:tab/>
      </w:r>
      <w:r>
        <w:fldChar w:fldCharType="begin"/>
      </w:r>
      <w:r>
        <w:instrText xml:space="preserve"> PAGEREF _Toc400715923 \h </w:instrText>
      </w:r>
      <w:r>
        <w:fldChar w:fldCharType="separate"/>
      </w:r>
      <w:r>
        <w:t>42</w:t>
      </w:r>
      <w:r>
        <w:fldChar w:fldCharType="end"/>
      </w:r>
    </w:p>
    <w:p w:rsidR="003B3335" w:rsidRPr="003B3335" w:rsidRDefault="003B3335">
      <w:pPr>
        <w:pStyle w:val="TOC4"/>
        <w:tabs>
          <w:tab w:val="left" w:pos="1728"/>
        </w:tabs>
        <w:rPr>
          <w:rFonts w:asciiTheme="minorHAnsi" w:eastAsiaTheme="minorEastAsia" w:hAnsiTheme="minorHAnsi" w:cstheme="minorBidi"/>
          <w:sz w:val="22"/>
          <w:szCs w:val="22"/>
          <w:lang w:eastAsia="nl-NL"/>
        </w:rPr>
      </w:pPr>
      <w:r>
        <w:t>3.2.3.3</w:t>
      </w:r>
      <w:r w:rsidRPr="003B3335">
        <w:rPr>
          <w:rFonts w:asciiTheme="minorHAnsi" w:eastAsiaTheme="minorEastAsia" w:hAnsiTheme="minorHAnsi" w:cstheme="minorBidi"/>
          <w:sz w:val="22"/>
          <w:szCs w:val="22"/>
          <w:lang w:eastAsia="nl-NL"/>
        </w:rPr>
        <w:tab/>
      </w:r>
      <w:r>
        <w:t>Extra fields</w:t>
      </w:r>
      <w:r>
        <w:tab/>
      </w:r>
      <w:r>
        <w:fldChar w:fldCharType="begin"/>
      </w:r>
      <w:r>
        <w:instrText xml:space="preserve"> PAGEREF _Toc400715924 \h </w:instrText>
      </w:r>
      <w:r>
        <w:fldChar w:fldCharType="separate"/>
      </w:r>
      <w:r>
        <w:t>42</w:t>
      </w:r>
      <w:r>
        <w:fldChar w:fldCharType="end"/>
      </w:r>
    </w:p>
    <w:p w:rsidR="003B3335" w:rsidRPr="003B3335" w:rsidRDefault="003B3335">
      <w:pPr>
        <w:pStyle w:val="TOC3"/>
        <w:rPr>
          <w:rFonts w:asciiTheme="minorHAnsi" w:eastAsiaTheme="minorEastAsia" w:hAnsiTheme="minorHAnsi" w:cstheme="minorBidi"/>
          <w:sz w:val="22"/>
          <w:szCs w:val="22"/>
          <w:lang w:eastAsia="nl-NL"/>
        </w:rPr>
      </w:pPr>
      <w:r>
        <w:t>3.2.4</w:t>
      </w:r>
      <w:r w:rsidRPr="003B3335">
        <w:rPr>
          <w:rFonts w:asciiTheme="minorHAnsi" w:eastAsiaTheme="minorEastAsia" w:hAnsiTheme="minorHAnsi" w:cstheme="minorBidi"/>
          <w:sz w:val="22"/>
          <w:szCs w:val="22"/>
          <w:lang w:eastAsia="nl-NL"/>
        </w:rPr>
        <w:tab/>
      </w:r>
      <w:r>
        <w:t>Import</w:t>
      </w:r>
      <w:r>
        <w:tab/>
      </w:r>
      <w:r>
        <w:fldChar w:fldCharType="begin"/>
      </w:r>
      <w:r>
        <w:instrText xml:space="preserve"> PAGEREF _Toc400715925 \h </w:instrText>
      </w:r>
      <w:r>
        <w:fldChar w:fldCharType="separate"/>
      </w:r>
      <w:r>
        <w:t>43</w:t>
      </w:r>
      <w:r>
        <w:fldChar w:fldCharType="end"/>
      </w:r>
    </w:p>
    <w:p w:rsidR="00BB4B73" w:rsidRDefault="00BB4B73" w:rsidP="00BB4B73">
      <w:pPr>
        <w:pStyle w:val="TOC1"/>
      </w:pPr>
      <w:r>
        <w:fldChar w:fldCharType="end"/>
      </w:r>
    </w:p>
    <w:p w:rsidR="00BB4B73" w:rsidRDefault="00BB4B73" w:rsidP="00BB4B73">
      <w:pPr>
        <w:pStyle w:val="TOC1"/>
      </w:pPr>
    </w:p>
    <w:p w:rsidR="00BB4B73" w:rsidRDefault="00BB4B73" w:rsidP="00BB4B73">
      <w:pPr>
        <w:pStyle w:val="TOC1"/>
      </w:pPr>
    </w:p>
    <w:p w:rsidR="00BB4B73" w:rsidRDefault="00BB4B73" w:rsidP="001A0F6D">
      <w:pPr>
        <w:pStyle w:val="Heading1noNr"/>
        <w:numPr>
          <w:ilvl w:val="0"/>
          <w:numId w:val="0"/>
        </w:numPr>
      </w:pPr>
      <w:bookmarkStart w:id="0" w:name="_Toc285555366"/>
      <w:bookmarkStart w:id="1" w:name="_Toc400715889"/>
      <w:r>
        <w:lastRenderedPageBreak/>
        <w:t>Figures</w:t>
      </w:r>
      <w:bookmarkEnd w:id="0"/>
      <w:bookmarkEnd w:id="1"/>
    </w:p>
    <w:p w:rsidR="003B3335" w:rsidRPr="003B3335" w:rsidRDefault="00BB4B73">
      <w:pPr>
        <w:pStyle w:val="TableofFigures"/>
        <w:rPr>
          <w:rFonts w:asciiTheme="minorHAnsi" w:eastAsiaTheme="minorEastAsia" w:hAnsiTheme="minorHAnsi" w:cstheme="minorBidi"/>
          <w:szCs w:val="22"/>
          <w:lang w:eastAsia="nl-NL"/>
        </w:rPr>
      </w:pPr>
      <w:r>
        <w:rPr>
          <w:b/>
        </w:rPr>
        <w:fldChar w:fldCharType="begin"/>
      </w:r>
      <w:r w:rsidRPr="001A0F6D">
        <w:instrText xml:space="preserve"> TOC \c "Figure" </w:instrText>
      </w:r>
      <w:r>
        <w:rPr>
          <w:b/>
        </w:rPr>
        <w:fldChar w:fldCharType="separate"/>
      </w:r>
      <w:r w:rsidR="003B3335">
        <w:t>Figure 9</w:t>
      </w:r>
      <w:r w:rsidR="003B3335">
        <w:noBreakHyphen/>
        <w:t>1: Mimic icons</w:t>
      </w:r>
      <w:r w:rsidR="003B3335">
        <w:tab/>
      </w:r>
      <w:r w:rsidR="003B3335">
        <w:fldChar w:fldCharType="begin"/>
      </w:r>
      <w:r w:rsidR="003B3335">
        <w:instrText xml:space="preserve"> PAGEREF _Toc400715926 \h </w:instrText>
      </w:r>
      <w:r w:rsidR="003B3335">
        <w:fldChar w:fldCharType="separate"/>
      </w:r>
      <w:r w:rsidR="003B3335">
        <w:t>10</w:t>
      </w:r>
      <w:r w:rsidR="003B3335">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2: the mimic page</w:t>
      </w:r>
      <w:r>
        <w:tab/>
      </w:r>
      <w:r>
        <w:fldChar w:fldCharType="begin"/>
      </w:r>
      <w:r>
        <w:instrText xml:space="preserve"> PAGEREF _Toc400715927 \h </w:instrText>
      </w:r>
      <w:r>
        <w:fldChar w:fldCharType="separate"/>
      </w:r>
      <w:r>
        <w:t>10</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3: Edit mode</w:t>
      </w:r>
      <w:r>
        <w:tab/>
      </w:r>
      <w:r>
        <w:fldChar w:fldCharType="begin"/>
      </w:r>
      <w:r>
        <w:instrText xml:space="preserve"> PAGEREF _Toc400715928 \h </w:instrText>
      </w:r>
      <w:r>
        <w:fldChar w:fldCharType="separate"/>
      </w:r>
      <w:r>
        <w:t>11</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4: Mimic options</w:t>
      </w:r>
      <w:r>
        <w:tab/>
      </w:r>
      <w:r>
        <w:fldChar w:fldCharType="begin"/>
      </w:r>
      <w:r>
        <w:instrText xml:space="preserve"> PAGEREF _Toc400715929 \h </w:instrText>
      </w:r>
      <w:r>
        <w:fldChar w:fldCharType="separate"/>
      </w:r>
      <w:r>
        <w:t>11</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5: Mimic option window</w:t>
      </w:r>
      <w:r>
        <w:tab/>
      </w:r>
      <w:r>
        <w:fldChar w:fldCharType="begin"/>
      </w:r>
      <w:r>
        <w:instrText xml:space="preserve"> PAGEREF _Toc400715930 \h </w:instrText>
      </w:r>
      <w:r>
        <w:fldChar w:fldCharType="separate"/>
      </w:r>
      <w:r>
        <w:t>12</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6: Label region</w:t>
      </w:r>
      <w:r>
        <w:tab/>
      </w:r>
      <w:r>
        <w:fldChar w:fldCharType="begin"/>
      </w:r>
      <w:r>
        <w:instrText xml:space="preserve"> PAGEREF _Toc400715931 \h </w:instrText>
      </w:r>
      <w:r>
        <w:fldChar w:fldCharType="separate"/>
      </w:r>
      <w:r>
        <w:t>13</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7: Label editing</w:t>
      </w:r>
      <w:r>
        <w:tab/>
      </w:r>
      <w:r>
        <w:fldChar w:fldCharType="begin"/>
      </w:r>
      <w:r>
        <w:instrText xml:space="preserve"> PAGEREF _Toc400715932 \h </w:instrText>
      </w:r>
      <w:r>
        <w:fldChar w:fldCharType="separate"/>
      </w:r>
      <w:r>
        <w:t>13</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8: Value</w:t>
      </w:r>
      <w:r>
        <w:tab/>
      </w:r>
      <w:r>
        <w:fldChar w:fldCharType="begin"/>
      </w:r>
      <w:r>
        <w:instrText xml:space="preserve"> PAGEREF _Toc400715933 \h </w:instrText>
      </w:r>
      <w:r>
        <w:fldChar w:fldCharType="separate"/>
      </w:r>
      <w:r>
        <w:t>14</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9: Value editing</w:t>
      </w:r>
      <w:r>
        <w:tab/>
      </w:r>
      <w:r>
        <w:fldChar w:fldCharType="begin"/>
      </w:r>
      <w:r>
        <w:instrText xml:space="preserve"> PAGEREF _Toc400715934 \h </w:instrText>
      </w:r>
      <w:r>
        <w:fldChar w:fldCharType="separate"/>
      </w:r>
      <w:r>
        <w:t>14</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10: Fields window</w:t>
      </w:r>
      <w:r>
        <w:tab/>
      </w:r>
      <w:r>
        <w:fldChar w:fldCharType="begin"/>
      </w:r>
      <w:r>
        <w:instrText xml:space="preserve"> PAGEREF _Toc400715935 \h </w:instrText>
      </w:r>
      <w:r>
        <w:fldChar w:fldCharType="separate"/>
      </w:r>
      <w:r>
        <w:t>15</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11: Filled value</w:t>
      </w:r>
      <w:r>
        <w:tab/>
      </w:r>
      <w:r>
        <w:fldChar w:fldCharType="begin"/>
      </w:r>
      <w:r>
        <w:instrText xml:space="preserve"> PAGEREF _Toc400715936 \h </w:instrText>
      </w:r>
      <w:r>
        <w:fldChar w:fldCharType="separate"/>
      </w:r>
      <w:r>
        <w:t>15</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12: Color and fill</w:t>
      </w:r>
      <w:r>
        <w:tab/>
      </w:r>
      <w:r>
        <w:fldChar w:fldCharType="begin"/>
      </w:r>
      <w:r>
        <w:instrText xml:space="preserve"> PAGEREF _Toc400715937 \h </w:instrText>
      </w:r>
      <w:r>
        <w:fldChar w:fldCharType="separate"/>
      </w:r>
      <w:r>
        <w:t>16</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13: Value editing</w:t>
      </w:r>
      <w:r>
        <w:tab/>
      </w:r>
      <w:r>
        <w:fldChar w:fldCharType="begin"/>
      </w:r>
      <w:r>
        <w:instrText xml:space="preserve"> PAGEREF _Toc400715938 \h </w:instrText>
      </w:r>
      <w:r>
        <w:fldChar w:fldCharType="separate"/>
      </w:r>
      <w:r>
        <w:t>16</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14: Symbol editing section</w:t>
      </w:r>
      <w:r>
        <w:tab/>
      </w:r>
      <w:r>
        <w:fldChar w:fldCharType="begin"/>
      </w:r>
      <w:r>
        <w:instrText xml:space="preserve"> PAGEREF _Toc400715939 \h </w:instrText>
      </w:r>
      <w:r>
        <w:fldChar w:fldCharType="separate"/>
      </w:r>
      <w:r>
        <w:t>16</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15: Symbol select window</w:t>
      </w:r>
      <w:r>
        <w:tab/>
      </w:r>
      <w:r>
        <w:fldChar w:fldCharType="begin"/>
      </w:r>
      <w:r>
        <w:instrText xml:space="preserve"> PAGEREF _Toc400715940 \h </w:instrText>
      </w:r>
      <w:r>
        <w:fldChar w:fldCharType="separate"/>
      </w:r>
      <w:r>
        <w:t>17</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16: Symbol sub-categories</w:t>
      </w:r>
      <w:r>
        <w:tab/>
      </w:r>
      <w:r>
        <w:fldChar w:fldCharType="begin"/>
      </w:r>
      <w:r>
        <w:instrText xml:space="preserve"> PAGEREF _Toc400715941 \h </w:instrText>
      </w:r>
      <w:r>
        <w:fldChar w:fldCharType="separate"/>
      </w:r>
      <w:r>
        <w:t>17</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17: 3-way valve symbol</w:t>
      </w:r>
      <w:r>
        <w:tab/>
      </w:r>
      <w:r>
        <w:fldChar w:fldCharType="begin"/>
      </w:r>
      <w:r>
        <w:instrText xml:space="preserve"> PAGEREF _Toc400715942 \h </w:instrText>
      </w:r>
      <w:r>
        <w:fldChar w:fldCharType="separate"/>
      </w:r>
      <w:r>
        <w:t>18</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18: Example symbol</w:t>
      </w:r>
      <w:r>
        <w:tab/>
      </w:r>
      <w:r>
        <w:fldChar w:fldCharType="begin"/>
      </w:r>
      <w:r>
        <w:instrText xml:space="preserve"> PAGEREF _Toc400715943 \h </w:instrText>
      </w:r>
      <w:r>
        <w:fldChar w:fldCharType="separate"/>
      </w:r>
      <w:r>
        <w:t>18</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19: Image example</w:t>
      </w:r>
      <w:r>
        <w:tab/>
      </w:r>
      <w:r>
        <w:fldChar w:fldCharType="begin"/>
      </w:r>
      <w:r>
        <w:instrText xml:space="preserve"> PAGEREF _Toc400715944 \h </w:instrText>
      </w:r>
      <w:r>
        <w:fldChar w:fldCharType="separate"/>
      </w:r>
      <w:r>
        <w:t>19</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20: Pipe example 1</w:t>
      </w:r>
      <w:r>
        <w:tab/>
      </w:r>
      <w:r>
        <w:fldChar w:fldCharType="begin"/>
      </w:r>
      <w:r>
        <w:instrText xml:space="preserve"> PAGEREF _Toc400715945 \h </w:instrText>
      </w:r>
      <w:r>
        <w:fldChar w:fldCharType="separate"/>
      </w:r>
      <w:r>
        <w:t>20</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21: Pipe example 2</w:t>
      </w:r>
      <w:r>
        <w:tab/>
      </w:r>
      <w:r>
        <w:fldChar w:fldCharType="begin"/>
      </w:r>
      <w:r>
        <w:instrText xml:space="preserve"> PAGEREF _Toc400715946 \h </w:instrText>
      </w:r>
      <w:r>
        <w:fldChar w:fldCharType="separate"/>
      </w:r>
      <w:r>
        <w:t>20</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22: Pipe example 3</w:t>
      </w:r>
      <w:r>
        <w:tab/>
      </w:r>
      <w:r>
        <w:fldChar w:fldCharType="begin"/>
      </w:r>
      <w:r>
        <w:instrText xml:space="preserve"> PAGEREF _Toc400715947 \h </w:instrText>
      </w:r>
      <w:r>
        <w:fldChar w:fldCharType="separate"/>
      </w:r>
      <w:r>
        <w:t>21</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9</w:t>
      </w:r>
      <w:r>
        <w:noBreakHyphen/>
        <w:t>23: Pipe example 4</w:t>
      </w:r>
      <w:r>
        <w:tab/>
      </w:r>
      <w:r>
        <w:fldChar w:fldCharType="begin"/>
      </w:r>
      <w:r>
        <w:instrText xml:space="preserve"> PAGEREF _Toc400715948 \h </w:instrText>
      </w:r>
      <w:r>
        <w:fldChar w:fldCharType="separate"/>
      </w:r>
      <w:r>
        <w:t>21</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1: Valve open</w:t>
      </w:r>
      <w:r>
        <w:tab/>
      </w:r>
      <w:r>
        <w:fldChar w:fldCharType="begin"/>
      </w:r>
      <w:r>
        <w:instrText xml:space="preserve"> PAGEREF _Toc400715949 \h </w:instrText>
      </w:r>
      <w:r>
        <w:fldChar w:fldCharType="separate"/>
      </w:r>
      <w:r>
        <w:t>22</w:t>
      </w:r>
      <w:r>
        <w:fldChar w:fldCharType="end"/>
      </w:r>
    </w:p>
    <w:p w:rsidR="003B3335" w:rsidRDefault="003B3335">
      <w:pPr>
        <w:pStyle w:val="TableofFigures"/>
        <w:rPr>
          <w:rFonts w:asciiTheme="minorHAnsi" w:eastAsiaTheme="minorEastAsia" w:hAnsiTheme="minorHAnsi" w:cstheme="minorBidi"/>
          <w:szCs w:val="22"/>
          <w:lang w:val="nl-NL" w:eastAsia="nl-NL"/>
        </w:rPr>
      </w:pPr>
      <w:r>
        <w:t>Figure 10</w:t>
      </w:r>
      <w:r>
        <w:noBreakHyphen/>
        <w:t>2: Edit section</w:t>
      </w:r>
      <w:r>
        <w:tab/>
      </w:r>
      <w:r>
        <w:fldChar w:fldCharType="begin"/>
      </w:r>
      <w:r>
        <w:instrText xml:space="preserve"> PAGEREF _Toc400715950 \h </w:instrText>
      </w:r>
      <w:r>
        <w:fldChar w:fldCharType="separate"/>
      </w:r>
      <w:r>
        <w:t>22</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3: Valve defective/not available</w:t>
      </w:r>
      <w:r>
        <w:tab/>
      </w:r>
      <w:r>
        <w:fldChar w:fldCharType="begin"/>
      </w:r>
      <w:r>
        <w:instrText xml:space="preserve"> PAGEREF _Toc400715951 \h </w:instrText>
      </w:r>
      <w:r>
        <w:fldChar w:fldCharType="separate"/>
      </w:r>
      <w:r>
        <w:t>23</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4: Conditions window</w:t>
      </w:r>
      <w:r>
        <w:tab/>
      </w:r>
      <w:r>
        <w:fldChar w:fldCharType="begin"/>
      </w:r>
      <w:r>
        <w:instrText xml:space="preserve"> PAGEREF _Toc400715952 \h </w:instrText>
      </w:r>
      <w:r>
        <w:fldChar w:fldCharType="separate"/>
      </w:r>
      <w:r>
        <w:t>23</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5: conditions tab 1</w:t>
      </w:r>
      <w:r>
        <w:tab/>
      </w:r>
      <w:r>
        <w:fldChar w:fldCharType="begin"/>
      </w:r>
      <w:r>
        <w:instrText xml:space="preserve"> PAGEREF _Toc400715953 \h </w:instrText>
      </w:r>
      <w:r>
        <w:fldChar w:fldCharType="separate"/>
      </w:r>
      <w:r>
        <w:t>24</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6: Extra conditions example</w:t>
      </w:r>
      <w:r>
        <w:tab/>
      </w:r>
      <w:r>
        <w:fldChar w:fldCharType="begin"/>
      </w:r>
      <w:r>
        <w:instrText xml:space="preserve"> PAGEREF _Toc400715954 \h </w:instrText>
      </w:r>
      <w:r>
        <w:fldChar w:fldCharType="separate"/>
      </w:r>
      <w:r>
        <w:t>25</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7: Tab 2</w:t>
      </w:r>
      <w:r>
        <w:tab/>
      </w:r>
      <w:r>
        <w:fldChar w:fldCharType="begin"/>
      </w:r>
      <w:r>
        <w:instrText xml:space="preserve"> PAGEREF _Toc400715955 \h </w:instrText>
      </w:r>
      <w:r>
        <w:fldChar w:fldCharType="separate"/>
      </w:r>
      <w:r>
        <w:t>25</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8: Tab 2 changed</w:t>
      </w:r>
      <w:r>
        <w:tab/>
      </w:r>
      <w:r>
        <w:fldChar w:fldCharType="begin"/>
      </w:r>
      <w:r>
        <w:instrText xml:space="preserve"> PAGEREF _Toc400715956 \h </w:instrText>
      </w:r>
      <w:r>
        <w:fldChar w:fldCharType="separate"/>
      </w:r>
      <w:r>
        <w:t>25</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9: Tab 2 conditions</w:t>
      </w:r>
      <w:r>
        <w:tab/>
      </w:r>
      <w:r>
        <w:fldChar w:fldCharType="begin"/>
      </w:r>
      <w:r>
        <w:instrText xml:space="preserve"> PAGEREF _Toc400715957 \h </w:instrText>
      </w:r>
      <w:r>
        <w:fldChar w:fldCharType="separate"/>
      </w:r>
      <w:r>
        <w:t>26</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10: Tab 3 settings</w:t>
      </w:r>
      <w:r>
        <w:tab/>
      </w:r>
      <w:r>
        <w:fldChar w:fldCharType="begin"/>
      </w:r>
      <w:r>
        <w:instrText xml:space="preserve"> PAGEREF _Toc400715958 \h </w:instrText>
      </w:r>
      <w:r>
        <w:fldChar w:fldCharType="separate"/>
      </w:r>
      <w:r>
        <w:t>26</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11: Tab 4 settings</w:t>
      </w:r>
      <w:r>
        <w:tab/>
      </w:r>
      <w:r>
        <w:fldChar w:fldCharType="begin"/>
      </w:r>
      <w:r>
        <w:instrText xml:space="preserve"> PAGEREF _Toc400715959 \h </w:instrText>
      </w:r>
      <w:r>
        <w:fldChar w:fldCharType="separate"/>
      </w:r>
      <w:r>
        <w:t>26</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12: Tab 4 condition</w:t>
      </w:r>
      <w:r>
        <w:tab/>
      </w:r>
      <w:r>
        <w:fldChar w:fldCharType="begin"/>
      </w:r>
      <w:r>
        <w:instrText xml:space="preserve"> PAGEREF _Toc400715960 \h </w:instrText>
      </w:r>
      <w:r>
        <w:fldChar w:fldCharType="separate"/>
      </w:r>
      <w:r>
        <w:t>27</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13: Tab 5 settings</w:t>
      </w:r>
      <w:r>
        <w:tab/>
      </w:r>
      <w:r>
        <w:fldChar w:fldCharType="begin"/>
      </w:r>
      <w:r>
        <w:instrText xml:space="preserve"> PAGEREF _Toc400715961 \h </w:instrText>
      </w:r>
      <w:r>
        <w:fldChar w:fldCharType="separate"/>
      </w:r>
      <w:r>
        <w:t>27</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14: Tab 5 condition</w:t>
      </w:r>
      <w:r>
        <w:tab/>
      </w:r>
      <w:r>
        <w:fldChar w:fldCharType="begin"/>
      </w:r>
      <w:r>
        <w:instrText xml:space="preserve"> PAGEREF _Toc400715962 \h </w:instrText>
      </w:r>
      <w:r>
        <w:fldChar w:fldCharType="separate"/>
      </w:r>
      <w:r>
        <w:t>27</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15: Tab 6 settings</w:t>
      </w:r>
      <w:r>
        <w:tab/>
      </w:r>
      <w:r>
        <w:fldChar w:fldCharType="begin"/>
      </w:r>
      <w:r>
        <w:instrText xml:space="preserve"> PAGEREF _Toc400715963 \h </w:instrText>
      </w:r>
      <w:r>
        <w:fldChar w:fldCharType="separate"/>
      </w:r>
      <w:r>
        <w:t>28</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16: Tab 6 condition</w:t>
      </w:r>
      <w:r>
        <w:tab/>
      </w:r>
      <w:r>
        <w:fldChar w:fldCharType="begin"/>
      </w:r>
      <w:r>
        <w:instrText xml:space="preserve"> PAGEREF _Toc400715964 \h </w:instrText>
      </w:r>
      <w:r>
        <w:fldChar w:fldCharType="separate"/>
      </w:r>
      <w:r>
        <w:t>28</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17: Animated open</w:t>
      </w:r>
      <w:r>
        <w:tab/>
      </w:r>
      <w:r>
        <w:fldChar w:fldCharType="begin"/>
      </w:r>
      <w:r>
        <w:instrText xml:space="preserve"> PAGEREF _Toc400715965 \h </w:instrText>
      </w:r>
      <w:r>
        <w:fldChar w:fldCharType="separate"/>
      </w:r>
      <w:r>
        <w:t>29</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18: Animated closed</w:t>
      </w:r>
      <w:r>
        <w:tab/>
      </w:r>
      <w:r>
        <w:fldChar w:fldCharType="begin"/>
      </w:r>
      <w:r>
        <w:instrText xml:space="preserve"> PAGEREF _Toc400715966 \h </w:instrText>
      </w:r>
      <w:r>
        <w:fldChar w:fldCharType="separate"/>
      </w:r>
      <w:r>
        <w:t>29</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19: Tools</w:t>
      </w:r>
      <w:r>
        <w:tab/>
      </w:r>
      <w:r>
        <w:fldChar w:fldCharType="begin"/>
      </w:r>
      <w:r>
        <w:instrText xml:space="preserve"> PAGEREF _Toc400715967 \h </w:instrText>
      </w:r>
      <w:r>
        <w:fldChar w:fldCharType="separate"/>
      </w:r>
      <w:r>
        <w:t>30</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20: Icon</w:t>
      </w:r>
      <w:r>
        <w:tab/>
      </w:r>
      <w:r>
        <w:fldChar w:fldCharType="begin"/>
      </w:r>
      <w:r>
        <w:instrText xml:space="preserve"> PAGEREF _Toc400715968 \h </w:instrText>
      </w:r>
      <w:r>
        <w:fldChar w:fldCharType="separate"/>
      </w:r>
      <w:r>
        <w:t>30</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21: Tools unchanged</w:t>
      </w:r>
      <w:r>
        <w:tab/>
      </w:r>
      <w:r>
        <w:fldChar w:fldCharType="begin"/>
      </w:r>
      <w:r>
        <w:instrText xml:space="preserve"> PAGEREF _Toc400715969 \h </w:instrText>
      </w:r>
      <w:r>
        <w:fldChar w:fldCharType="separate"/>
      </w:r>
      <w:r>
        <w:t>30</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22: Tools changed</w:t>
      </w:r>
      <w:r>
        <w:tab/>
      </w:r>
      <w:r>
        <w:fldChar w:fldCharType="begin"/>
      </w:r>
      <w:r>
        <w:instrText xml:space="preserve"> PAGEREF _Toc400715970 \h </w:instrText>
      </w:r>
      <w:r>
        <w:fldChar w:fldCharType="separate"/>
      </w:r>
      <w:r>
        <w:t>30</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23: Icons multiple sizes</w:t>
      </w:r>
      <w:r>
        <w:tab/>
      </w:r>
      <w:r>
        <w:fldChar w:fldCharType="begin"/>
      </w:r>
      <w:r>
        <w:instrText xml:space="preserve"> PAGEREF _Toc400715971 \h </w:instrText>
      </w:r>
      <w:r>
        <w:fldChar w:fldCharType="separate"/>
      </w:r>
      <w:r>
        <w:t>31</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24:Icons Selected</w:t>
      </w:r>
      <w:r>
        <w:tab/>
      </w:r>
      <w:r>
        <w:fldChar w:fldCharType="begin"/>
      </w:r>
      <w:r>
        <w:instrText xml:space="preserve"> PAGEREF _Toc400715972 \h </w:instrText>
      </w:r>
      <w:r>
        <w:fldChar w:fldCharType="separate"/>
      </w:r>
      <w:r>
        <w:t>31</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25: set multiple size</w:t>
      </w:r>
      <w:r>
        <w:tab/>
      </w:r>
      <w:r>
        <w:fldChar w:fldCharType="begin"/>
      </w:r>
      <w:r>
        <w:instrText xml:space="preserve"> PAGEREF _Toc400715973 \h </w:instrText>
      </w:r>
      <w:r>
        <w:fldChar w:fldCharType="separate"/>
      </w:r>
      <w:r>
        <w:t>31</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26: Icons same size</w:t>
      </w:r>
      <w:r>
        <w:tab/>
      </w:r>
      <w:r>
        <w:fldChar w:fldCharType="begin"/>
      </w:r>
      <w:r>
        <w:instrText xml:space="preserve"> PAGEREF _Toc400715974 \h </w:instrText>
      </w:r>
      <w:r>
        <w:fldChar w:fldCharType="separate"/>
      </w:r>
      <w:r>
        <w:t>31</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27: Icons aligned</w:t>
      </w:r>
      <w:r>
        <w:tab/>
      </w:r>
      <w:r>
        <w:fldChar w:fldCharType="begin"/>
      </w:r>
      <w:r>
        <w:instrText xml:space="preserve"> PAGEREF _Toc400715975 \h </w:instrText>
      </w:r>
      <w:r>
        <w:fldChar w:fldCharType="separate"/>
      </w:r>
      <w:r>
        <w:t>32</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28: Labels</w:t>
      </w:r>
      <w:r>
        <w:tab/>
      </w:r>
      <w:r>
        <w:fldChar w:fldCharType="begin"/>
      </w:r>
      <w:r>
        <w:instrText xml:space="preserve"> PAGEREF _Toc400715976 \h </w:instrText>
      </w:r>
      <w:r>
        <w:fldChar w:fldCharType="separate"/>
      </w:r>
      <w:r>
        <w:t>32</w:t>
      </w:r>
      <w:r>
        <w:fldChar w:fldCharType="end"/>
      </w:r>
    </w:p>
    <w:p w:rsidR="003B3335" w:rsidRPr="003B3335" w:rsidRDefault="003B3335">
      <w:pPr>
        <w:pStyle w:val="TableofFigures"/>
        <w:rPr>
          <w:rFonts w:asciiTheme="minorHAnsi" w:eastAsiaTheme="minorEastAsia" w:hAnsiTheme="minorHAnsi" w:cstheme="minorBidi"/>
          <w:szCs w:val="22"/>
          <w:lang w:eastAsia="nl-NL"/>
        </w:rPr>
      </w:pPr>
      <w:r>
        <w:lastRenderedPageBreak/>
        <w:t>Figure 10</w:t>
      </w:r>
      <w:r>
        <w:noBreakHyphen/>
        <w:t>29: Labels adjusted</w:t>
      </w:r>
      <w:r>
        <w:tab/>
      </w:r>
      <w:r>
        <w:fldChar w:fldCharType="begin"/>
      </w:r>
      <w:r>
        <w:instrText xml:space="preserve"> PAGEREF _Toc400715977 \h </w:instrText>
      </w:r>
      <w:r>
        <w:fldChar w:fldCharType="separate"/>
      </w:r>
      <w:r>
        <w:t>33</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30: Labels aligned</w:t>
      </w:r>
      <w:r>
        <w:tab/>
      </w:r>
      <w:r>
        <w:fldChar w:fldCharType="begin"/>
      </w:r>
      <w:r>
        <w:instrText xml:space="preserve"> PAGEREF _Toc400715978 \h </w:instrText>
      </w:r>
      <w:r>
        <w:fldChar w:fldCharType="separate"/>
      </w:r>
      <w:r>
        <w:t>33</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31:Icons and labels selected</w:t>
      </w:r>
      <w:r>
        <w:tab/>
      </w:r>
      <w:r>
        <w:fldChar w:fldCharType="begin"/>
      </w:r>
      <w:r>
        <w:instrText xml:space="preserve"> PAGEREF _Toc400715979 \h </w:instrText>
      </w:r>
      <w:r>
        <w:fldChar w:fldCharType="separate"/>
      </w:r>
      <w:r>
        <w:t>34</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32: Icons and labels copied</w:t>
      </w:r>
      <w:r>
        <w:tab/>
      </w:r>
      <w:r>
        <w:fldChar w:fldCharType="begin"/>
      </w:r>
      <w:r>
        <w:instrText xml:space="preserve"> PAGEREF _Toc400715980 \h </w:instrText>
      </w:r>
      <w:r>
        <w:fldChar w:fldCharType="separate"/>
      </w:r>
      <w:r>
        <w:t>34</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33: Icons and labels placed</w:t>
      </w:r>
      <w:r>
        <w:tab/>
      </w:r>
      <w:r>
        <w:fldChar w:fldCharType="begin"/>
      </w:r>
      <w:r>
        <w:instrText xml:space="preserve"> PAGEREF _Toc400715981 \h </w:instrText>
      </w:r>
      <w:r>
        <w:fldChar w:fldCharType="separate"/>
      </w:r>
      <w:r>
        <w:t>34</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34: Tools window Copy</w:t>
      </w:r>
      <w:r>
        <w:tab/>
      </w:r>
      <w:r>
        <w:fldChar w:fldCharType="begin"/>
      </w:r>
      <w:r>
        <w:instrText xml:space="preserve"> PAGEREF _Toc400715982 \h </w:instrText>
      </w:r>
      <w:r>
        <w:fldChar w:fldCharType="separate"/>
      </w:r>
      <w:r>
        <w:t>35</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35: Copied via tools window</w:t>
      </w:r>
      <w:r>
        <w:tab/>
      </w:r>
      <w:r>
        <w:fldChar w:fldCharType="begin"/>
      </w:r>
      <w:r>
        <w:instrText xml:space="preserve"> PAGEREF _Toc400715983 \h </w:instrText>
      </w:r>
      <w:r>
        <w:fldChar w:fldCharType="separate"/>
      </w:r>
      <w:r>
        <w:t>35</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36: multi-select drag</w:t>
      </w:r>
      <w:r>
        <w:tab/>
      </w:r>
      <w:r>
        <w:fldChar w:fldCharType="begin"/>
      </w:r>
      <w:r>
        <w:instrText xml:space="preserve"> PAGEREF _Toc400715984 \h </w:instrText>
      </w:r>
      <w:r>
        <w:fldChar w:fldCharType="separate"/>
      </w:r>
      <w:r>
        <w:t>35</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37: Multi-select click</w:t>
      </w:r>
      <w:r>
        <w:tab/>
      </w:r>
      <w:r>
        <w:fldChar w:fldCharType="begin"/>
      </w:r>
      <w:r>
        <w:instrText xml:space="preserve"> PAGEREF _Toc400715985 \h </w:instrText>
      </w:r>
      <w:r>
        <w:fldChar w:fldCharType="separate"/>
      </w:r>
      <w:r>
        <w:t>36</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38: select multiple tanks</w:t>
      </w:r>
      <w:r>
        <w:tab/>
      </w:r>
      <w:r>
        <w:fldChar w:fldCharType="begin"/>
      </w:r>
      <w:r>
        <w:instrText xml:space="preserve"> PAGEREF _Toc400715986 \h </w:instrText>
      </w:r>
      <w:r>
        <w:fldChar w:fldCharType="separate"/>
      </w:r>
      <w:r>
        <w:t>36</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10</w:t>
      </w:r>
      <w:r>
        <w:noBreakHyphen/>
        <w:t>39: changing multiple items</w:t>
      </w:r>
      <w:r>
        <w:tab/>
      </w:r>
      <w:r>
        <w:fldChar w:fldCharType="begin"/>
      </w:r>
      <w:r>
        <w:instrText xml:space="preserve"> PAGEREF _Toc400715987 \h </w:instrText>
      </w:r>
      <w:r>
        <w:fldChar w:fldCharType="separate"/>
      </w:r>
      <w:r>
        <w:t>37</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11</w:t>
      </w:r>
      <w:r>
        <w:noBreakHyphen/>
        <w:t>1: mimic3.txt file in root folder</w:t>
      </w:r>
      <w:r>
        <w:tab/>
      </w:r>
      <w:r>
        <w:fldChar w:fldCharType="begin"/>
      </w:r>
      <w:r>
        <w:instrText xml:space="preserve"> PAGEREF _Toc400715988 \h </w:instrText>
      </w:r>
      <w:r>
        <w:fldChar w:fldCharType="separate"/>
      </w:r>
      <w:r>
        <w:t>38</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11</w:t>
      </w:r>
      <w:r>
        <w:noBreakHyphen/>
        <w:t>2: object export list</w:t>
      </w:r>
      <w:r>
        <w:tab/>
      </w:r>
      <w:r>
        <w:fldChar w:fldCharType="begin"/>
      </w:r>
      <w:r>
        <w:instrText xml:space="preserve"> PAGEREF _Toc400715989 \h </w:instrText>
      </w:r>
      <w:r>
        <w:fldChar w:fldCharType="separate"/>
      </w:r>
      <w:r>
        <w:t>38</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11</w:t>
      </w:r>
      <w:r>
        <w:noBreakHyphen/>
        <w:t>3: Object-layout</w:t>
      </w:r>
      <w:r>
        <w:tab/>
      </w:r>
      <w:r>
        <w:fldChar w:fldCharType="begin"/>
      </w:r>
      <w:r>
        <w:instrText xml:space="preserve"> PAGEREF _Toc400715990 \h </w:instrText>
      </w:r>
      <w:r>
        <w:fldChar w:fldCharType="separate"/>
      </w:r>
      <w:r>
        <w:t>39</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11</w:t>
      </w:r>
      <w:r>
        <w:noBreakHyphen/>
        <w:t>4: Object 0</w:t>
      </w:r>
      <w:r>
        <w:tab/>
      </w:r>
      <w:r>
        <w:fldChar w:fldCharType="begin"/>
      </w:r>
      <w:r>
        <w:instrText xml:space="preserve"> PAGEREF _Toc400715991 \h </w:instrText>
      </w:r>
      <w:r>
        <w:fldChar w:fldCharType="separate"/>
      </w:r>
      <w:r>
        <w:t>40</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11</w:t>
      </w:r>
      <w:r>
        <w:noBreakHyphen/>
        <w:t>5: Object 7</w:t>
      </w:r>
      <w:r>
        <w:tab/>
      </w:r>
      <w:r>
        <w:fldChar w:fldCharType="begin"/>
      </w:r>
      <w:r>
        <w:instrText xml:space="preserve"> PAGEREF _Toc400715992 \h </w:instrText>
      </w:r>
      <w:r>
        <w:fldChar w:fldCharType="separate"/>
      </w:r>
      <w:r>
        <w:t>40</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11</w:t>
      </w:r>
      <w:r>
        <w:noBreakHyphen/>
        <w:t>6: Changing “FieldTo”</w:t>
      </w:r>
      <w:r>
        <w:tab/>
      </w:r>
      <w:r>
        <w:fldChar w:fldCharType="begin"/>
      </w:r>
      <w:r>
        <w:instrText xml:space="preserve"> PAGEREF _Toc400715993 \h </w:instrText>
      </w:r>
      <w:r>
        <w:fldChar w:fldCharType="separate"/>
      </w:r>
      <w:r>
        <w:t>40</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11</w:t>
      </w:r>
      <w:r>
        <w:noBreakHyphen/>
        <w:t>7: Object “7”</w:t>
      </w:r>
      <w:r>
        <w:tab/>
      </w:r>
      <w:r>
        <w:fldChar w:fldCharType="begin"/>
      </w:r>
      <w:r>
        <w:instrText xml:space="preserve"> PAGEREF _Toc400715994 \h </w:instrText>
      </w:r>
      <w:r>
        <w:fldChar w:fldCharType="separate"/>
      </w:r>
      <w:r>
        <w:t>40</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11</w:t>
      </w:r>
      <w:r>
        <w:noBreakHyphen/>
        <w:t>8: Label definition</w:t>
      </w:r>
      <w:r>
        <w:tab/>
      </w:r>
      <w:r>
        <w:fldChar w:fldCharType="begin"/>
      </w:r>
      <w:r>
        <w:instrText xml:space="preserve"> PAGEREF _Toc400715995 \h </w:instrText>
      </w:r>
      <w:r>
        <w:fldChar w:fldCharType="separate"/>
      </w:r>
      <w:r>
        <w:t>41</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11</w:t>
      </w:r>
      <w:r>
        <w:noBreakHyphen/>
        <w:t>9: Conditions</w:t>
      </w:r>
      <w:r>
        <w:tab/>
      </w:r>
      <w:r>
        <w:fldChar w:fldCharType="begin"/>
      </w:r>
      <w:r>
        <w:instrText xml:space="preserve"> PAGEREF _Toc400715996 \h </w:instrText>
      </w:r>
      <w:r>
        <w:fldChar w:fldCharType="separate"/>
      </w:r>
      <w:r>
        <w:t>41</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11</w:t>
      </w:r>
      <w:r>
        <w:noBreakHyphen/>
        <w:t>10: Balloon pop-up</w:t>
      </w:r>
      <w:r>
        <w:tab/>
      </w:r>
      <w:r>
        <w:fldChar w:fldCharType="begin"/>
      </w:r>
      <w:r>
        <w:instrText xml:space="preserve"> PAGEREF _Toc400715997 \h </w:instrText>
      </w:r>
      <w:r>
        <w:fldChar w:fldCharType="separate"/>
      </w:r>
      <w:r>
        <w:t>42</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Figure 11</w:t>
      </w:r>
      <w:r>
        <w:noBreakHyphen/>
        <w:t>11: Extra fields for an object</w:t>
      </w:r>
      <w:r>
        <w:tab/>
      </w:r>
      <w:r>
        <w:fldChar w:fldCharType="begin"/>
      </w:r>
      <w:r>
        <w:instrText xml:space="preserve"> PAGEREF _Toc400715998 \h </w:instrText>
      </w:r>
      <w:r>
        <w:fldChar w:fldCharType="separate"/>
      </w:r>
      <w:r>
        <w:t>42</w:t>
      </w:r>
      <w:r>
        <w:fldChar w:fldCharType="end"/>
      </w:r>
    </w:p>
    <w:p w:rsidR="00BB4B73" w:rsidRPr="007A0620" w:rsidRDefault="00BB4B73" w:rsidP="00BB4B73">
      <w:pPr>
        <w:pStyle w:val="Heading1noNr"/>
        <w:numPr>
          <w:ilvl w:val="0"/>
          <w:numId w:val="0"/>
        </w:numPr>
        <w:ind w:left="851"/>
        <w:rPr>
          <w:lang w:val="en-US"/>
        </w:rPr>
      </w:pPr>
      <w:r>
        <w:fldChar w:fldCharType="end"/>
      </w:r>
      <w:bookmarkStart w:id="2" w:name="z_MarkPosition"/>
      <w:bookmarkEnd w:id="2"/>
    </w:p>
    <w:p w:rsidR="00BB4B73" w:rsidRPr="007A0620" w:rsidRDefault="00BB4B73" w:rsidP="00BB4B73">
      <w:pPr>
        <w:pStyle w:val="Heading1noNr"/>
        <w:numPr>
          <w:ilvl w:val="0"/>
          <w:numId w:val="0"/>
        </w:numPr>
        <w:ind w:left="851"/>
        <w:rPr>
          <w:lang w:val="en-US"/>
        </w:rPr>
      </w:pPr>
    </w:p>
    <w:p w:rsidR="00BB4B73" w:rsidRPr="007A0620" w:rsidRDefault="00BB4B73" w:rsidP="00BB4B73">
      <w:pPr>
        <w:pStyle w:val="Heading1noNr"/>
        <w:numPr>
          <w:ilvl w:val="0"/>
          <w:numId w:val="0"/>
        </w:numPr>
        <w:rPr>
          <w:lang w:val="en-US"/>
        </w:rPr>
      </w:pPr>
    </w:p>
    <w:p w:rsidR="00BB4B73" w:rsidRDefault="00BB4B73" w:rsidP="001A0F6D">
      <w:pPr>
        <w:pStyle w:val="Heading1noNr"/>
        <w:numPr>
          <w:ilvl w:val="0"/>
          <w:numId w:val="0"/>
        </w:numPr>
      </w:pPr>
      <w:bookmarkStart w:id="3" w:name="_Toc400715890"/>
      <w:r>
        <w:t>Tables</w:t>
      </w:r>
      <w:bookmarkEnd w:id="3"/>
    </w:p>
    <w:p w:rsidR="003B3335" w:rsidRPr="003B3335" w:rsidRDefault="00BB4B73">
      <w:pPr>
        <w:pStyle w:val="TableofFigures"/>
        <w:rPr>
          <w:rFonts w:asciiTheme="minorHAnsi" w:eastAsiaTheme="minorEastAsia" w:hAnsiTheme="minorHAnsi" w:cstheme="minorBidi"/>
          <w:szCs w:val="22"/>
          <w:lang w:eastAsia="nl-NL"/>
        </w:rPr>
      </w:pPr>
      <w:r>
        <w:fldChar w:fldCharType="begin"/>
      </w:r>
      <w:r w:rsidRPr="001A0F6D">
        <w:instrText xml:space="preserve"> TOC \c "Table" </w:instrText>
      </w:r>
      <w:r>
        <w:fldChar w:fldCharType="separate"/>
      </w:r>
      <w:r w:rsidR="003B3335">
        <w:t>Table 9</w:t>
      </w:r>
      <w:r w:rsidR="003B3335">
        <w:noBreakHyphen/>
        <w:t>1: Mimic options</w:t>
      </w:r>
      <w:r w:rsidR="003B3335">
        <w:tab/>
      </w:r>
      <w:r w:rsidR="003B3335">
        <w:fldChar w:fldCharType="begin"/>
      </w:r>
      <w:r w:rsidR="003B3335">
        <w:instrText xml:space="preserve"> PAGEREF _Toc400715999 \h </w:instrText>
      </w:r>
      <w:r w:rsidR="003B3335">
        <w:fldChar w:fldCharType="separate"/>
      </w:r>
      <w:r w:rsidR="003B3335">
        <w:t>13</w:t>
      </w:r>
      <w:r w:rsidR="003B3335">
        <w:fldChar w:fldCharType="end"/>
      </w:r>
    </w:p>
    <w:p w:rsidR="003B3335" w:rsidRPr="003B3335" w:rsidRDefault="003B3335">
      <w:pPr>
        <w:pStyle w:val="TableofFigures"/>
        <w:rPr>
          <w:rFonts w:asciiTheme="minorHAnsi" w:eastAsiaTheme="minorEastAsia" w:hAnsiTheme="minorHAnsi" w:cstheme="minorBidi"/>
          <w:szCs w:val="22"/>
          <w:lang w:eastAsia="nl-NL"/>
        </w:rPr>
      </w:pPr>
      <w:r>
        <w:t>Table 10</w:t>
      </w:r>
      <w:r>
        <w:noBreakHyphen/>
        <w:t>1: Conditions</w:t>
      </w:r>
      <w:r>
        <w:tab/>
      </w:r>
      <w:r>
        <w:fldChar w:fldCharType="begin"/>
      </w:r>
      <w:r>
        <w:instrText xml:space="preserve"> PAGEREF _Toc400716000 \h </w:instrText>
      </w:r>
      <w:r>
        <w:fldChar w:fldCharType="separate"/>
      </w:r>
      <w:r>
        <w:t>23</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Table 10</w:t>
      </w:r>
      <w:r>
        <w:noBreakHyphen/>
        <w:t>2: Conditions 2</w:t>
      </w:r>
      <w:r>
        <w:tab/>
      </w:r>
      <w:r>
        <w:fldChar w:fldCharType="begin"/>
      </w:r>
      <w:r>
        <w:instrText xml:space="preserve"> PAGEREF _Toc400716001 \h </w:instrText>
      </w:r>
      <w:r>
        <w:fldChar w:fldCharType="separate"/>
      </w:r>
      <w:r>
        <w:t>24</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Table 10</w:t>
      </w:r>
      <w:r>
        <w:noBreakHyphen/>
        <w:t>3: Shortcuts</w:t>
      </w:r>
      <w:r>
        <w:tab/>
      </w:r>
      <w:r>
        <w:fldChar w:fldCharType="begin"/>
      </w:r>
      <w:r>
        <w:instrText xml:space="preserve"> PAGEREF _Toc400716002 \h </w:instrText>
      </w:r>
      <w:r>
        <w:fldChar w:fldCharType="separate"/>
      </w:r>
      <w:r>
        <w:t>37</w:t>
      </w:r>
      <w:r>
        <w:fldChar w:fldCharType="end"/>
      </w:r>
    </w:p>
    <w:p w:rsidR="003B3335" w:rsidRPr="003B3335" w:rsidRDefault="003B3335">
      <w:pPr>
        <w:pStyle w:val="TableofFigures"/>
        <w:rPr>
          <w:rFonts w:asciiTheme="minorHAnsi" w:eastAsiaTheme="minorEastAsia" w:hAnsiTheme="minorHAnsi" w:cstheme="minorBidi"/>
          <w:szCs w:val="22"/>
          <w:lang w:eastAsia="nl-NL"/>
        </w:rPr>
      </w:pPr>
      <w:r>
        <w:t>Table 11</w:t>
      </w:r>
      <w:r>
        <w:noBreakHyphen/>
        <w:t>1: Object export list</w:t>
      </w:r>
      <w:r>
        <w:tab/>
      </w:r>
      <w:r>
        <w:fldChar w:fldCharType="begin"/>
      </w:r>
      <w:r>
        <w:instrText xml:space="preserve"> PAGEREF _Toc400716003 \h </w:instrText>
      </w:r>
      <w:r>
        <w:fldChar w:fldCharType="separate"/>
      </w:r>
      <w:r>
        <w:t>39</w:t>
      </w:r>
      <w:r>
        <w:fldChar w:fldCharType="end"/>
      </w:r>
    </w:p>
    <w:p w:rsidR="00BB4B73" w:rsidRPr="001A0F6D" w:rsidRDefault="00BB4B73" w:rsidP="00BB4B73">
      <w:pPr>
        <w:pStyle w:val="TOC1"/>
      </w:pPr>
      <w:r>
        <w:fldChar w:fldCharType="end"/>
      </w:r>
      <w:r w:rsidRPr="001A0F6D">
        <w:br w:type="page"/>
      </w:r>
    </w:p>
    <w:p w:rsidR="00BB4B73" w:rsidRPr="001A0F6D" w:rsidRDefault="00BB4B73" w:rsidP="00BB4B73">
      <w:pPr>
        <w:pStyle w:val="Text"/>
      </w:pPr>
    </w:p>
    <w:p w:rsidR="00BB4B73" w:rsidRPr="001A0F6D" w:rsidRDefault="00BB4B73" w:rsidP="00BB4B73">
      <w:pPr>
        <w:pStyle w:val="Text"/>
      </w:pPr>
    </w:p>
    <w:p w:rsidR="00BB4B73" w:rsidRPr="001A0F6D" w:rsidRDefault="00BB4B73" w:rsidP="00BB4B73">
      <w:pPr>
        <w:pStyle w:val="Text"/>
        <w:jc w:val="both"/>
        <w:rPr>
          <w:color w:val="000000"/>
        </w:rPr>
      </w:pPr>
    </w:p>
    <w:p w:rsidR="00BB4B73" w:rsidRPr="00CA0364" w:rsidRDefault="00BB4B73" w:rsidP="00BB4B73">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NOTICE</w:t>
      </w:r>
    </w:p>
    <w:p w:rsidR="00BB4B73" w:rsidRPr="00CA0364" w:rsidRDefault="00BB4B73" w:rsidP="00BB4B73">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p>
    <w:p w:rsidR="00BB4B73" w:rsidRPr="00CA0364" w:rsidRDefault="00BB4B73" w:rsidP="00BB4B73">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 xml:space="preserve">This document contains proprietary information. </w:t>
      </w:r>
    </w:p>
    <w:p w:rsidR="00BB4B73" w:rsidRPr="00CA0364" w:rsidRDefault="00BB4B73" w:rsidP="00BB4B73">
      <w:pPr>
        <w:pBdr>
          <w:top w:val="single" w:sz="6" w:space="1" w:color="auto"/>
          <w:left w:val="single" w:sz="6" w:space="1" w:color="auto"/>
          <w:bottom w:val="single" w:sz="6" w:space="1" w:color="auto"/>
          <w:right w:val="single" w:sz="6" w:space="1" w:color="auto"/>
        </w:pBdr>
        <w:ind w:left="567" w:right="708"/>
        <w:jc w:val="center"/>
        <w:rPr>
          <w:rFonts w:cs="Arial"/>
          <w:b/>
          <w:bCs/>
          <w:color w:val="000000"/>
          <w:sz w:val="24"/>
          <w:lang w:val="en-US"/>
        </w:rPr>
      </w:pPr>
      <w:r w:rsidRPr="00CA0364">
        <w:rPr>
          <w:rFonts w:cs="Arial"/>
          <w:b/>
          <w:bCs/>
          <w:color w:val="000000"/>
          <w:sz w:val="24"/>
          <w:lang w:val="en-US"/>
        </w:rPr>
        <w:t xml:space="preserve">No part of this document may be photocopied, reproduced or translated into another language without the prior written consent of </w:t>
      </w:r>
      <w:r w:rsidRPr="00CA0364">
        <w:rPr>
          <w:rFonts w:cs="Arial"/>
          <w:b/>
          <w:bCs/>
          <w:color w:val="000000"/>
          <w:sz w:val="24"/>
          <w:lang w:val="en-US"/>
        </w:rPr>
        <w:br/>
        <w:t>Free Technics B.V.</w:t>
      </w:r>
    </w:p>
    <w:p w:rsidR="00BB4B73" w:rsidRDefault="00BB4B73" w:rsidP="00BB4B73">
      <w:pPr>
        <w:pStyle w:val="BlockText"/>
        <w:rPr>
          <w:rFonts w:cs="Arial"/>
          <w:color w:val="000000"/>
        </w:rPr>
      </w:pPr>
    </w:p>
    <w:p w:rsidR="00BB4B73" w:rsidRDefault="00BB4B73" w:rsidP="00BB4B73">
      <w:pPr>
        <w:pStyle w:val="Text"/>
        <w:jc w:val="both"/>
        <w:rPr>
          <w:color w:val="000000"/>
        </w:rPr>
      </w:pPr>
    </w:p>
    <w:p w:rsidR="00BB4B73" w:rsidRDefault="00BB4B73" w:rsidP="00BB4B73">
      <w:pPr>
        <w:pStyle w:val="Text"/>
      </w:pPr>
    </w:p>
    <w:p w:rsidR="00BB4B73" w:rsidRDefault="00BB4B73" w:rsidP="00BB4B73">
      <w:pPr>
        <w:pStyle w:val="Text"/>
      </w:pPr>
    </w:p>
    <w:p w:rsidR="00BB4B73" w:rsidRDefault="00BB4B73" w:rsidP="001A0F6D">
      <w:pPr>
        <w:pStyle w:val="Heading1noNr"/>
        <w:numPr>
          <w:ilvl w:val="0"/>
          <w:numId w:val="0"/>
        </w:numPr>
        <w:rPr>
          <w:lang w:val="en-US"/>
        </w:rPr>
      </w:pPr>
      <w:r>
        <w:br w:type="page"/>
      </w:r>
      <w:bookmarkStart w:id="4" w:name="_Toc285555368"/>
      <w:bookmarkStart w:id="5" w:name="_Toc400715891"/>
      <w:r>
        <w:lastRenderedPageBreak/>
        <w:t>References</w:t>
      </w:r>
      <w:bookmarkStart w:id="6" w:name="_Toc15373462"/>
      <w:bookmarkStart w:id="7" w:name="_Toc71091586"/>
      <w:bookmarkStart w:id="8" w:name="_Toc88449302"/>
      <w:bookmarkStart w:id="9" w:name="_Toc88449863"/>
      <w:bookmarkEnd w:id="4"/>
      <w:bookmarkEnd w:id="5"/>
    </w:p>
    <w:p w:rsidR="00BB4B73" w:rsidRPr="00AC0DBB" w:rsidRDefault="00BB4B73" w:rsidP="00BB4B73">
      <w:pPr>
        <w:pStyle w:val="References"/>
        <w:numPr>
          <w:ilvl w:val="0"/>
          <w:numId w:val="0"/>
        </w:numPr>
        <w:ind w:left="360" w:hanging="360"/>
      </w:pPr>
      <w:r>
        <w:t>Not applicable.</w:t>
      </w:r>
    </w:p>
    <w:p w:rsidR="00BB4B73" w:rsidRDefault="00BB4B73" w:rsidP="001A0F6D">
      <w:pPr>
        <w:pStyle w:val="Heading1noNr"/>
        <w:numPr>
          <w:ilvl w:val="0"/>
          <w:numId w:val="0"/>
        </w:numPr>
      </w:pPr>
      <w:r w:rsidRPr="001A7C15">
        <w:rPr>
          <w:lang w:val="en-US"/>
        </w:rPr>
        <w:br w:type="page"/>
      </w:r>
      <w:bookmarkStart w:id="10" w:name="_Ref210437134"/>
      <w:bookmarkStart w:id="11" w:name="_Toc210614733"/>
      <w:bookmarkStart w:id="12" w:name="_Toc400715892"/>
      <w:r>
        <w:lastRenderedPageBreak/>
        <w:t>Introduction</w:t>
      </w:r>
      <w:bookmarkEnd w:id="10"/>
      <w:bookmarkEnd w:id="11"/>
      <w:bookmarkEnd w:id="12"/>
    </w:p>
    <w:p w:rsidR="00BB4B73" w:rsidRPr="00CA0364" w:rsidRDefault="00BB4B73" w:rsidP="00BB4B73">
      <w:pPr>
        <w:rPr>
          <w:lang w:val="en-US"/>
        </w:rPr>
      </w:pPr>
    </w:p>
    <w:p w:rsidR="00BB4B73" w:rsidRDefault="00BB4B73" w:rsidP="00BB4B73">
      <w:pPr>
        <w:pStyle w:val="BodyText"/>
      </w:pPr>
      <w:r>
        <w:t xml:space="preserve">The Mimic is the layout where the whole system of </w:t>
      </w:r>
      <w:r w:rsidR="003B3335">
        <w:t>NavVision</w:t>
      </w:r>
      <w:r>
        <w:t xml:space="preserve"> revolves around. Where we use to have static viewers that had a certain amount of gauges statically placed on one screen, now you are free to choose whatever layout in every format you like. You can see the mimic page as a page in a sketchbook. You can draw the layout that you like, alter the looks and colors and make it your own. </w:t>
      </w:r>
    </w:p>
    <w:p w:rsidR="00BB4B73" w:rsidRDefault="00BB4B73" w:rsidP="00BB4B73">
      <w:r>
        <w:t>There are some restrictions that you need to take care of. Our design department has a long-</w:t>
      </w:r>
      <w:r w:rsidR="003B3335">
        <w:t>time experience</w:t>
      </w:r>
      <w:r>
        <w:t xml:space="preserve"> as well as the knowledge on what is the best way to set-up a good mimic. How do you keep it readable and what is the best way to align mimic pages. In this manual you will find the tools that will help you to make the best mimic pages.</w:t>
      </w:r>
    </w:p>
    <w:p w:rsidR="00BB4B73" w:rsidRDefault="00BB4B73" w:rsidP="00BB4B73">
      <w:pPr>
        <w:rPr>
          <w:lang w:val="en-US"/>
        </w:rPr>
      </w:pPr>
    </w:p>
    <w:p w:rsidR="00BB4B73" w:rsidRPr="00CA0364" w:rsidRDefault="00BB4B73" w:rsidP="001A0F6D">
      <w:pPr>
        <w:pStyle w:val="Heading1"/>
        <w:numPr>
          <w:ilvl w:val="0"/>
          <w:numId w:val="0"/>
        </w:numPr>
        <w:rPr>
          <w:lang w:val="en-US"/>
        </w:rPr>
      </w:pPr>
      <w:bookmarkStart w:id="13" w:name="_Toc400715893"/>
      <w:r w:rsidRPr="00CA0364">
        <w:rPr>
          <w:lang w:val="en-US"/>
        </w:rPr>
        <w:t>Abbreviations list</w:t>
      </w:r>
      <w:bookmarkEnd w:id="13"/>
    </w:p>
    <w:p w:rsidR="00BB4B73" w:rsidRPr="00CA0364" w:rsidRDefault="00BB4B73" w:rsidP="00BB4B73">
      <w:pPr>
        <w:rPr>
          <w:lang w:val="en-US"/>
        </w:rPr>
      </w:pPr>
      <w:r w:rsidRPr="00CA0364">
        <w:rPr>
          <w:lang w:val="en-US"/>
        </w:rPr>
        <w:t>AC</w:t>
      </w:r>
      <w:r w:rsidRPr="00CA0364">
        <w:rPr>
          <w:lang w:val="en-US"/>
        </w:rPr>
        <w:tab/>
      </w:r>
      <w:r w:rsidRPr="00CA0364">
        <w:rPr>
          <w:lang w:val="en-US"/>
        </w:rPr>
        <w:tab/>
      </w:r>
      <w:r w:rsidRPr="00CA0364">
        <w:rPr>
          <w:lang w:val="en-US"/>
        </w:rPr>
        <w:tab/>
        <w:t>Alternating Current</w:t>
      </w:r>
    </w:p>
    <w:p w:rsidR="00BB4B73" w:rsidRPr="00CA0364" w:rsidRDefault="00BB4B73" w:rsidP="00BB4B73">
      <w:pPr>
        <w:rPr>
          <w:lang w:val="en-US"/>
        </w:rPr>
      </w:pPr>
      <w:r w:rsidRPr="00CA0364">
        <w:rPr>
          <w:lang w:val="en-US"/>
        </w:rPr>
        <w:t>AI</w:t>
      </w:r>
      <w:r w:rsidRPr="00CA0364">
        <w:rPr>
          <w:lang w:val="en-US"/>
        </w:rPr>
        <w:tab/>
      </w:r>
      <w:r w:rsidRPr="00CA0364">
        <w:rPr>
          <w:lang w:val="en-US"/>
        </w:rPr>
        <w:tab/>
      </w:r>
      <w:r w:rsidRPr="00CA0364">
        <w:rPr>
          <w:lang w:val="en-US"/>
        </w:rPr>
        <w:tab/>
        <w:t>Analog IN</w:t>
      </w:r>
    </w:p>
    <w:p w:rsidR="00BB4B73" w:rsidRPr="00CA0364" w:rsidRDefault="00BB4B73" w:rsidP="00BB4B73">
      <w:pPr>
        <w:rPr>
          <w:lang w:val="en-US"/>
        </w:rPr>
      </w:pPr>
      <w:r w:rsidRPr="00CA0364">
        <w:rPr>
          <w:lang w:val="en-US"/>
        </w:rPr>
        <w:t>AO</w:t>
      </w:r>
      <w:r w:rsidRPr="00CA0364">
        <w:rPr>
          <w:lang w:val="en-US"/>
        </w:rPr>
        <w:tab/>
      </w:r>
      <w:r w:rsidRPr="00CA0364">
        <w:rPr>
          <w:lang w:val="en-US"/>
        </w:rPr>
        <w:tab/>
      </w:r>
      <w:r w:rsidRPr="00CA0364">
        <w:rPr>
          <w:lang w:val="en-US"/>
        </w:rPr>
        <w:tab/>
        <w:t>Analog Out</w:t>
      </w:r>
    </w:p>
    <w:p w:rsidR="00BB4B73" w:rsidRPr="00CA0364" w:rsidRDefault="00BB4B73" w:rsidP="00BB4B73">
      <w:pPr>
        <w:rPr>
          <w:lang w:val="en-US"/>
        </w:rPr>
      </w:pPr>
      <w:r w:rsidRPr="00CA0364">
        <w:rPr>
          <w:lang w:val="en-US"/>
        </w:rPr>
        <w:t>COM</w:t>
      </w:r>
      <w:r w:rsidRPr="00CA0364">
        <w:rPr>
          <w:lang w:val="en-US"/>
        </w:rPr>
        <w:tab/>
      </w:r>
      <w:r w:rsidRPr="00CA0364">
        <w:rPr>
          <w:lang w:val="en-US"/>
        </w:rPr>
        <w:tab/>
      </w:r>
      <w:r w:rsidRPr="00CA0364">
        <w:rPr>
          <w:lang w:val="en-US"/>
        </w:rPr>
        <w:tab/>
        <w:t>Communication</w:t>
      </w:r>
    </w:p>
    <w:p w:rsidR="00BB4B73" w:rsidRPr="00CA0364" w:rsidRDefault="00BB4B73" w:rsidP="00BB4B73">
      <w:pPr>
        <w:rPr>
          <w:lang w:val="en-US"/>
        </w:rPr>
      </w:pPr>
      <w:r w:rsidRPr="00CA0364">
        <w:rPr>
          <w:lang w:val="en-US"/>
        </w:rPr>
        <w:t>DI</w:t>
      </w:r>
      <w:r w:rsidRPr="00CA0364">
        <w:rPr>
          <w:lang w:val="en-US"/>
        </w:rPr>
        <w:tab/>
      </w:r>
      <w:r w:rsidRPr="00CA0364">
        <w:rPr>
          <w:lang w:val="en-US"/>
        </w:rPr>
        <w:tab/>
      </w:r>
      <w:r w:rsidRPr="00CA0364">
        <w:rPr>
          <w:lang w:val="en-US"/>
        </w:rPr>
        <w:tab/>
        <w:t>Digital In</w:t>
      </w:r>
    </w:p>
    <w:p w:rsidR="00BB4B73" w:rsidRPr="00CA0364" w:rsidRDefault="00BB4B73" w:rsidP="00BB4B73">
      <w:pPr>
        <w:rPr>
          <w:bCs/>
          <w:lang w:val="en-US"/>
        </w:rPr>
      </w:pPr>
      <w:r w:rsidRPr="00CA0364">
        <w:rPr>
          <w:bCs/>
          <w:lang w:val="en-US"/>
        </w:rPr>
        <w:t>DO</w:t>
      </w:r>
      <w:r w:rsidRPr="00CA0364">
        <w:rPr>
          <w:bCs/>
          <w:lang w:val="en-US"/>
        </w:rPr>
        <w:tab/>
      </w:r>
      <w:r w:rsidRPr="00CA0364">
        <w:rPr>
          <w:bCs/>
          <w:lang w:val="en-US"/>
        </w:rPr>
        <w:tab/>
      </w:r>
      <w:r w:rsidRPr="00CA0364">
        <w:rPr>
          <w:bCs/>
          <w:lang w:val="en-US"/>
        </w:rPr>
        <w:tab/>
        <w:t>Digital Out</w:t>
      </w:r>
    </w:p>
    <w:p w:rsidR="00BB4B73" w:rsidRPr="00CA0364" w:rsidRDefault="00BB4B73" w:rsidP="00BB4B73">
      <w:pPr>
        <w:rPr>
          <w:bCs/>
          <w:lang w:val="en-US"/>
        </w:rPr>
      </w:pPr>
      <w:r w:rsidRPr="00CA0364">
        <w:rPr>
          <w:bCs/>
          <w:lang w:val="en-US"/>
        </w:rPr>
        <w:t>FT</w:t>
      </w:r>
      <w:r w:rsidRPr="00CA0364">
        <w:rPr>
          <w:bCs/>
          <w:lang w:val="en-US"/>
        </w:rPr>
        <w:tab/>
      </w:r>
      <w:r w:rsidRPr="00CA0364">
        <w:rPr>
          <w:bCs/>
          <w:lang w:val="en-US"/>
        </w:rPr>
        <w:tab/>
      </w:r>
      <w:r w:rsidRPr="00CA0364">
        <w:rPr>
          <w:bCs/>
          <w:lang w:val="en-US"/>
        </w:rPr>
        <w:tab/>
        <w:t>Free Technics</w:t>
      </w:r>
    </w:p>
    <w:p w:rsidR="00BB4B73" w:rsidRPr="00CA0364" w:rsidRDefault="00BB4B73" w:rsidP="00BB4B73">
      <w:pPr>
        <w:rPr>
          <w:lang w:val="en-US"/>
        </w:rPr>
      </w:pPr>
      <w:r w:rsidRPr="00CA0364">
        <w:rPr>
          <w:lang w:val="en-US"/>
        </w:rPr>
        <w:t>ID</w:t>
      </w:r>
      <w:r w:rsidRPr="00CA0364">
        <w:rPr>
          <w:lang w:val="en-US"/>
        </w:rPr>
        <w:tab/>
      </w:r>
      <w:r w:rsidRPr="00CA0364">
        <w:rPr>
          <w:lang w:val="en-US"/>
        </w:rPr>
        <w:tab/>
      </w:r>
      <w:r w:rsidRPr="00CA0364">
        <w:rPr>
          <w:lang w:val="en-US"/>
        </w:rPr>
        <w:tab/>
        <w:t>Identification</w:t>
      </w:r>
      <w:r w:rsidRPr="00CA0364">
        <w:rPr>
          <w:lang w:val="en-US"/>
        </w:rPr>
        <w:br/>
        <w:t>I/O</w:t>
      </w:r>
      <w:r w:rsidRPr="00CA0364">
        <w:rPr>
          <w:lang w:val="en-US"/>
        </w:rPr>
        <w:tab/>
      </w:r>
      <w:r w:rsidRPr="00CA0364">
        <w:rPr>
          <w:lang w:val="en-US"/>
        </w:rPr>
        <w:tab/>
      </w:r>
      <w:r w:rsidRPr="00CA0364">
        <w:rPr>
          <w:lang w:val="en-US"/>
        </w:rPr>
        <w:tab/>
      </w:r>
      <w:proofErr w:type="spellStart"/>
      <w:r w:rsidRPr="00CA0364">
        <w:rPr>
          <w:lang w:val="en-US"/>
        </w:rPr>
        <w:t>Input/Output</w:t>
      </w:r>
      <w:proofErr w:type="spellEnd"/>
    </w:p>
    <w:p w:rsidR="00BB4B73" w:rsidRPr="00CA0364" w:rsidRDefault="00BB4B73" w:rsidP="00BB4B73">
      <w:pPr>
        <w:rPr>
          <w:lang w:val="en-US"/>
        </w:rPr>
      </w:pPr>
      <w:r w:rsidRPr="00CA0364">
        <w:rPr>
          <w:lang w:val="en-US"/>
        </w:rPr>
        <w:t>LAN</w:t>
      </w:r>
      <w:r>
        <w:rPr>
          <w:lang w:val="en-US"/>
        </w:rPr>
        <w:fldChar w:fldCharType="begin"/>
      </w:r>
      <w:r>
        <w:rPr>
          <w:lang w:val="en-US"/>
        </w:rPr>
        <w:instrText xml:space="preserve"> XE "</w:instrText>
      </w:r>
      <w:r w:rsidRPr="00CA46A0">
        <w:rPr>
          <w:lang w:val="en-US"/>
        </w:rPr>
        <w:instrText>LAN"</w:instrText>
      </w:r>
      <w:r>
        <w:rPr>
          <w:lang w:val="en-US"/>
        </w:rPr>
        <w:instrText xml:space="preserve"> </w:instrText>
      </w:r>
      <w:r>
        <w:rPr>
          <w:lang w:val="en-US"/>
        </w:rPr>
        <w:fldChar w:fldCharType="end"/>
      </w:r>
      <w:r w:rsidRPr="00CA0364">
        <w:rPr>
          <w:lang w:val="en-US"/>
        </w:rPr>
        <w:tab/>
      </w:r>
      <w:r w:rsidRPr="00CA0364">
        <w:rPr>
          <w:lang w:val="en-US"/>
        </w:rPr>
        <w:tab/>
      </w:r>
      <w:r w:rsidRPr="00CA0364">
        <w:rPr>
          <w:lang w:val="en-US"/>
        </w:rPr>
        <w:tab/>
        <w:t>Local Area Network</w:t>
      </w:r>
      <w:r>
        <w:rPr>
          <w:lang w:val="en-US"/>
        </w:rPr>
        <w:fldChar w:fldCharType="begin"/>
      </w:r>
      <w:r>
        <w:rPr>
          <w:lang w:val="en-US"/>
        </w:rPr>
        <w:instrText xml:space="preserve"> XE "</w:instrText>
      </w:r>
      <w:r w:rsidRPr="00CA46A0">
        <w:rPr>
          <w:lang w:val="en-US"/>
        </w:rPr>
        <w:instrText>Network"</w:instrText>
      </w:r>
      <w:r>
        <w:rPr>
          <w:lang w:val="en-US"/>
        </w:rPr>
        <w:instrText xml:space="preserve"> </w:instrText>
      </w:r>
      <w:r>
        <w:rPr>
          <w:lang w:val="en-US"/>
        </w:rPr>
        <w:fldChar w:fldCharType="end"/>
      </w:r>
    </w:p>
    <w:p w:rsidR="00BB4B73" w:rsidRPr="00CA0364" w:rsidRDefault="00BB4B73" w:rsidP="00BB4B73">
      <w:pPr>
        <w:rPr>
          <w:lang w:val="en-US"/>
        </w:rPr>
      </w:pPr>
      <w:bookmarkStart w:id="14" w:name="_Ref211390692"/>
    </w:p>
    <w:p w:rsidR="00BB4B73" w:rsidRPr="00CA0364" w:rsidRDefault="00BB4B73" w:rsidP="00BB4B73">
      <w:pPr>
        <w:rPr>
          <w:lang w:val="en-US"/>
        </w:rPr>
      </w:pPr>
    </w:p>
    <w:p w:rsidR="001A0F6D" w:rsidRDefault="00BB4B73" w:rsidP="001A0F6D">
      <w:pPr>
        <w:pStyle w:val="Heading1noNr"/>
        <w:numPr>
          <w:ilvl w:val="0"/>
          <w:numId w:val="0"/>
        </w:numPr>
      </w:pPr>
      <w:r>
        <w:br w:type="page"/>
      </w:r>
      <w:bookmarkStart w:id="15" w:name="_Toc400632616"/>
      <w:bookmarkStart w:id="16" w:name="_Toc400715894"/>
      <w:bookmarkEnd w:id="6"/>
      <w:bookmarkEnd w:id="7"/>
      <w:bookmarkEnd w:id="8"/>
      <w:bookmarkEnd w:id="9"/>
      <w:bookmarkEnd w:id="14"/>
      <w:r w:rsidR="001A0F6D">
        <w:lastRenderedPageBreak/>
        <w:t>Safety instructions</w:t>
      </w:r>
      <w:bookmarkEnd w:id="15"/>
      <w:bookmarkEnd w:id="16"/>
    </w:p>
    <w:p w:rsidR="001A0F6D" w:rsidRPr="00CA0364" w:rsidRDefault="001A0F6D" w:rsidP="001A0F6D">
      <w:pPr>
        <w:rPr>
          <w:lang w:val="en-US"/>
        </w:rPr>
      </w:pPr>
    </w:p>
    <w:p w:rsidR="001A0F6D" w:rsidRPr="00134B6A" w:rsidRDefault="001A0F6D" w:rsidP="001A0F6D">
      <w:pPr>
        <w:pStyle w:val="BodyText"/>
        <w:rPr>
          <w:i/>
        </w:rPr>
      </w:pPr>
      <w:r>
        <w:rPr>
          <w:bCs/>
          <w:i/>
          <w:noProof/>
          <w:lang w:val="nl-NL" w:eastAsia="nl-NL"/>
        </w:rPr>
        <w:drawing>
          <wp:inline distT="0" distB="0" distL="0" distR="0" wp14:anchorId="374DDE06" wp14:editId="414B6319">
            <wp:extent cx="522000" cy="450000"/>
            <wp:effectExtent l="0" t="0" r="0"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Pr>
          <w:i/>
        </w:rPr>
        <w:t xml:space="preserve">  </w:t>
      </w:r>
      <w:r w:rsidRPr="00134B6A">
        <w:rPr>
          <w:i/>
          <w:lang w:val="en-US"/>
        </w:rPr>
        <w:t>This section provides only a summary of the safety requirements an</w:t>
      </w:r>
      <w:r>
        <w:rPr>
          <w:i/>
          <w:lang w:val="en-US"/>
        </w:rPr>
        <w:t>d notes</w:t>
      </w:r>
      <w:r w:rsidRPr="00134B6A">
        <w:rPr>
          <w:i/>
          <w:lang w:val="en-US"/>
        </w:rPr>
        <w:t xml:space="preserve"> in the </w:t>
      </w:r>
      <w:r>
        <w:rPr>
          <w:i/>
          <w:lang w:val="en-US"/>
        </w:rPr>
        <w:t>following</w:t>
      </w:r>
      <w:r w:rsidRPr="00134B6A">
        <w:rPr>
          <w:i/>
          <w:lang w:val="en-US"/>
        </w:rPr>
        <w:t xml:space="preserve"> sections. To protect your health and prevent damage to the </w:t>
      </w:r>
      <w:r>
        <w:rPr>
          <w:i/>
          <w:lang w:val="en-US"/>
        </w:rPr>
        <w:t>AM(C</w:t>
      </w:r>
      <w:proofErr w:type="gramStart"/>
      <w:r>
        <w:rPr>
          <w:i/>
          <w:lang w:val="en-US"/>
        </w:rPr>
        <w:t>)S</w:t>
      </w:r>
      <w:proofErr w:type="gramEnd"/>
      <w:r>
        <w:rPr>
          <w:i/>
          <w:lang w:val="en-US"/>
        </w:rPr>
        <w:t xml:space="preserve"> equipment or vessel</w:t>
      </w:r>
      <w:r w:rsidRPr="00134B6A">
        <w:rPr>
          <w:i/>
          <w:lang w:val="en-US"/>
        </w:rPr>
        <w:t>, it is essential to read and carefully follow the safety instructions.</w:t>
      </w:r>
    </w:p>
    <w:p w:rsidR="001A0F6D" w:rsidRPr="00CA0364" w:rsidRDefault="001A0F6D" w:rsidP="001A0F6D">
      <w:pPr>
        <w:rPr>
          <w:lang w:val="en-US"/>
        </w:rPr>
      </w:pPr>
    </w:p>
    <w:p w:rsidR="001A0F6D" w:rsidRDefault="001A0F6D" w:rsidP="001A0F6D">
      <w:pPr>
        <w:pStyle w:val="BodyText"/>
      </w:pPr>
      <w:r>
        <w:t>The indications NOTE, CAUTION and WARNING have the following significance:</w:t>
      </w:r>
    </w:p>
    <w:p w:rsidR="001A0F6D" w:rsidRDefault="001A0F6D" w:rsidP="001A0F6D">
      <w:pPr>
        <w:pStyle w:val="BodyText"/>
      </w:pPr>
    </w:p>
    <w:p w:rsidR="001A0F6D" w:rsidRPr="00EA5D07" w:rsidRDefault="001A0F6D" w:rsidP="001A0F6D">
      <w:pPr>
        <w:rPr>
          <w:i/>
        </w:rPr>
      </w:pPr>
      <w:r>
        <w:rPr>
          <w:i/>
          <w:noProof/>
          <w:lang w:val="nl-NL" w:eastAsia="nl-NL"/>
        </w:rPr>
        <w:drawing>
          <wp:inline distT="0" distB="0" distL="0" distR="0" wp14:anchorId="04258489" wp14:editId="2E5A3611">
            <wp:extent cx="522000" cy="450000"/>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Pr>
          <w:i/>
        </w:rPr>
        <w:t xml:space="preserve"> </w:t>
      </w:r>
      <w:r w:rsidRPr="00EA5D07">
        <w:rPr>
          <w:i/>
        </w:rPr>
        <w:t>NOTE</w:t>
      </w:r>
      <w:proofErr w:type="gramStart"/>
      <w:r w:rsidRPr="00EA5D07">
        <w:rPr>
          <w:i/>
        </w:rPr>
        <w:t>:</w:t>
      </w:r>
      <w:proofErr w:type="gramEnd"/>
      <w:r w:rsidRPr="00EA5D07">
        <w:rPr>
          <w:i/>
        </w:rPr>
        <w:br/>
        <w:t xml:space="preserve">An operating procedure, practice or condition etc., which it is </w:t>
      </w:r>
      <w:r>
        <w:rPr>
          <w:i/>
        </w:rPr>
        <w:t>important</w:t>
      </w:r>
      <w:r w:rsidRPr="00EA5D07">
        <w:rPr>
          <w:i/>
        </w:rPr>
        <w:t xml:space="preserve"> to emphasize.</w:t>
      </w:r>
    </w:p>
    <w:p w:rsidR="001A0F6D" w:rsidRPr="00EA5D07" w:rsidRDefault="001A0F6D" w:rsidP="001A0F6D">
      <w:pPr>
        <w:rPr>
          <w:i/>
        </w:rPr>
      </w:pPr>
    </w:p>
    <w:p w:rsidR="001A0F6D" w:rsidRPr="00EA5D07" w:rsidRDefault="001A0F6D" w:rsidP="001A0F6D">
      <w:pPr>
        <w:rPr>
          <w:i/>
        </w:rPr>
      </w:pPr>
      <w:r>
        <w:rPr>
          <w:i/>
          <w:noProof/>
          <w:lang w:val="nl-NL" w:eastAsia="nl-NL"/>
        </w:rPr>
        <w:drawing>
          <wp:inline distT="0" distB="0" distL="0" distR="0" wp14:anchorId="55D8E9CA" wp14:editId="7D8DCC63">
            <wp:extent cx="522000" cy="450000"/>
            <wp:effectExtent l="0" t="0" r="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Pr>
          <w:i/>
        </w:rPr>
        <w:t xml:space="preserve"> </w:t>
      </w:r>
      <w:r w:rsidRPr="00EA5D07">
        <w:rPr>
          <w:i/>
        </w:rPr>
        <w:t>CAUTION:</w:t>
      </w:r>
    </w:p>
    <w:p w:rsidR="001A0F6D" w:rsidRPr="00EA5D07" w:rsidRDefault="001A0F6D" w:rsidP="001A0F6D">
      <w:pPr>
        <w:rPr>
          <w:i/>
        </w:rPr>
      </w:pPr>
      <w:r w:rsidRPr="00EA5D07">
        <w:rPr>
          <w:i/>
        </w:rPr>
        <w:t xml:space="preserve">An operating procedure, practise or condition etc., which, if not strictly observed, may damage </w:t>
      </w:r>
      <w:r>
        <w:rPr>
          <w:i/>
        </w:rPr>
        <w:t xml:space="preserve">AM(C)S </w:t>
      </w:r>
      <w:r w:rsidRPr="00EA5D07">
        <w:rPr>
          <w:i/>
        </w:rPr>
        <w:t>equipment</w:t>
      </w:r>
      <w:r>
        <w:rPr>
          <w:i/>
        </w:rPr>
        <w:t xml:space="preserve"> or crash NavVision software</w:t>
      </w:r>
      <w:r w:rsidRPr="00EA5D07">
        <w:rPr>
          <w:i/>
        </w:rPr>
        <w:t>.</w:t>
      </w:r>
    </w:p>
    <w:p w:rsidR="001A0F6D" w:rsidRPr="00EA5D07" w:rsidRDefault="001A0F6D" w:rsidP="001A0F6D">
      <w:pPr>
        <w:rPr>
          <w:i/>
        </w:rPr>
      </w:pPr>
    </w:p>
    <w:p w:rsidR="001A0F6D" w:rsidRPr="00EA5D07" w:rsidRDefault="001A0F6D" w:rsidP="001A0F6D">
      <w:pPr>
        <w:rPr>
          <w:i/>
        </w:rPr>
      </w:pPr>
      <w:r>
        <w:rPr>
          <w:bCs/>
          <w:i/>
          <w:noProof/>
          <w:lang w:val="nl-NL" w:eastAsia="nl-NL"/>
        </w:rPr>
        <w:drawing>
          <wp:inline distT="0" distB="0" distL="0" distR="0" wp14:anchorId="43E6E248" wp14:editId="0B83C8CA">
            <wp:extent cx="522000" cy="450000"/>
            <wp:effectExtent l="0" t="0" r="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Pr>
          <w:bCs/>
          <w:i/>
        </w:rPr>
        <w:t xml:space="preserve"> </w:t>
      </w:r>
      <w:r w:rsidRPr="00EA5D07">
        <w:rPr>
          <w:bCs/>
          <w:i/>
        </w:rPr>
        <w:t>WARNING:</w:t>
      </w:r>
    </w:p>
    <w:p w:rsidR="001A0F6D" w:rsidRPr="00EA5D07" w:rsidRDefault="001A0F6D" w:rsidP="001A0F6D">
      <w:pPr>
        <w:rPr>
          <w:i/>
        </w:rPr>
      </w:pPr>
      <w:r w:rsidRPr="00EA5D07">
        <w:rPr>
          <w:i/>
        </w:rPr>
        <w:t>An operating procedure, practise or condition etc., which, if not carefully observed may result in personal injury</w:t>
      </w:r>
      <w:r>
        <w:rPr>
          <w:i/>
        </w:rPr>
        <w:t xml:space="preserve"> or damage to the vessel</w:t>
      </w:r>
      <w:r w:rsidRPr="00EA5D07">
        <w:rPr>
          <w:i/>
        </w:rPr>
        <w:t>.</w:t>
      </w:r>
    </w:p>
    <w:p w:rsidR="001A0F6D" w:rsidRPr="00EA5D07" w:rsidRDefault="001A0F6D" w:rsidP="001A0F6D">
      <w:pPr>
        <w:rPr>
          <w:i/>
        </w:rPr>
      </w:pPr>
    </w:p>
    <w:p w:rsidR="001A0F6D" w:rsidRPr="00DD62DB" w:rsidRDefault="001A0F6D" w:rsidP="001A0F6D">
      <w:pPr>
        <w:pStyle w:val="Heading1noNr"/>
        <w:numPr>
          <w:ilvl w:val="0"/>
          <w:numId w:val="0"/>
        </w:numPr>
      </w:pPr>
      <w:bookmarkStart w:id="17" w:name="_Toc259108766"/>
      <w:bookmarkStart w:id="18" w:name="_Toc260044235"/>
      <w:bookmarkStart w:id="19" w:name="_Toc270422019"/>
      <w:bookmarkStart w:id="20" w:name="_Toc400632617"/>
      <w:bookmarkStart w:id="21" w:name="_Toc400715895"/>
      <w:r w:rsidRPr="00E77B8E">
        <w:t>Revision</w:t>
      </w:r>
      <w:r>
        <w:t xml:space="preserve"> history</w:t>
      </w:r>
      <w:bookmarkEnd w:id="17"/>
      <w:bookmarkEnd w:id="18"/>
      <w:bookmarkEnd w:id="19"/>
      <w:bookmarkEnd w:id="20"/>
      <w:bookmarkEnd w:id="21"/>
    </w:p>
    <w:p w:rsidR="001A0F6D" w:rsidRDefault="001A0F6D" w:rsidP="001A0F6D">
      <w:pPr>
        <w:pStyle w:val="Text"/>
      </w:pPr>
      <w:r>
        <w:t>Revisions issued since publication.</w:t>
      </w:r>
    </w:p>
    <w:p w:rsidR="001A0F6D" w:rsidRDefault="001A0F6D" w:rsidP="001A0F6D">
      <w:pPr>
        <w:pStyle w:val="Text"/>
      </w:pPr>
    </w:p>
    <w:tbl>
      <w:tblPr>
        <w:tblW w:w="9272" w:type="dxa"/>
        <w:tblInd w:w="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85" w:type="dxa"/>
          <w:right w:w="85" w:type="dxa"/>
        </w:tblCellMar>
        <w:tblLook w:val="0000" w:firstRow="0" w:lastRow="0" w:firstColumn="0" w:lastColumn="0" w:noHBand="0" w:noVBand="0"/>
      </w:tblPr>
      <w:tblGrid>
        <w:gridCol w:w="852"/>
        <w:gridCol w:w="2550"/>
        <w:gridCol w:w="3858"/>
        <w:gridCol w:w="2012"/>
      </w:tblGrid>
      <w:tr w:rsidR="001A0F6D" w:rsidTr="003B3335">
        <w:tc>
          <w:tcPr>
            <w:tcW w:w="852" w:type="dxa"/>
            <w:shd w:val="clear" w:color="auto" w:fill="333333"/>
          </w:tcPr>
          <w:p w:rsidR="001A0F6D" w:rsidRDefault="001A0F6D" w:rsidP="003B3335">
            <w:pPr>
              <w:pStyle w:val="Text"/>
              <w:rPr>
                <w:b/>
              </w:rPr>
            </w:pPr>
            <w:r>
              <w:rPr>
                <w:b/>
              </w:rPr>
              <w:t>Issue</w:t>
            </w:r>
          </w:p>
        </w:tc>
        <w:tc>
          <w:tcPr>
            <w:tcW w:w="2550" w:type="dxa"/>
            <w:shd w:val="clear" w:color="auto" w:fill="333333"/>
          </w:tcPr>
          <w:p w:rsidR="001A0F6D" w:rsidRDefault="001A0F6D" w:rsidP="003B3335">
            <w:pPr>
              <w:pStyle w:val="Text"/>
              <w:rPr>
                <w:b/>
              </w:rPr>
            </w:pPr>
            <w:r>
              <w:rPr>
                <w:b/>
              </w:rPr>
              <w:t>Date</w:t>
            </w:r>
          </w:p>
        </w:tc>
        <w:tc>
          <w:tcPr>
            <w:tcW w:w="3858" w:type="dxa"/>
            <w:shd w:val="clear" w:color="auto" w:fill="333333"/>
          </w:tcPr>
          <w:p w:rsidR="001A0F6D" w:rsidRDefault="001A0F6D" w:rsidP="003B3335">
            <w:pPr>
              <w:pStyle w:val="Text"/>
              <w:rPr>
                <w:b/>
              </w:rPr>
            </w:pPr>
            <w:r>
              <w:rPr>
                <w:b/>
              </w:rPr>
              <w:t>Revision</w:t>
            </w:r>
          </w:p>
        </w:tc>
        <w:tc>
          <w:tcPr>
            <w:tcW w:w="2012" w:type="dxa"/>
            <w:shd w:val="clear" w:color="auto" w:fill="333333"/>
          </w:tcPr>
          <w:p w:rsidR="001A0F6D" w:rsidRDefault="001A0F6D" w:rsidP="003B3335">
            <w:pPr>
              <w:pStyle w:val="Text"/>
              <w:rPr>
                <w:b/>
              </w:rPr>
            </w:pPr>
            <w:r>
              <w:rPr>
                <w:b/>
              </w:rPr>
              <w:t>Reason</w:t>
            </w:r>
          </w:p>
        </w:tc>
      </w:tr>
      <w:tr w:rsidR="001A0F6D" w:rsidTr="003B3335">
        <w:tc>
          <w:tcPr>
            <w:tcW w:w="852" w:type="dxa"/>
          </w:tcPr>
          <w:p w:rsidR="001A0F6D" w:rsidRDefault="001A0F6D" w:rsidP="003B3335">
            <w:pPr>
              <w:pStyle w:val="Text"/>
            </w:pPr>
            <w:r>
              <w:t>2.1.1</w:t>
            </w:r>
          </w:p>
        </w:tc>
        <w:tc>
          <w:tcPr>
            <w:tcW w:w="2550" w:type="dxa"/>
          </w:tcPr>
          <w:p w:rsidR="001A0F6D" w:rsidRDefault="003B3335" w:rsidP="003B3335">
            <w:pPr>
              <w:pStyle w:val="Text"/>
            </w:pPr>
            <w:r>
              <w:t>October 10</w:t>
            </w:r>
            <w:r w:rsidR="001A0F6D">
              <w:t>, 2014</w:t>
            </w:r>
          </w:p>
        </w:tc>
        <w:tc>
          <w:tcPr>
            <w:tcW w:w="3858" w:type="dxa"/>
          </w:tcPr>
          <w:p w:rsidR="001A0F6D" w:rsidRDefault="001A0F6D" w:rsidP="003B3335">
            <w:pPr>
              <w:pStyle w:val="Text"/>
            </w:pPr>
            <w:r>
              <w:t>New version</w:t>
            </w:r>
          </w:p>
        </w:tc>
        <w:tc>
          <w:tcPr>
            <w:tcW w:w="2012" w:type="dxa"/>
          </w:tcPr>
          <w:p w:rsidR="001A0F6D" w:rsidRDefault="001A0F6D" w:rsidP="003B3335">
            <w:pPr>
              <w:pStyle w:val="Text"/>
            </w:pPr>
            <w:r>
              <w:t>Decimus update</w:t>
            </w:r>
          </w:p>
        </w:tc>
      </w:tr>
    </w:tbl>
    <w:p w:rsidR="001A0F6D" w:rsidRDefault="001A0F6D" w:rsidP="001A0F6D">
      <w:pPr>
        <w:pStyle w:val="Text"/>
        <w:rPr>
          <w:lang w:val="en-US"/>
        </w:rPr>
      </w:pPr>
    </w:p>
    <w:p w:rsidR="00BB4B73" w:rsidRDefault="00BB4B73" w:rsidP="001A0F6D">
      <w:pPr>
        <w:pStyle w:val="Heading1noNr"/>
        <w:numPr>
          <w:ilvl w:val="0"/>
          <w:numId w:val="0"/>
        </w:numPr>
        <w:rPr>
          <w:lang w:val="en-US"/>
        </w:rPr>
      </w:pPr>
    </w:p>
    <w:p w:rsidR="00BB4B73" w:rsidRDefault="00BB4B73" w:rsidP="00BB4B73">
      <w:pPr>
        <w:pStyle w:val="Text"/>
        <w:rPr>
          <w:lang w:val="en-US"/>
        </w:rPr>
      </w:pPr>
    </w:p>
    <w:p w:rsidR="00BB4B73" w:rsidRDefault="00BB4B73" w:rsidP="00BB4B73">
      <w:pPr>
        <w:pStyle w:val="Text"/>
        <w:rPr>
          <w:lang w:val="en-US"/>
        </w:rPr>
      </w:pPr>
    </w:p>
    <w:p w:rsidR="00BB4B73" w:rsidRDefault="00BB4B73" w:rsidP="00BB4B73">
      <w:pPr>
        <w:pStyle w:val="Text"/>
        <w:rPr>
          <w:lang w:val="en-US"/>
        </w:rPr>
      </w:pPr>
    </w:p>
    <w:p w:rsidR="00BB4B73" w:rsidRDefault="00BB4B73" w:rsidP="00BB4B73">
      <w:pPr>
        <w:pStyle w:val="Text"/>
        <w:rPr>
          <w:lang w:val="en-US"/>
        </w:rPr>
      </w:pPr>
    </w:p>
    <w:p w:rsidR="00BB4B73" w:rsidRDefault="00BB4B73" w:rsidP="00BB4B73">
      <w:pPr>
        <w:pStyle w:val="Text"/>
        <w:rPr>
          <w:lang w:val="en-US"/>
        </w:rPr>
      </w:pPr>
    </w:p>
    <w:p w:rsidR="00BB4B73" w:rsidRDefault="00BB4B73" w:rsidP="00BB4B73">
      <w:pPr>
        <w:pStyle w:val="Text"/>
        <w:rPr>
          <w:lang w:val="en-US"/>
        </w:rPr>
      </w:pPr>
    </w:p>
    <w:p w:rsidR="00BB4B73" w:rsidRDefault="00BB4B73" w:rsidP="00BB4B73">
      <w:pPr>
        <w:pStyle w:val="Text"/>
        <w:rPr>
          <w:lang w:val="en-US"/>
        </w:rPr>
      </w:pPr>
    </w:p>
    <w:p w:rsidR="00BB4B73" w:rsidRDefault="00BB4B73" w:rsidP="00BB4B73">
      <w:pPr>
        <w:pStyle w:val="Text"/>
        <w:rPr>
          <w:lang w:val="en-US"/>
        </w:rPr>
      </w:pPr>
    </w:p>
    <w:p w:rsidR="00BB4B73" w:rsidRDefault="00BB4B73" w:rsidP="00BB4B73">
      <w:pPr>
        <w:pStyle w:val="Text"/>
        <w:rPr>
          <w:lang w:val="en-US"/>
        </w:rPr>
      </w:pPr>
    </w:p>
    <w:p w:rsidR="00BB4B73" w:rsidRDefault="00BB4B73" w:rsidP="00BB4B73">
      <w:pPr>
        <w:pStyle w:val="Text"/>
        <w:rPr>
          <w:lang w:val="en-US"/>
        </w:rPr>
      </w:pPr>
    </w:p>
    <w:p w:rsidR="00BB4B73" w:rsidRDefault="00BB4B73" w:rsidP="00BB4B73">
      <w:pPr>
        <w:pStyle w:val="Text"/>
        <w:rPr>
          <w:lang w:val="en-US"/>
        </w:rPr>
      </w:pPr>
    </w:p>
    <w:p w:rsidR="00BB4B73" w:rsidRDefault="00BB4B73" w:rsidP="00BB4B73">
      <w:pPr>
        <w:pStyle w:val="Text"/>
        <w:rPr>
          <w:lang w:val="en-US"/>
        </w:rPr>
      </w:pPr>
    </w:p>
    <w:p w:rsidR="00BB4B73" w:rsidRDefault="00BB4B73" w:rsidP="00BB4B73">
      <w:pPr>
        <w:pStyle w:val="Heading1"/>
        <w:numPr>
          <w:ilvl w:val="0"/>
          <w:numId w:val="2"/>
        </w:numPr>
        <w:rPr>
          <w:lang w:val="en-US"/>
        </w:rPr>
      </w:pPr>
      <w:bookmarkStart w:id="22" w:name="_Toc400715896"/>
      <w:r>
        <w:rPr>
          <w:lang w:val="en-US"/>
        </w:rPr>
        <w:t>The basics</w:t>
      </w:r>
      <w:bookmarkEnd w:id="22"/>
    </w:p>
    <w:p w:rsidR="00BB4B73" w:rsidRDefault="00BB4B73" w:rsidP="00BB4B73">
      <w:pPr>
        <w:pStyle w:val="Heading2"/>
        <w:numPr>
          <w:ilvl w:val="1"/>
          <w:numId w:val="2"/>
        </w:numPr>
        <w:rPr>
          <w:lang w:val="en-US"/>
        </w:rPr>
      </w:pPr>
      <w:bookmarkStart w:id="23" w:name="_Toc400715897"/>
      <w:r>
        <w:rPr>
          <w:lang w:val="en-US"/>
        </w:rPr>
        <w:t>Introduction</w:t>
      </w:r>
      <w:bookmarkEnd w:id="23"/>
    </w:p>
    <w:p w:rsidR="00BB4B73" w:rsidRDefault="00BB4B73" w:rsidP="00BB4B73">
      <w:pPr>
        <w:rPr>
          <w:lang w:val="en-US"/>
        </w:rPr>
      </w:pPr>
      <w:r>
        <w:rPr>
          <w:lang w:val="en-US"/>
        </w:rPr>
        <w:t xml:space="preserve">When you start up NavVision you will find the mimics in the top icon bar under the icon of </w:t>
      </w:r>
      <w:r w:rsidR="003B3335">
        <w:rPr>
          <w:lang w:val="en-US"/>
        </w:rPr>
        <w:t>gauge</w:t>
      </w:r>
      <w:r>
        <w:rPr>
          <w:lang w:val="en-US"/>
        </w:rPr>
        <w:t xml:space="preserve"> (see </w:t>
      </w:r>
      <w:r>
        <w:rPr>
          <w:lang w:val="en-US"/>
        </w:rPr>
        <w:fldChar w:fldCharType="begin"/>
      </w:r>
      <w:r>
        <w:rPr>
          <w:lang w:val="en-US"/>
        </w:rPr>
        <w:instrText xml:space="preserve"> REF _Ref345061831 \h </w:instrText>
      </w:r>
      <w:r>
        <w:rPr>
          <w:lang w:val="en-US"/>
        </w:rPr>
      </w:r>
      <w:r>
        <w:rPr>
          <w:lang w:val="en-US"/>
        </w:rPr>
        <w:fldChar w:fldCharType="separate"/>
      </w:r>
      <w:r w:rsidR="003B3335">
        <w:t xml:space="preserve">Figure </w:t>
      </w:r>
      <w:r w:rsidR="003B3335">
        <w:rPr>
          <w:noProof/>
        </w:rPr>
        <w:t>1</w:t>
      </w:r>
      <w:r w:rsidR="003B3335">
        <w:noBreakHyphen/>
      </w:r>
      <w:r w:rsidR="003B3335">
        <w:rPr>
          <w:noProof/>
        </w:rPr>
        <w:t>1</w:t>
      </w:r>
      <w:r>
        <w:rPr>
          <w:lang w:val="en-US"/>
        </w:rPr>
        <w:fldChar w:fldCharType="end"/>
      </w:r>
      <w:r>
        <w:rPr>
          <w:lang w:val="en-US"/>
        </w:rPr>
        <w:t xml:space="preserve">). Opening this icon will reveal a few other maps </w:t>
      </w:r>
      <w:r w:rsidR="003B3335">
        <w:rPr>
          <w:lang w:val="en-US"/>
        </w:rPr>
        <w:t xml:space="preserve">formed like a screen, with a number </w:t>
      </w:r>
      <w:proofErr w:type="gramStart"/>
      <w:r w:rsidR="003B3335">
        <w:rPr>
          <w:lang w:val="en-US"/>
        </w:rPr>
        <w:t>inside</w:t>
      </w:r>
      <w:r>
        <w:rPr>
          <w:lang w:val="en-US"/>
        </w:rPr>
        <w:t>.</w:t>
      </w:r>
      <w:proofErr w:type="gramEnd"/>
      <w:r>
        <w:rPr>
          <w:lang w:val="en-US"/>
        </w:rPr>
        <w:t xml:space="preserve"> These icons represent the mimic pages. In the beginning they will probably all be empty so you can click on the first one to start working on the mimic. Don’t worry about the sequence of the </w:t>
      </w:r>
      <w:r w:rsidR="003B3335">
        <w:rPr>
          <w:lang w:val="en-US"/>
        </w:rPr>
        <w:t>mimics, which</w:t>
      </w:r>
      <w:r>
        <w:rPr>
          <w:lang w:val="en-US"/>
        </w:rPr>
        <w:t xml:space="preserve"> can be changed at a later time.</w:t>
      </w:r>
    </w:p>
    <w:p w:rsidR="00BB4B73" w:rsidRDefault="00BB4B73" w:rsidP="00BB4B73">
      <w:pPr>
        <w:rPr>
          <w:lang w:val="en-US"/>
        </w:rPr>
      </w:pPr>
    </w:p>
    <w:p w:rsidR="00BB4B73" w:rsidRDefault="003B3335" w:rsidP="00BB4B73">
      <w:pPr>
        <w:rPr>
          <w:lang w:val="en-US"/>
        </w:rPr>
      </w:pPr>
      <w:r>
        <w:rPr>
          <w:noProof/>
          <w:lang w:val="nl-NL" w:eastAsia="nl-NL"/>
        </w:rPr>
        <w:drawing>
          <wp:inline distT="0" distB="0" distL="0" distR="0" wp14:anchorId="60AAF816" wp14:editId="5B6CD827">
            <wp:extent cx="5760720" cy="3675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75380"/>
                    </a:xfrm>
                    <a:prstGeom prst="rect">
                      <a:avLst/>
                    </a:prstGeom>
                  </pic:spPr>
                </pic:pic>
              </a:graphicData>
            </a:graphic>
          </wp:inline>
        </w:drawing>
      </w:r>
    </w:p>
    <w:p w:rsidR="00BB4B73" w:rsidRDefault="00BB4B73" w:rsidP="00BB4B73">
      <w:pPr>
        <w:pStyle w:val="Onderschrift"/>
      </w:pPr>
      <w:bookmarkStart w:id="24" w:name="_Ref345061831"/>
      <w:bookmarkStart w:id="25" w:name="_Toc400715926"/>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1</w:t>
      </w:r>
      <w:r>
        <w:fldChar w:fldCharType="end"/>
      </w:r>
      <w:bookmarkEnd w:id="24"/>
      <w:r>
        <w:t>: Mimic icons</w:t>
      </w:r>
      <w:bookmarkEnd w:id="25"/>
    </w:p>
    <w:p w:rsidR="00BB4B73" w:rsidRDefault="00BB4B73" w:rsidP="00BB4B73">
      <w:pPr>
        <w:pStyle w:val="Heading2"/>
        <w:numPr>
          <w:ilvl w:val="1"/>
          <w:numId w:val="2"/>
        </w:numPr>
      </w:pPr>
      <w:bookmarkStart w:id="26" w:name="_Toc400715898"/>
      <w:r>
        <w:t>The mimic page</w:t>
      </w:r>
      <w:bookmarkEnd w:id="26"/>
    </w:p>
    <w:p w:rsidR="00BB4B73" w:rsidRDefault="00BB4B73" w:rsidP="00BB4B73">
      <w:r>
        <w:t xml:space="preserve">The mimic page itself will be an empty page. It is the starting point of the layout that you are going to make (see </w:t>
      </w:r>
      <w:r>
        <w:fldChar w:fldCharType="begin"/>
      </w:r>
      <w:r>
        <w:instrText xml:space="preserve"> REF _Ref345062817 \h </w:instrText>
      </w:r>
      <w:r>
        <w:fldChar w:fldCharType="separate"/>
      </w:r>
      <w:r w:rsidR="003B3335">
        <w:t xml:space="preserve">Figure </w:t>
      </w:r>
      <w:r w:rsidR="003B3335">
        <w:rPr>
          <w:noProof/>
        </w:rPr>
        <w:t>1</w:t>
      </w:r>
      <w:r w:rsidR="003B3335">
        <w:noBreakHyphen/>
      </w:r>
      <w:r w:rsidR="003B3335">
        <w:rPr>
          <w:noProof/>
        </w:rPr>
        <w:t>2</w:t>
      </w:r>
      <w:r>
        <w:fldChar w:fldCharType="end"/>
      </w:r>
      <w:r>
        <w:t xml:space="preserve">). This page can be altered by right-clicking somewhere on the page and choose “Edit mode” (see </w:t>
      </w:r>
      <w:r>
        <w:fldChar w:fldCharType="begin"/>
      </w:r>
      <w:r>
        <w:instrText xml:space="preserve"> REF _Ref345062829 \h </w:instrText>
      </w:r>
      <w:r>
        <w:fldChar w:fldCharType="separate"/>
      </w:r>
      <w:r w:rsidR="003B3335">
        <w:t xml:space="preserve">Figure </w:t>
      </w:r>
      <w:r w:rsidR="003B3335">
        <w:rPr>
          <w:noProof/>
        </w:rPr>
        <w:t>1</w:t>
      </w:r>
      <w:r w:rsidR="003B3335">
        <w:noBreakHyphen/>
      </w:r>
      <w:r w:rsidR="003B3335">
        <w:rPr>
          <w:noProof/>
        </w:rPr>
        <w:t>3</w:t>
      </w:r>
      <w:r>
        <w:fldChar w:fldCharType="end"/>
      </w:r>
      <w:r>
        <w:t>).</w:t>
      </w:r>
    </w:p>
    <w:p w:rsidR="00BB4B73" w:rsidRDefault="00BB4B73"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BB4B73" w:rsidRDefault="00AF0FD6" w:rsidP="00BB4B73">
      <w:r>
        <w:rPr>
          <w:noProof/>
          <w:lang w:val="nl-NL" w:eastAsia="nl-NL"/>
        </w:rPr>
        <w:drawing>
          <wp:inline distT="0" distB="0" distL="0" distR="0" wp14:anchorId="37BE09D9" wp14:editId="05481C6F">
            <wp:extent cx="5760720" cy="32423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2310"/>
                    </a:xfrm>
                    <a:prstGeom prst="rect">
                      <a:avLst/>
                    </a:prstGeom>
                  </pic:spPr>
                </pic:pic>
              </a:graphicData>
            </a:graphic>
          </wp:inline>
        </w:drawing>
      </w:r>
    </w:p>
    <w:p w:rsidR="00BB4B73" w:rsidRDefault="00BB4B73" w:rsidP="00BB4B73">
      <w:pPr>
        <w:pStyle w:val="Onderschrift"/>
      </w:pPr>
      <w:bookmarkStart w:id="27" w:name="_Ref345062817"/>
      <w:bookmarkStart w:id="28" w:name="_Toc400715927"/>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2</w:t>
      </w:r>
      <w:r>
        <w:fldChar w:fldCharType="end"/>
      </w:r>
      <w:bookmarkEnd w:id="27"/>
      <w:r>
        <w:t>: the mimic page</w:t>
      </w:r>
      <w:bookmarkEnd w:id="28"/>
    </w:p>
    <w:p w:rsidR="00BB4B73" w:rsidRDefault="00AF0FD6" w:rsidP="00BB4B73">
      <w:r>
        <w:rPr>
          <w:noProof/>
          <w:lang w:val="nl-NL" w:eastAsia="nl-NL"/>
        </w:rPr>
        <w:drawing>
          <wp:inline distT="0" distB="0" distL="0" distR="0" wp14:anchorId="6BAC3A33" wp14:editId="00B37948">
            <wp:extent cx="5760720" cy="324358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3580"/>
                    </a:xfrm>
                    <a:prstGeom prst="rect">
                      <a:avLst/>
                    </a:prstGeom>
                  </pic:spPr>
                </pic:pic>
              </a:graphicData>
            </a:graphic>
          </wp:inline>
        </w:drawing>
      </w:r>
    </w:p>
    <w:p w:rsidR="00BB4B73" w:rsidRDefault="00BB4B73" w:rsidP="00BB4B73">
      <w:pPr>
        <w:pStyle w:val="Onderschrift"/>
      </w:pPr>
      <w:bookmarkStart w:id="29" w:name="_Ref345062829"/>
      <w:bookmarkStart w:id="30" w:name="_Toc400715928"/>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3</w:t>
      </w:r>
      <w:r>
        <w:fldChar w:fldCharType="end"/>
      </w:r>
      <w:bookmarkEnd w:id="29"/>
      <w:r>
        <w:t>: Edit mode</w:t>
      </w:r>
      <w:bookmarkEnd w:id="30"/>
    </w:p>
    <w:p w:rsidR="00BB4B73" w:rsidRDefault="00BB4B73" w:rsidP="00BB4B73">
      <w:r>
        <w:t xml:space="preserve">Now the mimic page is ready for changes. You don’t see anything yet, but by right-clicking again, you will get a menu with choices of items that you can place in the mimic (see </w:t>
      </w:r>
      <w:r>
        <w:fldChar w:fldCharType="begin"/>
      </w:r>
      <w:r>
        <w:instrText xml:space="preserve"> REF _Ref345064414 \h </w:instrText>
      </w:r>
      <w:r>
        <w:fldChar w:fldCharType="separate"/>
      </w:r>
      <w:r w:rsidR="003B3335">
        <w:t xml:space="preserve">Figure </w:t>
      </w:r>
      <w:r w:rsidR="003B3335">
        <w:rPr>
          <w:noProof/>
        </w:rPr>
        <w:t>1</w:t>
      </w:r>
      <w:r w:rsidR="003B3335">
        <w:noBreakHyphen/>
      </w:r>
      <w:r w:rsidR="003B3335">
        <w:rPr>
          <w:noProof/>
        </w:rPr>
        <w:t>4</w:t>
      </w:r>
      <w:r>
        <w:fldChar w:fldCharType="end"/>
      </w:r>
      <w:r>
        <w:t xml:space="preserve"> and </w:t>
      </w:r>
      <w:r>
        <w:fldChar w:fldCharType="begin"/>
      </w:r>
      <w:r>
        <w:instrText xml:space="preserve"> REF _Ref345064672 \h </w:instrText>
      </w:r>
      <w:r>
        <w:fldChar w:fldCharType="separate"/>
      </w:r>
      <w:r w:rsidR="003B3335">
        <w:t xml:space="preserve">Figure </w:t>
      </w:r>
      <w:r w:rsidR="003B3335">
        <w:rPr>
          <w:noProof/>
        </w:rPr>
        <w:t>1</w:t>
      </w:r>
      <w:r w:rsidR="003B3335">
        <w:noBreakHyphen/>
      </w:r>
      <w:r w:rsidR="003B3335">
        <w:rPr>
          <w:noProof/>
        </w:rPr>
        <w:t>5</w:t>
      </w:r>
      <w:r>
        <w:fldChar w:fldCharType="end"/>
      </w:r>
      <w:r>
        <w:t>). Depending on the licenses that you purchased, you can get different options.</w:t>
      </w:r>
    </w:p>
    <w:p w:rsidR="00BB4B73" w:rsidRDefault="00BB4B73" w:rsidP="00BB4B73"/>
    <w:p w:rsidR="00BB4B73" w:rsidRDefault="00AF0FD6" w:rsidP="00BB4B73">
      <w:r>
        <w:rPr>
          <w:noProof/>
          <w:lang w:val="nl-NL" w:eastAsia="nl-NL"/>
        </w:rPr>
        <w:lastRenderedPageBreak/>
        <w:drawing>
          <wp:inline distT="0" distB="0" distL="0" distR="0" wp14:anchorId="272AE66B" wp14:editId="634EB57E">
            <wp:extent cx="5760720" cy="32416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1675"/>
                    </a:xfrm>
                    <a:prstGeom prst="rect">
                      <a:avLst/>
                    </a:prstGeom>
                  </pic:spPr>
                </pic:pic>
              </a:graphicData>
            </a:graphic>
          </wp:inline>
        </w:drawing>
      </w:r>
    </w:p>
    <w:p w:rsidR="00BB4B73" w:rsidRDefault="00BB4B73" w:rsidP="00BB4B73">
      <w:pPr>
        <w:pStyle w:val="Onderschrift"/>
      </w:pPr>
      <w:bookmarkStart w:id="31" w:name="_Ref345064414"/>
      <w:bookmarkStart w:id="32" w:name="_Toc400715929"/>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4</w:t>
      </w:r>
      <w:r>
        <w:fldChar w:fldCharType="end"/>
      </w:r>
      <w:bookmarkEnd w:id="31"/>
      <w:r>
        <w:t>: Mimic options</w:t>
      </w:r>
      <w:bookmarkEnd w:id="32"/>
    </w:p>
    <w:p w:rsidR="00BB4B73" w:rsidRPr="00936EE3" w:rsidRDefault="00BB4B73" w:rsidP="00BB4B73"/>
    <w:p w:rsidR="00BB4B73" w:rsidRDefault="00AF0FD6" w:rsidP="00BB4B73">
      <w:r>
        <w:rPr>
          <w:noProof/>
          <w:lang w:val="nl-NL" w:eastAsia="nl-NL"/>
        </w:rPr>
        <w:drawing>
          <wp:inline distT="0" distB="0" distL="0" distR="0" wp14:anchorId="2EEEF4BC" wp14:editId="5B1586A2">
            <wp:extent cx="3295650" cy="14668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5650" cy="1466850"/>
                    </a:xfrm>
                    <a:prstGeom prst="rect">
                      <a:avLst/>
                    </a:prstGeom>
                  </pic:spPr>
                </pic:pic>
              </a:graphicData>
            </a:graphic>
          </wp:inline>
        </w:drawing>
      </w:r>
    </w:p>
    <w:p w:rsidR="00BB4B73" w:rsidRDefault="00BB4B73" w:rsidP="00BB4B73">
      <w:pPr>
        <w:pStyle w:val="Onderschrift"/>
      </w:pPr>
      <w:bookmarkStart w:id="33" w:name="_Ref345064672"/>
      <w:bookmarkStart w:id="34" w:name="_Toc400715930"/>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5</w:t>
      </w:r>
      <w:r>
        <w:fldChar w:fldCharType="end"/>
      </w:r>
      <w:bookmarkEnd w:id="33"/>
      <w:r>
        <w:t>: Mimic option window</w:t>
      </w:r>
      <w:bookmarkEnd w:id="34"/>
    </w:p>
    <w:p w:rsidR="00BB4B73" w:rsidRDefault="00BB4B73"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Default="00AF0FD6" w:rsidP="00BB4B73"/>
    <w:p w:rsidR="00AF0FD6" w:rsidRPr="00B92438" w:rsidRDefault="00AF0FD6" w:rsidP="00BB4B7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30"/>
        <w:gridCol w:w="1985"/>
        <w:gridCol w:w="4247"/>
      </w:tblGrid>
      <w:tr w:rsidR="00AF0FD6" w:rsidRPr="009417AF" w:rsidTr="00E00182">
        <w:tc>
          <w:tcPr>
            <w:tcW w:w="2830" w:type="dxa"/>
            <w:shd w:val="clear" w:color="auto" w:fill="0C0C0C"/>
          </w:tcPr>
          <w:p w:rsidR="00AF0FD6" w:rsidRDefault="006479C3" w:rsidP="003B3335">
            <w:pPr>
              <w:rPr>
                <w:b/>
                <w:lang w:val="en-US"/>
              </w:rPr>
            </w:pPr>
            <w:r>
              <w:rPr>
                <w:b/>
                <w:lang w:val="en-US"/>
              </w:rPr>
              <w:t>Choice</w:t>
            </w:r>
          </w:p>
        </w:tc>
        <w:tc>
          <w:tcPr>
            <w:tcW w:w="1985" w:type="dxa"/>
            <w:shd w:val="clear" w:color="auto" w:fill="0C0C0C"/>
          </w:tcPr>
          <w:p w:rsidR="00AF0FD6" w:rsidRPr="0093160C" w:rsidRDefault="00AF0FD6" w:rsidP="003B3335">
            <w:pPr>
              <w:rPr>
                <w:b/>
                <w:lang w:val="en-US"/>
              </w:rPr>
            </w:pPr>
            <w:r>
              <w:rPr>
                <w:b/>
                <w:lang w:val="en-US"/>
              </w:rPr>
              <w:t>Option</w:t>
            </w:r>
          </w:p>
        </w:tc>
        <w:tc>
          <w:tcPr>
            <w:tcW w:w="4247" w:type="dxa"/>
            <w:shd w:val="clear" w:color="auto" w:fill="0C0C0C"/>
          </w:tcPr>
          <w:p w:rsidR="00AF0FD6" w:rsidRPr="0093160C" w:rsidRDefault="00AF0FD6" w:rsidP="003B3335">
            <w:pPr>
              <w:rPr>
                <w:b/>
                <w:lang w:val="en-US"/>
              </w:rPr>
            </w:pPr>
            <w:r w:rsidRPr="0093160C">
              <w:rPr>
                <w:b/>
                <w:lang w:val="en-US"/>
              </w:rPr>
              <w:t>Explanation</w:t>
            </w:r>
          </w:p>
        </w:tc>
      </w:tr>
      <w:tr w:rsidR="00AF0FD6" w:rsidRPr="000F200F" w:rsidTr="00E00182">
        <w:tc>
          <w:tcPr>
            <w:tcW w:w="2830" w:type="dxa"/>
            <w:tcBorders>
              <w:bottom w:val="nil"/>
            </w:tcBorders>
          </w:tcPr>
          <w:p w:rsidR="00AF0FD6" w:rsidRDefault="00AF0FD6" w:rsidP="003B3335">
            <w:pPr>
              <w:rPr>
                <w:lang w:val="en-US"/>
              </w:rPr>
            </w:pPr>
            <w:r>
              <w:rPr>
                <w:lang w:val="en-US"/>
              </w:rPr>
              <w:t>Add Object</w:t>
            </w:r>
          </w:p>
        </w:tc>
        <w:tc>
          <w:tcPr>
            <w:tcW w:w="1985" w:type="dxa"/>
          </w:tcPr>
          <w:p w:rsidR="00AF0FD6" w:rsidRPr="009417AF" w:rsidRDefault="00EE0AC6" w:rsidP="003B3335">
            <w:pPr>
              <w:rPr>
                <w:lang w:val="en-US"/>
              </w:rPr>
            </w:pPr>
            <w:r>
              <w:rPr>
                <w:lang w:val="en-US"/>
              </w:rPr>
              <w:t>Label</w:t>
            </w:r>
          </w:p>
        </w:tc>
        <w:tc>
          <w:tcPr>
            <w:tcW w:w="4247" w:type="dxa"/>
          </w:tcPr>
          <w:p w:rsidR="00AF0FD6" w:rsidRPr="009417AF" w:rsidRDefault="00EE0AC6" w:rsidP="003B3335">
            <w:pPr>
              <w:rPr>
                <w:lang w:val="en-US"/>
              </w:rPr>
            </w:pPr>
            <w:r>
              <w:rPr>
                <w:lang w:val="en-US"/>
              </w:rPr>
              <w:t>A Label is a text frame</w:t>
            </w:r>
          </w:p>
        </w:tc>
      </w:tr>
      <w:tr w:rsidR="00AF0FD6" w:rsidRPr="000F200F" w:rsidTr="00E00182">
        <w:tc>
          <w:tcPr>
            <w:tcW w:w="2830" w:type="dxa"/>
            <w:tcBorders>
              <w:top w:val="nil"/>
              <w:bottom w:val="nil"/>
            </w:tcBorders>
          </w:tcPr>
          <w:p w:rsidR="00AF0FD6" w:rsidRDefault="00AF0FD6" w:rsidP="003B3335">
            <w:pPr>
              <w:rPr>
                <w:lang w:val="en-US"/>
              </w:rPr>
            </w:pPr>
          </w:p>
        </w:tc>
        <w:tc>
          <w:tcPr>
            <w:tcW w:w="1985" w:type="dxa"/>
          </w:tcPr>
          <w:p w:rsidR="00AF0FD6" w:rsidRPr="009417AF" w:rsidRDefault="00EE0AC6" w:rsidP="003B3335">
            <w:pPr>
              <w:rPr>
                <w:lang w:val="en-US"/>
              </w:rPr>
            </w:pPr>
            <w:r>
              <w:rPr>
                <w:lang w:val="en-US"/>
              </w:rPr>
              <w:t>Value</w:t>
            </w:r>
          </w:p>
        </w:tc>
        <w:tc>
          <w:tcPr>
            <w:tcW w:w="4247" w:type="dxa"/>
          </w:tcPr>
          <w:p w:rsidR="00AF0FD6" w:rsidRPr="009417AF" w:rsidRDefault="00EE0AC6" w:rsidP="003B3335">
            <w:pPr>
              <w:rPr>
                <w:lang w:val="en-US"/>
              </w:rPr>
            </w:pPr>
            <w:r>
              <w:rPr>
                <w:lang w:val="en-US"/>
              </w:rPr>
              <w:t>Any value that is given by a sensor</w:t>
            </w:r>
          </w:p>
        </w:tc>
      </w:tr>
      <w:tr w:rsidR="00AF0FD6" w:rsidRPr="000F200F" w:rsidTr="00E00182">
        <w:tc>
          <w:tcPr>
            <w:tcW w:w="2830" w:type="dxa"/>
            <w:tcBorders>
              <w:top w:val="nil"/>
              <w:left w:val="single" w:sz="4" w:space="0" w:color="auto"/>
              <w:bottom w:val="nil"/>
              <w:right w:val="single" w:sz="4" w:space="0" w:color="auto"/>
            </w:tcBorders>
          </w:tcPr>
          <w:p w:rsidR="00AF0FD6" w:rsidRDefault="00AF0FD6" w:rsidP="003B3335">
            <w:pPr>
              <w:rPr>
                <w:lang w:val="en-US"/>
              </w:rPr>
            </w:pPr>
          </w:p>
        </w:tc>
        <w:tc>
          <w:tcPr>
            <w:tcW w:w="1985" w:type="dxa"/>
            <w:tcBorders>
              <w:left w:val="single" w:sz="4" w:space="0" w:color="auto"/>
            </w:tcBorders>
          </w:tcPr>
          <w:p w:rsidR="00AF0FD6" w:rsidRPr="009417AF" w:rsidRDefault="00EE0AC6" w:rsidP="003B3335">
            <w:pPr>
              <w:rPr>
                <w:lang w:val="en-US"/>
              </w:rPr>
            </w:pPr>
            <w:r>
              <w:rPr>
                <w:lang w:val="en-US"/>
              </w:rPr>
              <w:t>Symbol</w:t>
            </w:r>
          </w:p>
        </w:tc>
        <w:tc>
          <w:tcPr>
            <w:tcW w:w="4247" w:type="dxa"/>
          </w:tcPr>
          <w:p w:rsidR="00AF0FD6" w:rsidRPr="009417AF" w:rsidRDefault="00EE0AC6" w:rsidP="003B3335">
            <w:pPr>
              <w:rPr>
                <w:lang w:val="en-US"/>
              </w:rPr>
            </w:pPr>
            <w:r>
              <w:rPr>
                <w:lang w:val="en-US"/>
              </w:rPr>
              <w:t>NavVision Proprietary Symbols</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Pr="009417AF" w:rsidRDefault="00EE0AC6" w:rsidP="00EE0AC6">
            <w:pPr>
              <w:rPr>
                <w:lang w:val="en-US"/>
              </w:rPr>
            </w:pPr>
            <w:r>
              <w:rPr>
                <w:lang w:val="en-US"/>
              </w:rPr>
              <w:t>Image</w:t>
            </w:r>
          </w:p>
        </w:tc>
        <w:tc>
          <w:tcPr>
            <w:tcW w:w="4247" w:type="dxa"/>
          </w:tcPr>
          <w:p w:rsidR="00EE0AC6" w:rsidRPr="009417AF" w:rsidRDefault="00EE0AC6" w:rsidP="00EE0AC6">
            <w:pPr>
              <w:rPr>
                <w:lang w:val="en-US"/>
              </w:rPr>
            </w:pPr>
            <w:r>
              <w:rPr>
                <w:lang w:val="en-US"/>
              </w:rPr>
              <w:t>Choose any image</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Pr="009417AF" w:rsidRDefault="00EE0AC6" w:rsidP="00EE0AC6">
            <w:pPr>
              <w:rPr>
                <w:lang w:val="en-US"/>
              </w:rPr>
            </w:pPr>
            <w:r>
              <w:rPr>
                <w:lang w:val="en-US"/>
              </w:rPr>
              <w:t xml:space="preserve">Region </w:t>
            </w:r>
          </w:p>
        </w:tc>
        <w:tc>
          <w:tcPr>
            <w:tcW w:w="4247" w:type="dxa"/>
          </w:tcPr>
          <w:p w:rsidR="00EE0AC6" w:rsidRPr="009417AF" w:rsidRDefault="00EE0AC6" w:rsidP="00EE0AC6">
            <w:pPr>
              <w:rPr>
                <w:lang w:val="en-US"/>
              </w:rPr>
            </w:pPr>
            <w:r>
              <w:rPr>
                <w:lang w:val="en-US"/>
              </w:rPr>
              <w:t>Region to divide separate spaces</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Pr="009417AF" w:rsidRDefault="00EE0AC6" w:rsidP="00EE0AC6">
            <w:pPr>
              <w:rPr>
                <w:lang w:val="en-US"/>
              </w:rPr>
            </w:pPr>
            <w:r>
              <w:rPr>
                <w:lang w:val="en-US"/>
              </w:rPr>
              <w:t>Icon</w:t>
            </w:r>
          </w:p>
        </w:tc>
        <w:tc>
          <w:tcPr>
            <w:tcW w:w="4247" w:type="dxa"/>
          </w:tcPr>
          <w:p w:rsidR="00EE0AC6" w:rsidRPr="009417AF" w:rsidRDefault="00EE0AC6" w:rsidP="00EE0AC6">
            <w:pPr>
              <w:rPr>
                <w:lang w:val="en-US"/>
              </w:rPr>
            </w:pPr>
            <w:r>
              <w:rPr>
                <w:lang w:val="en-US"/>
              </w:rPr>
              <w:t>On/Off icon for indication</w:t>
            </w:r>
          </w:p>
        </w:tc>
      </w:tr>
      <w:tr w:rsidR="00EE0AC6" w:rsidRPr="009417AF" w:rsidTr="00E00182">
        <w:tc>
          <w:tcPr>
            <w:tcW w:w="2830" w:type="dxa"/>
            <w:tcBorders>
              <w:top w:val="nil"/>
            </w:tcBorders>
          </w:tcPr>
          <w:p w:rsidR="00EE0AC6" w:rsidRDefault="00EE0AC6" w:rsidP="00EE0AC6">
            <w:pPr>
              <w:rPr>
                <w:lang w:val="en-US"/>
              </w:rPr>
            </w:pPr>
          </w:p>
        </w:tc>
        <w:tc>
          <w:tcPr>
            <w:tcW w:w="1985" w:type="dxa"/>
          </w:tcPr>
          <w:p w:rsidR="00EE0AC6" w:rsidRDefault="00EE0AC6" w:rsidP="00EE0AC6">
            <w:pPr>
              <w:rPr>
                <w:lang w:val="en-US"/>
              </w:rPr>
            </w:pPr>
            <w:r>
              <w:rPr>
                <w:lang w:val="en-US"/>
              </w:rPr>
              <w:t>Pipe</w:t>
            </w:r>
          </w:p>
        </w:tc>
        <w:tc>
          <w:tcPr>
            <w:tcW w:w="4247" w:type="dxa"/>
          </w:tcPr>
          <w:p w:rsidR="00EE0AC6" w:rsidRPr="009417AF" w:rsidRDefault="00EE0AC6" w:rsidP="00EE0AC6">
            <w:pPr>
              <w:rPr>
                <w:lang w:val="en-US"/>
              </w:rPr>
            </w:pPr>
            <w:r>
              <w:rPr>
                <w:lang w:val="en-US"/>
              </w:rPr>
              <w:t>Pipes to show ships piping system</w:t>
            </w:r>
          </w:p>
        </w:tc>
      </w:tr>
      <w:tr w:rsidR="00EE0AC6" w:rsidRPr="000F200F" w:rsidTr="00E00182">
        <w:tc>
          <w:tcPr>
            <w:tcW w:w="2830" w:type="dxa"/>
            <w:tcBorders>
              <w:bottom w:val="nil"/>
            </w:tcBorders>
          </w:tcPr>
          <w:p w:rsidR="00EE0AC6" w:rsidRDefault="00EE0AC6" w:rsidP="00EE0AC6">
            <w:pPr>
              <w:rPr>
                <w:lang w:val="en-US"/>
              </w:rPr>
            </w:pPr>
            <w:r>
              <w:rPr>
                <w:lang w:val="en-US"/>
              </w:rPr>
              <w:t>Add Instrument</w:t>
            </w:r>
          </w:p>
        </w:tc>
        <w:tc>
          <w:tcPr>
            <w:tcW w:w="1985" w:type="dxa"/>
          </w:tcPr>
          <w:p w:rsidR="00EE0AC6" w:rsidRPr="009417AF" w:rsidRDefault="00EE0AC6" w:rsidP="00EE0AC6">
            <w:pPr>
              <w:rPr>
                <w:lang w:val="en-US"/>
              </w:rPr>
            </w:pPr>
            <w:r>
              <w:rPr>
                <w:lang w:val="en-US"/>
              </w:rPr>
              <w:t>Bar</w:t>
            </w:r>
          </w:p>
        </w:tc>
        <w:tc>
          <w:tcPr>
            <w:tcW w:w="4247" w:type="dxa"/>
          </w:tcPr>
          <w:p w:rsidR="00EE0AC6" w:rsidRPr="009417AF" w:rsidRDefault="00EE0AC6" w:rsidP="00EE0AC6">
            <w:pPr>
              <w:rPr>
                <w:lang w:val="en-US"/>
              </w:rPr>
            </w:pPr>
            <w:r>
              <w:rPr>
                <w:lang w:val="en-US"/>
              </w:rPr>
              <w:t xml:space="preserve">A bar without index </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Pr="009417AF" w:rsidRDefault="00EE0AC6" w:rsidP="00EE0AC6">
            <w:pPr>
              <w:rPr>
                <w:lang w:val="en-US"/>
              </w:rPr>
            </w:pPr>
            <w:r>
              <w:rPr>
                <w:lang w:val="en-US"/>
              </w:rPr>
              <w:t>Horizontal Level</w:t>
            </w:r>
          </w:p>
        </w:tc>
        <w:tc>
          <w:tcPr>
            <w:tcW w:w="4247" w:type="dxa"/>
          </w:tcPr>
          <w:p w:rsidR="00EE0AC6" w:rsidRPr="009417AF" w:rsidRDefault="00EE0AC6" w:rsidP="00EE0AC6">
            <w:pPr>
              <w:rPr>
                <w:lang w:val="en-US"/>
              </w:rPr>
            </w:pPr>
            <w:r>
              <w:rPr>
                <w:lang w:val="en-US"/>
              </w:rPr>
              <w:t>Horizontal Level Bar</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Pr="009417AF" w:rsidRDefault="00EE0AC6" w:rsidP="00EE0AC6">
            <w:pPr>
              <w:rPr>
                <w:lang w:val="en-US"/>
              </w:rPr>
            </w:pPr>
            <w:r>
              <w:rPr>
                <w:lang w:val="en-US"/>
              </w:rPr>
              <w:t>Vertical Level</w:t>
            </w:r>
          </w:p>
        </w:tc>
        <w:tc>
          <w:tcPr>
            <w:tcW w:w="4247" w:type="dxa"/>
          </w:tcPr>
          <w:p w:rsidR="00EE0AC6" w:rsidRPr="009417AF" w:rsidRDefault="00EE0AC6" w:rsidP="00EE0AC6">
            <w:pPr>
              <w:rPr>
                <w:lang w:val="en-US"/>
              </w:rPr>
            </w:pPr>
            <w:r>
              <w:rPr>
                <w:lang w:val="en-US"/>
              </w:rPr>
              <w:t>Vertical Level Bar</w:t>
            </w:r>
          </w:p>
        </w:tc>
      </w:tr>
      <w:tr w:rsidR="00EE0AC6" w:rsidRPr="000F200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Pr="009417AF" w:rsidRDefault="00EE0AC6" w:rsidP="00EE0AC6">
            <w:pPr>
              <w:rPr>
                <w:lang w:val="en-US"/>
              </w:rPr>
            </w:pPr>
            <w:r>
              <w:rPr>
                <w:lang w:val="en-US"/>
              </w:rPr>
              <w:t>Trend</w:t>
            </w:r>
          </w:p>
        </w:tc>
        <w:tc>
          <w:tcPr>
            <w:tcW w:w="4247" w:type="dxa"/>
          </w:tcPr>
          <w:p w:rsidR="00EE0AC6" w:rsidRPr="009417AF" w:rsidRDefault="00EE0AC6" w:rsidP="00EE0AC6">
            <w:pPr>
              <w:rPr>
                <w:lang w:val="en-US"/>
              </w:rPr>
            </w:pPr>
            <w:r>
              <w:rPr>
                <w:lang w:val="en-US"/>
              </w:rPr>
              <w:t>Trending page (freely adjustable)</w:t>
            </w:r>
          </w:p>
        </w:tc>
      </w:tr>
      <w:tr w:rsidR="00EE0AC6" w:rsidRPr="000F200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Pr="009417AF" w:rsidRDefault="00EE0AC6" w:rsidP="00EE0AC6">
            <w:pPr>
              <w:rPr>
                <w:lang w:val="en-US"/>
              </w:rPr>
            </w:pPr>
            <w:r>
              <w:rPr>
                <w:lang w:val="en-US"/>
              </w:rPr>
              <w:t>Small Graph</w:t>
            </w:r>
          </w:p>
        </w:tc>
        <w:tc>
          <w:tcPr>
            <w:tcW w:w="4247" w:type="dxa"/>
          </w:tcPr>
          <w:p w:rsidR="00EE0AC6" w:rsidRPr="009417AF" w:rsidRDefault="00EE0AC6" w:rsidP="00EE0AC6">
            <w:pPr>
              <w:rPr>
                <w:lang w:val="en-US"/>
              </w:rPr>
            </w:pPr>
            <w:r>
              <w:rPr>
                <w:lang w:val="en-US"/>
              </w:rPr>
              <w:t>Graphic visualization of data</w:t>
            </w:r>
          </w:p>
        </w:tc>
      </w:tr>
      <w:tr w:rsidR="00EE0AC6" w:rsidRPr="000F200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Pr="009417AF" w:rsidRDefault="00EE0AC6" w:rsidP="00EE0AC6">
            <w:pPr>
              <w:rPr>
                <w:lang w:val="en-US"/>
              </w:rPr>
            </w:pPr>
            <w:r>
              <w:rPr>
                <w:lang w:val="en-US"/>
              </w:rPr>
              <w:t>DP View</w:t>
            </w:r>
          </w:p>
        </w:tc>
        <w:tc>
          <w:tcPr>
            <w:tcW w:w="4247" w:type="dxa"/>
          </w:tcPr>
          <w:p w:rsidR="00EE0AC6" w:rsidRPr="009417AF" w:rsidRDefault="00EE0AC6" w:rsidP="00EE0AC6">
            <w:pPr>
              <w:rPr>
                <w:lang w:val="en-US"/>
              </w:rPr>
            </w:pPr>
            <w:r>
              <w:rPr>
                <w:lang w:val="en-US"/>
              </w:rPr>
              <w:t>Dynamic view of ship for DP</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Pr="009417AF" w:rsidRDefault="00EE0AC6" w:rsidP="00EE0AC6">
            <w:pPr>
              <w:rPr>
                <w:lang w:val="en-US"/>
              </w:rPr>
            </w:pPr>
            <w:r>
              <w:rPr>
                <w:lang w:val="en-US"/>
              </w:rPr>
              <w:t>Compass</w:t>
            </w:r>
          </w:p>
        </w:tc>
        <w:tc>
          <w:tcPr>
            <w:tcW w:w="4247" w:type="dxa"/>
          </w:tcPr>
          <w:p w:rsidR="00EE0AC6" w:rsidRPr="009417AF" w:rsidRDefault="00EE0AC6" w:rsidP="00EE0AC6">
            <w:pPr>
              <w:rPr>
                <w:lang w:val="en-US"/>
              </w:rPr>
            </w:pPr>
            <w:r>
              <w:rPr>
                <w:lang w:val="en-US"/>
              </w:rPr>
              <w:t>Show compass</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Pr="009417AF" w:rsidRDefault="00EE0AC6" w:rsidP="00EE0AC6">
            <w:pPr>
              <w:rPr>
                <w:lang w:val="en-US"/>
              </w:rPr>
            </w:pPr>
            <w:r>
              <w:rPr>
                <w:lang w:val="en-US"/>
              </w:rPr>
              <w:t>Propulsion</w:t>
            </w:r>
          </w:p>
        </w:tc>
        <w:tc>
          <w:tcPr>
            <w:tcW w:w="4247" w:type="dxa"/>
          </w:tcPr>
          <w:p w:rsidR="00EE0AC6" w:rsidRPr="009417AF" w:rsidRDefault="00EE0AC6" w:rsidP="00EE0AC6">
            <w:pPr>
              <w:rPr>
                <w:lang w:val="en-US"/>
              </w:rPr>
            </w:pPr>
            <w:r>
              <w:rPr>
                <w:lang w:val="en-US"/>
              </w:rPr>
              <w:t>Propulsion</w:t>
            </w:r>
            <w:r>
              <w:rPr>
                <w:lang w:val="en-US"/>
              </w:rPr>
              <w:t xml:space="preserve"> view</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Default="00EE0AC6" w:rsidP="00EE0AC6">
            <w:pPr>
              <w:rPr>
                <w:lang w:val="en-US"/>
              </w:rPr>
            </w:pPr>
            <w:r>
              <w:rPr>
                <w:lang w:val="en-US"/>
              </w:rPr>
              <w:t>Round Instrument</w:t>
            </w:r>
          </w:p>
        </w:tc>
        <w:tc>
          <w:tcPr>
            <w:tcW w:w="4247" w:type="dxa"/>
          </w:tcPr>
          <w:p w:rsidR="00EE0AC6" w:rsidRPr="009417AF" w:rsidRDefault="00EE0AC6" w:rsidP="00EE0AC6">
            <w:pPr>
              <w:rPr>
                <w:lang w:val="en-US"/>
              </w:rPr>
            </w:pPr>
            <w:r>
              <w:rPr>
                <w:lang w:val="en-US"/>
              </w:rPr>
              <w:t>Instrument for data sensors</w:t>
            </w:r>
          </w:p>
        </w:tc>
      </w:tr>
      <w:tr w:rsidR="00EE0AC6" w:rsidRPr="009417AF" w:rsidTr="00E00182">
        <w:tc>
          <w:tcPr>
            <w:tcW w:w="2830" w:type="dxa"/>
            <w:tcBorders>
              <w:top w:val="nil"/>
              <w:left w:val="single" w:sz="4" w:space="0" w:color="auto"/>
              <w:bottom w:val="single" w:sz="4" w:space="0" w:color="auto"/>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Default="00EE0AC6" w:rsidP="00EE0AC6">
            <w:pPr>
              <w:rPr>
                <w:lang w:val="en-US"/>
              </w:rPr>
            </w:pPr>
            <w:r>
              <w:rPr>
                <w:lang w:val="en-US"/>
              </w:rPr>
              <w:t>Azimuth</w:t>
            </w:r>
          </w:p>
        </w:tc>
        <w:tc>
          <w:tcPr>
            <w:tcW w:w="4247" w:type="dxa"/>
          </w:tcPr>
          <w:p w:rsidR="00EE0AC6" w:rsidRPr="009417AF" w:rsidRDefault="00EE0AC6" w:rsidP="00EE0AC6">
            <w:pPr>
              <w:rPr>
                <w:lang w:val="en-US"/>
              </w:rPr>
            </w:pPr>
            <w:r>
              <w:rPr>
                <w:lang w:val="en-US"/>
              </w:rPr>
              <w:t>View for Azimuth Thrusters</w:t>
            </w:r>
          </w:p>
        </w:tc>
      </w:tr>
      <w:tr w:rsidR="00EE0AC6" w:rsidRPr="000F200F" w:rsidTr="00E00182">
        <w:tc>
          <w:tcPr>
            <w:tcW w:w="2830" w:type="dxa"/>
            <w:tcBorders>
              <w:top w:val="single" w:sz="4" w:space="0" w:color="auto"/>
              <w:left w:val="single" w:sz="4" w:space="0" w:color="auto"/>
              <w:bottom w:val="nil"/>
              <w:right w:val="single" w:sz="4" w:space="0" w:color="auto"/>
            </w:tcBorders>
          </w:tcPr>
          <w:p w:rsidR="00EE0AC6" w:rsidRDefault="00EE0AC6" w:rsidP="00EE0AC6">
            <w:pPr>
              <w:rPr>
                <w:lang w:val="en-US"/>
              </w:rPr>
            </w:pPr>
            <w:r>
              <w:rPr>
                <w:lang w:val="en-US"/>
              </w:rPr>
              <w:t>Add Indicator</w:t>
            </w:r>
          </w:p>
        </w:tc>
        <w:tc>
          <w:tcPr>
            <w:tcW w:w="1985" w:type="dxa"/>
            <w:tcBorders>
              <w:left w:val="single" w:sz="4" w:space="0" w:color="auto"/>
            </w:tcBorders>
          </w:tcPr>
          <w:p w:rsidR="00EE0AC6" w:rsidRDefault="00EE0AC6" w:rsidP="00EE0AC6">
            <w:pPr>
              <w:rPr>
                <w:lang w:val="en-US"/>
              </w:rPr>
            </w:pPr>
            <w:r>
              <w:rPr>
                <w:lang w:val="en-US"/>
              </w:rPr>
              <w:t>Full</w:t>
            </w:r>
          </w:p>
        </w:tc>
        <w:tc>
          <w:tcPr>
            <w:tcW w:w="4247" w:type="dxa"/>
          </w:tcPr>
          <w:p w:rsidR="00EE0AC6" w:rsidRPr="009417AF" w:rsidRDefault="00EE0AC6" w:rsidP="00EE0AC6">
            <w:pPr>
              <w:rPr>
                <w:lang w:val="en-US"/>
              </w:rPr>
            </w:pPr>
            <w:r>
              <w:rPr>
                <w:lang w:val="en-US"/>
              </w:rPr>
              <w:t>Small indicator mostly for engine data</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Default="00EE0AC6" w:rsidP="00EE0AC6">
            <w:pPr>
              <w:rPr>
                <w:lang w:val="en-US"/>
              </w:rPr>
            </w:pPr>
            <w:r>
              <w:rPr>
                <w:lang w:val="en-US"/>
              </w:rPr>
              <w:t>Left</w:t>
            </w:r>
          </w:p>
        </w:tc>
        <w:tc>
          <w:tcPr>
            <w:tcW w:w="4247" w:type="dxa"/>
          </w:tcPr>
          <w:p w:rsidR="00EE0AC6" w:rsidRPr="009417AF" w:rsidRDefault="00EE0AC6" w:rsidP="00EE0AC6">
            <w:pPr>
              <w:rPr>
                <w:lang w:val="en-US"/>
              </w:rPr>
            </w:pPr>
            <w:r>
              <w:rPr>
                <w:lang w:val="en-US"/>
              </w:rPr>
              <w:t>Variation on indicator</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Default="00EE0AC6" w:rsidP="00EE0AC6">
            <w:pPr>
              <w:rPr>
                <w:lang w:val="en-US"/>
              </w:rPr>
            </w:pPr>
            <w:r>
              <w:rPr>
                <w:lang w:val="en-US"/>
              </w:rPr>
              <w:t>Top</w:t>
            </w:r>
          </w:p>
        </w:tc>
        <w:tc>
          <w:tcPr>
            <w:tcW w:w="4247" w:type="dxa"/>
          </w:tcPr>
          <w:p w:rsidR="00EE0AC6" w:rsidRPr="009417AF" w:rsidRDefault="00EE0AC6" w:rsidP="00EE0AC6">
            <w:pPr>
              <w:rPr>
                <w:lang w:val="en-US"/>
              </w:rPr>
            </w:pPr>
            <w:r>
              <w:rPr>
                <w:lang w:val="en-US"/>
              </w:rPr>
              <w:t>Variation on indicator</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Default="00EE0AC6" w:rsidP="00EE0AC6">
            <w:pPr>
              <w:rPr>
                <w:lang w:val="en-US"/>
              </w:rPr>
            </w:pPr>
            <w:r>
              <w:rPr>
                <w:lang w:val="en-US"/>
              </w:rPr>
              <w:t>Right</w:t>
            </w:r>
          </w:p>
        </w:tc>
        <w:tc>
          <w:tcPr>
            <w:tcW w:w="4247" w:type="dxa"/>
          </w:tcPr>
          <w:p w:rsidR="00EE0AC6" w:rsidRPr="009417AF" w:rsidRDefault="00EE0AC6" w:rsidP="00EE0AC6">
            <w:pPr>
              <w:rPr>
                <w:lang w:val="en-US"/>
              </w:rPr>
            </w:pPr>
            <w:r>
              <w:rPr>
                <w:lang w:val="en-US"/>
              </w:rPr>
              <w:t>Variation on indicator</w:t>
            </w:r>
          </w:p>
        </w:tc>
      </w:tr>
      <w:tr w:rsidR="00EE0AC6" w:rsidRPr="009417AF" w:rsidTr="00E00182">
        <w:tc>
          <w:tcPr>
            <w:tcW w:w="2830" w:type="dxa"/>
            <w:tcBorders>
              <w:top w:val="nil"/>
              <w:left w:val="single" w:sz="4" w:space="0" w:color="auto"/>
              <w:bottom w:val="single" w:sz="4" w:space="0" w:color="auto"/>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Default="00EE0AC6" w:rsidP="00EE0AC6">
            <w:pPr>
              <w:rPr>
                <w:lang w:val="en-US"/>
              </w:rPr>
            </w:pPr>
            <w:r>
              <w:rPr>
                <w:lang w:val="en-US"/>
              </w:rPr>
              <w:t>Bottom</w:t>
            </w:r>
          </w:p>
        </w:tc>
        <w:tc>
          <w:tcPr>
            <w:tcW w:w="4247" w:type="dxa"/>
          </w:tcPr>
          <w:p w:rsidR="00EE0AC6" w:rsidRPr="009417AF" w:rsidRDefault="00EE0AC6" w:rsidP="00EE0AC6">
            <w:pPr>
              <w:rPr>
                <w:lang w:val="en-US"/>
              </w:rPr>
            </w:pPr>
            <w:r>
              <w:rPr>
                <w:lang w:val="en-US"/>
              </w:rPr>
              <w:t>Variation on indicator</w:t>
            </w:r>
          </w:p>
        </w:tc>
      </w:tr>
      <w:tr w:rsidR="00EE0AC6" w:rsidRPr="009417AF" w:rsidTr="00E00182">
        <w:tc>
          <w:tcPr>
            <w:tcW w:w="2830" w:type="dxa"/>
            <w:tcBorders>
              <w:top w:val="single" w:sz="4" w:space="0" w:color="auto"/>
              <w:left w:val="single" w:sz="4" w:space="0" w:color="auto"/>
              <w:bottom w:val="nil"/>
              <w:right w:val="single" w:sz="4" w:space="0" w:color="auto"/>
            </w:tcBorders>
          </w:tcPr>
          <w:p w:rsidR="00EE0AC6" w:rsidRDefault="00EE0AC6" w:rsidP="00EE0AC6">
            <w:pPr>
              <w:rPr>
                <w:lang w:val="en-US"/>
              </w:rPr>
            </w:pPr>
            <w:r>
              <w:rPr>
                <w:lang w:val="en-US"/>
              </w:rPr>
              <w:t>Add Ship View</w:t>
            </w:r>
          </w:p>
        </w:tc>
        <w:tc>
          <w:tcPr>
            <w:tcW w:w="1985" w:type="dxa"/>
            <w:tcBorders>
              <w:left w:val="single" w:sz="4" w:space="0" w:color="auto"/>
            </w:tcBorders>
          </w:tcPr>
          <w:p w:rsidR="00EE0AC6" w:rsidRDefault="00EE0AC6" w:rsidP="00EE0AC6">
            <w:pPr>
              <w:rPr>
                <w:lang w:val="en-US"/>
              </w:rPr>
            </w:pPr>
            <w:r>
              <w:rPr>
                <w:lang w:val="en-US"/>
              </w:rPr>
              <w:t>Front view</w:t>
            </w:r>
          </w:p>
        </w:tc>
        <w:tc>
          <w:tcPr>
            <w:tcW w:w="4247" w:type="dxa"/>
          </w:tcPr>
          <w:p w:rsidR="00EE0AC6" w:rsidRPr="009417AF" w:rsidRDefault="00EE0AC6" w:rsidP="00EE0AC6">
            <w:pPr>
              <w:rPr>
                <w:lang w:val="en-US"/>
              </w:rPr>
            </w:pPr>
            <w:r>
              <w:rPr>
                <w:lang w:val="en-US"/>
              </w:rPr>
              <w:t>Front View of Ship</w:t>
            </w:r>
          </w:p>
        </w:tc>
      </w:tr>
      <w:tr w:rsidR="00EE0AC6" w:rsidRPr="009417AF" w:rsidTr="00E00182">
        <w:tc>
          <w:tcPr>
            <w:tcW w:w="2830" w:type="dxa"/>
            <w:tcBorders>
              <w:top w:val="nil"/>
              <w:left w:val="single" w:sz="4" w:space="0" w:color="auto"/>
              <w:bottom w:val="nil"/>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Default="00EE0AC6" w:rsidP="00EE0AC6">
            <w:pPr>
              <w:rPr>
                <w:lang w:val="en-US"/>
              </w:rPr>
            </w:pPr>
            <w:r>
              <w:rPr>
                <w:lang w:val="en-US"/>
              </w:rPr>
              <w:t>Side View</w:t>
            </w:r>
          </w:p>
        </w:tc>
        <w:tc>
          <w:tcPr>
            <w:tcW w:w="4247" w:type="dxa"/>
          </w:tcPr>
          <w:p w:rsidR="00EE0AC6" w:rsidRPr="009417AF" w:rsidRDefault="006479C3" w:rsidP="00EE0AC6">
            <w:pPr>
              <w:rPr>
                <w:lang w:val="en-US"/>
              </w:rPr>
            </w:pPr>
            <w:r>
              <w:rPr>
                <w:lang w:val="en-US"/>
              </w:rPr>
              <w:t>Side</w:t>
            </w:r>
            <w:r w:rsidR="00EE0AC6">
              <w:rPr>
                <w:lang w:val="en-US"/>
              </w:rPr>
              <w:t xml:space="preserve"> View of Ship</w:t>
            </w:r>
          </w:p>
        </w:tc>
      </w:tr>
      <w:tr w:rsidR="00EE0AC6" w:rsidRPr="000F200F" w:rsidTr="00E00182">
        <w:tc>
          <w:tcPr>
            <w:tcW w:w="2830" w:type="dxa"/>
            <w:tcBorders>
              <w:top w:val="nil"/>
              <w:left w:val="single" w:sz="4" w:space="0" w:color="auto"/>
              <w:bottom w:val="single" w:sz="4" w:space="0" w:color="auto"/>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Default="00EE0AC6" w:rsidP="00EE0AC6">
            <w:pPr>
              <w:rPr>
                <w:lang w:val="en-US"/>
              </w:rPr>
            </w:pPr>
            <w:r>
              <w:rPr>
                <w:lang w:val="en-US"/>
              </w:rPr>
              <w:t>Top View</w:t>
            </w:r>
          </w:p>
        </w:tc>
        <w:tc>
          <w:tcPr>
            <w:tcW w:w="4247" w:type="dxa"/>
          </w:tcPr>
          <w:p w:rsidR="00EE0AC6" w:rsidRPr="009417AF" w:rsidRDefault="006479C3" w:rsidP="00EE0AC6">
            <w:pPr>
              <w:rPr>
                <w:lang w:val="en-US"/>
              </w:rPr>
            </w:pPr>
            <w:r>
              <w:rPr>
                <w:lang w:val="en-US"/>
              </w:rPr>
              <w:t>Top</w:t>
            </w:r>
            <w:r w:rsidR="00EE0AC6">
              <w:rPr>
                <w:lang w:val="en-US"/>
              </w:rPr>
              <w:t xml:space="preserve"> View of Ship</w:t>
            </w:r>
          </w:p>
        </w:tc>
      </w:tr>
      <w:tr w:rsidR="00EE0AC6" w:rsidRPr="009417AF" w:rsidTr="00E00182">
        <w:tc>
          <w:tcPr>
            <w:tcW w:w="2830" w:type="dxa"/>
            <w:tcBorders>
              <w:top w:val="single" w:sz="4" w:space="0" w:color="auto"/>
              <w:left w:val="single" w:sz="4" w:space="0" w:color="auto"/>
              <w:bottom w:val="nil"/>
              <w:right w:val="single" w:sz="4" w:space="0" w:color="auto"/>
            </w:tcBorders>
          </w:tcPr>
          <w:p w:rsidR="00EE0AC6" w:rsidRDefault="00EE0AC6" w:rsidP="00EE0AC6">
            <w:pPr>
              <w:rPr>
                <w:lang w:val="en-US"/>
              </w:rPr>
            </w:pPr>
            <w:r>
              <w:rPr>
                <w:lang w:val="en-US"/>
              </w:rPr>
              <w:t>Add List</w:t>
            </w:r>
          </w:p>
        </w:tc>
        <w:tc>
          <w:tcPr>
            <w:tcW w:w="1985" w:type="dxa"/>
            <w:tcBorders>
              <w:left w:val="single" w:sz="4" w:space="0" w:color="auto"/>
            </w:tcBorders>
          </w:tcPr>
          <w:p w:rsidR="00EE0AC6" w:rsidRDefault="00EE0AC6" w:rsidP="00EE0AC6">
            <w:pPr>
              <w:rPr>
                <w:lang w:val="en-US"/>
              </w:rPr>
            </w:pPr>
            <w:r>
              <w:rPr>
                <w:lang w:val="en-US"/>
              </w:rPr>
              <w:t>Alarm</w:t>
            </w:r>
          </w:p>
        </w:tc>
        <w:tc>
          <w:tcPr>
            <w:tcW w:w="4247" w:type="dxa"/>
          </w:tcPr>
          <w:p w:rsidR="00EE0AC6" w:rsidRPr="009417AF" w:rsidRDefault="006479C3" w:rsidP="00EE0AC6">
            <w:pPr>
              <w:rPr>
                <w:lang w:val="en-US"/>
              </w:rPr>
            </w:pPr>
            <w:r>
              <w:rPr>
                <w:lang w:val="en-US"/>
              </w:rPr>
              <w:t>Alarm Mimic</w:t>
            </w:r>
          </w:p>
        </w:tc>
      </w:tr>
      <w:tr w:rsidR="00EE0AC6" w:rsidRPr="009417AF" w:rsidTr="00E00182">
        <w:tc>
          <w:tcPr>
            <w:tcW w:w="2830" w:type="dxa"/>
            <w:tcBorders>
              <w:top w:val="nil"/>
              <w:left w:val="single" w:sz="4" w:space="0" w:color="auto"/>
              <w:bottom w:val="single" w:sz="4" w:space="0" w:color="auto"/>
              <w:right w:val="single" w:sz="4" w:space="0" w:color="auto"/>
            </w:tcBorders>
          </w:tcPr>
          <w:p w:rsidR="00EE0AC6" w:rsidRDefault="00EE0AC6" w:rsidP="00EE0AC6">
            <w:pPr>
              <w:rPr>
                <w:lang w:val="en-US"/>
              </w:rPr>
            </w:pPr>
          </w:p>
        </w:tc>
        <w:tc>
          <w:tcPr>
            <w:tcW w:w="1985" w:type="dxa"/>
            <w:tcBorders>
              <w:left w:val="single" w:sz="4" w:space="0" w:color="auto"/>
            </w:tcBorders>
          </w:tcPr>
          <w:p w:rsidR="00EE0AC6" w:rsidRDefault="00EE0AC6" w:rsidP="00EE0AC6">
            <w:pPr>
              <w:rPr>
                <w:lang w:val="en-US"/>
              </w:rPr>
            </w:pPr>
            <w:r>
              <w:rPr>
                <w:lang w:val="en-US"/>
              </w:rPr>
              <w:t>Logbook</w:t>
            </w:r>
          </w:p>
        </w:tc>
        <w:tc>
          <w:tcPr>
            <w:tcW w:w="4247" w:type="dxa"/>
          </w:tcPr>
          <w:p w:rsidR="00EE0AC6" w:rsidRPr="009417AF" w:rsidRDefault="006479C3" w:rsidP="00EE0AC6">
            <w:pPr>
              <w:rPr>
                <w:lang w:val="en-US"/>
              </w:rPr>
            </w:pPr>
            <w:r>
              <w:rPr>
                <w:lang w:val="en-US"/>
              </w:rPr>
              <w:t>Logbook Mimic</w:t>
            </w:r>
          </w:p>
        </w:tc>
      </w:tr>
      <w:tr w:rsidR="006479C3" w:rsidRPr="009417AF" w:rsidTr="00E00182">
        <w:tc>
          <w:tcPr>
            <w:tcW w:w="2830" w:type="dxa"/>
            <w:tcBorders>
              <w:top w:val="single" w:sz="4" w:space="0" w:color="auto"/>
              <w:left w:val="single" w:sz="4" w:space="0" w:color="auto"/>
              <w:bottom w:val="nil"/>
              <w:right w:val="single" w:sz="4" w:space="0" w:color="auto"/>
            </w:tcBorders>
          </w:tcPr>
          <w:p w:rsidR="006479C3" w:rsidRDefault="006479C3" w:rsidP="006479C3">
            <w:pPr>
              <w:rPr>
                <w:lang w:val="en-US"/>
              </w:rPr>
            </w:pPr>
            <w:r>
              <w:rPr>
                <w:lang w:val="en-US"/>
              </w:rPr>
              <w:t>Add Control</w:t>
            </w:r>
          </w:p>
        </w:tc>
        <w:tc>
          <w:tcPr>
            <w:tcW w:w="1985" w:type="dxa"/>
            <w:tcBorders>
              <w:left w:val="single" w:sz="4" w:space="0" w:color="auto"/>
            </w:tcBorders>
          </w:tcPr>
          <w:p w:rsidR="006479C3" w:rsidRDefault="006479C3" w:rsidP="006479C3">
            <w:pPr>
              <w:rPr>
                <w:lang w:val="en-US"/>
              </w:rPr>
            </w:pPr>
            <w:r>
              <w:rPr>
                <w:lang w:val="en-US"/>
              </w:rPr>
              <w:t>Button</w:t>
            </w:r>
          </w:p>
        </w:tc>
        <w:tc>
          <w:tcPr>
            <w:tcW w:w="4247" w:type="dxa"/>
          </w:tcPr>
          <w:p w:rsidR="006479C3" w:rsidRPr="009417AF" w:rsidRDefault="006479C3" w:rsidP="006479C3">
            <w:pPr>
              <w:rPr>
                <w:lang w:val="en-US"/>
              </w:rPr>
            </w:pPr>
            <w:r>
              <w:rPr>
                <w:lang w:val="en-US"/>
              </w:rPr>
              <w:t>Button to trigger events</w:t>
            </w:r>
          </w:p>
        </w:tc>
      </w:tr>
      <w:tr w:rsidR="006479C3" w:rsidRPr="009417AF" w:rsidTr="00E00182">
        <w:tc>
          <w:tcPr>
            <w:tcW w:w="2830" w:type="dxa"/>
            <w:tcBorders>
              <w:top w:val="nil"/>
              <w:left w:val="single" w:sz="4" w:space="0" w:color="auto"/>
              <w:bottom w:val="nil"/>
              <w:right w:val="single" w:sz="4" w:space="0" w:color="auto"/>
            </w:tcBorders>
          </w:tcPr>
          <w:p w:rsidR="006479C3" w:rsidRDefault="006479C3" w:rsidP="006479C3">
            <w:pPr>
              <w:rPr>
                <w:lang w:val="en-US"/>
              </w:rPr>
            </w:pPr>
          </w:p>
        </w:tc>
        <w:tc>
          <w:tcPr>
            <w:tcW w:w="1985" w:type="dxa"/>
            <w:tcBorders>
              <w:left w:val="single" w:sz="4" w:space="0" w:color="auto"/>
            </w:tcBorders>
          </w:tcPr>
          <w:p w:rsidR="006479C3" w:rsidRDefault="006479C3" w:rsidP="006479C3">
            <w:pPr>
              <w:rPr>
                <w:lang w:val="en-US"/>
              </w:rPr>
            </w:pPr>
            <w:r>
              <w:rPr>
                <w:lang w:val="en-US"/>
              </w:rPr>
              <w:t>Slider</w:t>
            </w:r>
          </w:p>
        </w:tc>
        <w:tc>
          <w:tcPr>
            <w:tcW w:w="4247" w:type="dxa"/>
          </w:tcPr>
          <w:p w:rsidR="006479C3" w:rsidRPr="009417AF" w:rsidRDefault="006479C3" w:rsidP="006479C3">
            <w:pPr>
              <w:rPr>
                <w:lang w:val="en-US"/>
              </w:rPr>
            </w:pPr>
            <w:r>
              <w:rPr>
                <w:lang w:val="en-US"/>
              </w:rPr>
              <w:t>A slider to control settings to any output</w:t>
            </w:r>
          </w:p>
        </w:tc>
      </w:tr>
      <w:tr w:rsidR="006479C3" w:rsidRPr="000F200F" w:rsidTr="00E00182">
        <w:tc>
          <w:tcPr>
            <w:tcW w:w="2830" w:type="dxa"/>
            <w:tcBorders>
              <w:top w:val="nil"/>
              <w:left w:val="single" w:sz="4" w:space="0" w:color="auto"/>
              <w:bottom w:val="single" w:sz="4" w:space="0" w:color="auto"/>
              <w:right w:val="single" w:sz="4" w:space="0" w:color="auto"/>
            </w:tcBorders>
          </w:tcPr>
          <w:p w:rsidR="006479C3" w:rsidRDefault="006479C3" w:rsidP="006479C3">
            <w:pPr>
              <w:rPr>
                <w:lang w:val="en-US"/>
              </w:rPr>
            </w:pPr>
          </w:p>
        </w:tc>
        <w:tc>
          <w:tcPr>
            <w:tcW w:w="1985" w:type="dxa"/>
            <w:tcBorders>
              <w:left w:val="single" w:sz="4" w:space="0" w:color="auto"/>
            </w:tcBorders>
          </w:tcPr>
          <w:p w:rsidR="006479C3" w:rsidRDefault="006479C3" w:rsidP="006479C3">
            <w:pPr>
              <w:rPr>
                <w:lang w:val="en-US"/>
              </w:rPr>
            </w:pPr>
            <w:r>
              <w:rPr>
                <w:lang w:val="en-US"/>
              </w:rPr>
              <w:t>Joystick</w:t>
            </w:r>
          </w:p>
        </w:tc>
        <w:tc>
          <w:tcPr>
            <w:tcW w:w="4247" w:type="dxa"/>
          </w:tcPr>
          <w:p w:rsidR="006479C3" w:rsidRPr="009417AF" w:rsidRDefault="006479C3" w:rsidP="006479C3">
            <w:pPr>
              <w:rPr>
                <w:lang w:val="en-US"/>
              </w:rPr>
            </w:pPr>
            <w:r>
              <w:rPr>
                <w:lang w:val="en-US"/>
              </w:rPr>
              <w:t>Joystick for control</w:t>
            </w:r>
          </w:p>
        </w:tc>
      </w:tr>
      <w:tr w:rsidR="006479C3" w:rsidRPr="000F200F" w:rsidTr="00E00182">
        <w:tc>
          <w:tcPr>
            <w:tcW w:w="2830" w:type="dxa"/>
            <w:tcBorders>
              <w:top w:val="single" w:sz="4" w:space="0" w:color="auto"/>
              <w:left w:val="single" w:sz="4" w:space="0" w:color="auto"/>
              <w:bottom w:val="nil"/>
              <w:right w:val="single" w:sz="4" w:space="0" w:color="auto"/>
            </w:tcBorders>
          </w:tcPr>
          <w:p w:rsidR="006479C3" w:rsidRDefault="006479C3" w:rsidP="006479C3">
            <w:pPr>
              <w:rPr>
                <w:lang w:val="en-US"/>
              </w:rPr>
            </w:pPr>
            <w:r>
              <w:rPr>
                <w:lang w:val="en-US"/>
              </w:rPr>
              <w:t>Import/Export</w:t>
            </w:r>
          </w:p>
        </w:tc>
        <w:tc>
          <w:tcPr>
            <w:tcW w:w="1985" w:type="dxa"/>
            <w:tcBorders>
              <w:left w:val="single" w:sz="4" w:space="0" w:color="auto"/>
            </w:tcBorders>
          </w:tcPr>
          <w:p w:rsidR="006479C3" w:rsidRDefault="006479C3" w:rsidP="006479C3">
            <w:pPr>
              <w:rPr>
                <w:lang w:val="en-US"/>
              </w:rPr>
            </w:pPr>
            <w:r>
              <w:rPr>
                <w:lang w:val="en-US"/>
              </w:rPr>
              <w:t>Export Object List (assigned)</w:t>
            </w:r>
          </w:p>
        </w:tc>
        <w:tc>
          <w:tcPr>
            <w:tcW w:w="4247" w:type="dxa"/>
          </w:tcPr>
          <w:p w:rsidR="006479C3" w:rsidRPr="009417AF" w:rsidRDefault="006479C3" w:rsidP="006479C3">
            <w:pPr>
              <w:rPr>
                <w:lang w:val="en-US"/>
              </w:rPr>
            </w:pPr>
            <w:r>
              <w:rPr>
                <w:lang w:val="en-US"/>
              </w:rPr>
              <w:t>Export tool for assigning mimic (assigned objects)</w:t>
            </w:r>
          </w:p>
        </w:tc>
      </w:tr>
      <w:tr w:rsidR="006479C3" w:rsidRPr="009417AF" w:rsidTr="00E00182">
        <w:tc>
          <w:tcPr>
            <w:tcW w:w="2830" w:type="dxa"/>
            <w:tcBorders>
              <w:top w:val="nil"/>
              <w:left w:val="single" w:sz="4" w:space="0" w:color="auto"/>
              <w:bottom w:val="nil"/>
              <w:right w:val="single" w:sz="4" w:space="0" w:color="auto"/>
            </w:tcBorders>
          </w:tcPr>
          <w:p w:rsidR="006479C3" w:rsidRDefault="006479C3" w:rsidP="006479C3">
            <w:pPr>
              <w:rPr>
                <w:lang w:val="en-US"/>
              </w:rPr>
            </w:pPr>
          </w:p>
        </w:tc>
        <w:tc>
          <w:tcPr>
            <w:tcW w:w="1985" w:type="dxa"/>
            <w:tcBorders>
              <w:left w:val="single" w:sz="4" w:space="0" w:color="auto"/>
            </w:tcBorders>
          </w:tcPr>
          <w:p w:rsidR="006479C3" w:rsidRDefault="006479C3" w:rsidP="006479C3">
            <w:pPr>
              <w:rPr>
                <w:lang w:val="en-US"/>
              </w:rPr>
            </w:pPr>
            <w:r>
              <w:rPr>
                <w:lang w:val="en-US"/>
              </w:rPr>
              <w:t>Export Object List (all)</w:t>
            </w:r>
          </w:p>
        </w:tc>
        <w:tc>
          <w:tcPr>
            <w:tcW w:w="4247" w:type="dxa"/>
          </w:tcPr>
          <w:p w:rsidR="006479C3" w:rsidRPr="009417AF" w:rsidRDefault="006479C3" w:rsidP="006479C3">
            <w:pPr>
              <w:rPr>
                <w:lang w:val="en-US"/>
              </w:rPr>
            </w:pPr>
            <w:r>
              <w:rPr>
                <w:lang w:val="en-US"/>
              </w:rPr>
              <w:t>Export tool for assigning mimic (all objects)</w:t>
            </w:r>
          </w:p>
        </w:tc>
      </w:tr>
      <w:tr w:rsidR="006479C3" w:rsidRPr="009417AF" w:rsidTr="00E00182">
        <w:tc>
          <w:tcPr>
            <w:tcW w:w="2830" w:type="dxa"/>
            <w:tcBorders>
              <w:top w:val="nil"/>
              <w:left w:val="single" w:sz="4" w:space="0" w:color="auto"/>
              <w:bottom w:val="single" w:sz="4" w:space="0" w:color="auto"/>
              <w:right w:val="single" w:sz="4" w:space="0" w:color="auto"/>
            </w:tcBorders>
          </w:tcPr>
          <w:p w:rsidR="006479C3" w:rsidRDefault="006479C3" w:rsidP="006479C3">
            <w:pPr>
              <w:rPr>
                <w:lang w:val="en-US"/>
              </w:rPr>
            </w:pPr>
          </w:p>
        </w:tc>
        <w:tc>
          <w:tcPr>
            <w:tcW w:w="1985" w:type="dxa"/>
            <w:tcBorders>
              <w:left w:val="single" w:sz="4" w:space="0" w:color="auto"/>
            </w:tcBorders>
          </w:tcPr>
          <w:p w:rsidR="006479C3" w:rsidRDefault="006479C3" w:rsidP="006479C3">
            <w:pPr>
              <w:rPr>
                <w:lang w:val="en-US"/>
              </w:rPr>
            </w:pPr>
            <w:r>
              <w:rPr>
                <w:lang w:val="en-US"/>
              </w:rPr>
              <w:t>Import Object List</w:t>
            </w:r>
          </w:p>
        </w:tc>
        <w:tc>
          <w:tcPr>
            <w:tcW w:w="4247" w:type="dxa"/>
          </w:tcPr>
          <w:p w:rsidR="006479C3" w:rsidRPr="009417AF" w:rsidRDefault="006479C3" w:rsidP="006479C3">
            <w:pPr>
              <w:rPr>
                <w:lang w:val="en-US"/>
              </w:rPr>
            </w:pPr>
            <w:r>
              <w:rPr>
                <w:lang w:val="en-US"/>
              </w:rPr>
              <w:t>Import tool for assigning mimic</w:t>
            </w:r>
          </w:p>
        </w:tc>
      </w:tr>
      <w:tr w:rsidR="006479C3" w:rsidRPr="009417AF" w:rsidTr="00E00182">
        <w:tc>
          <w:tcPr>
            <w:tcW w:w="2830" w:type="dxa"/>
            <w:tcBorders>
              <w:top w:val="single" w:sz="4" w:space="0" w:color="auto"/>
            </w:tcBorders>
          </w:tcPr>
          <w:p w:rsidR="006479C3" w:rsidRDefault="006479C3" w:rsidP="006479C3">
            <w:pPr>
              <w:rPr>
                <w:lang w:val="en-US"/>
              </w:rPr>
            </w:pPr>
            <w:r>
              <w:rPr>
                <w:lang w:val="en-US"/>
              </w:rPr>
              <w:t>Convert Icons to Symbols</w:t>
            </w:r>
          </w:p>
        </w:tc>
        <w:tc>
          <w:tcPr>
            <w:tcW w:w="1985" w:type="dxa"/>
          </w:tcPr>
          <w:p w:rsidR="006479C3" w:rsidRDefault="006479C3" w:rsidP="006479C3">
            <w:pPr>
              <w:rPr>
                <w:lang w:val="en-US"/>
              </w:rPr>
            </w:pPr>
          </w:p>
        </w:tc>
        <w:tc>
          <w:tcPr>
            <w:tcW w:w="4247" w:type="dxa"/>
          </w:tcPr>
          <w:p w:rsidR="006479C3" w:rsidRPr="009417AF" w:rsidRDefault="006479C3" w:rsidP="006479C3">
            <w:pPr>
              <w:rPr>
                <w:lang w:val="en-US"/>
              </w:rPr>
            </w:pPr>
            <w:r>
              <w:rPr>
                <w:lang w:val="en-US"/>
              </w:rPr>
              <w:t>Convert Icons to Symbols</w:t>
            </w:r>
          </w:p>
        </w:tc>
      </w:tr>
      <w:tr w:rsidR="006479C3" w:rsidRPr="009417AF" w:rsidTr="00E00182">
        <w:tc>
          <w:tcPr>
            <w:tcW w:w="2830" w:type="dxa"/>
          </w:tcPr>
          <w:p w:rsidR="006479C3" w:rsidRDefault="006479C3" w:rsidP="006479C3">
            <w:pPr>
              <w:rPr>
                <w:lang w:val="en-US"/>
              </w:rPr>
            </w:pPr>
            <w:r>
              <w:rPr>
                <w:lang w:val="en-US"/>
              </w:rPr>
              <w:t>Close Edit Mode</w:t>
            </w:r>
          </w:p>
        </w:tc>
        <w:tc>
          <w:tcPr>
            <w:tcW w:w="1985" w:type="dxa"/>
          </w:tcPr>
          <w:p w:rsidR="006479C3" w:rsidRDefault="006479C3" w:rsidP="006479C3">
            <w:pPr>
              <w:rPr>
                <w:lang w:val="en-US"/>
              </w:rPr>
            </w:pPr>
          </w:p>
        </w:tc>
        <w:tc>
          <w:tcPr>
            <w:tcW w:w="4247" w:type="dxa"/>
          </w:tcPr>
          <w:p w:rsidR="006479C3" w:rsidRPr="009417AF" w:rsidRDefault="006479C3" w:rsidP="006479C3">
            <w:pPr>
              <w:rPr>
                <w:lang w:val="en-US"/>
              </w:rPr>
            </w:pPr>
            <w:r>
              <w:rPr>
                <w:lang w:val="en-US"/>
              </w:rPr>
              <w:t xml:space="preserve">Close the editing mode </w:t>
            </w:r>
          </w:p>
        </w:tc>
      </w:tr>
    </w:tbl>
    <w:p w:rsidR="00BB4B73" w:rsidRDefault="00BB4B73" w:rsidP="00BB4B73">
      <w:pPr>
        <w:pStyle w:val="Onderschrift"/>
      </w:pPr>
      <w:bookmarkStart w:id="35" w:name="_Toc400715999"/>
      <w:r>
        <w:t xml:space="preserve">Table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Table \* ARABIC \s 1 </w:instrText>
      </w:r>
      <w:r>
        <w:fldChar w:fldCharType="separate"/>
      </w:r>
      <w:r w:rsidR="003B3335">
        <w:rPr>
          <w:noProof/>
        </w:rPr>
        <w:t>1</w:t>
      </w:r>
      <w:r>
        <w:fldChar w:fldCharType="end"/>
      </w:r>
      <w:r>
        <w:t>: Mimic options</w:t>
      </w:r>
      <w:bookmarkEnd w:id="35"/>
    </w:p>
    <w:p w:rsidR="00BB4B73" w:rsidRDefault="00BB4B73" w:rsidP="00BB4B73">
      <w:r>
        <w:t xml:space="preserve">Before getting into the designing part of the mimics, first </w:t>
      </w:r>
      <w:r w:rsidR="00E16FB5">
        <w:t>let’s</w:t>
      </w:r>
      <w:r>
        <w:t xml:space="preserve"> address the different mimic options with an example.</w:t>
      </w:r>
    </w:p>
    <w:p w:rsidR="00BB4B73" w:rsidRDefault="00BB4B73" w:rsidP="00BB4B73"/>
    <w:p w:rsidR="00BB4B73" w:rsidRDefault="00BB4B73" w:rsidP="00BB4B73">
      <w:pPr>
        <w:pStyle w:val="Heading3"/>
        <w:numPr>
          <w:ilvl w:val="2"/>
          <w:numId w:val="2"/>
        </w:numPr>
      </w:pPr>
      <w:bookmarkStart w:id="36" w:name="_Toc400715899"/>
      <w:r>
        <w:t>Label</w:t>
      </w:r>
      <w:bookmarkEnd w:id="36"/>
    </w:p>
    <w:p w:rsidR="00BB4B73" w:rsidRPr="00A238A8" w:rsidRDefault="00BB4B73" w:rsidP="00BB4B73">
      <w:r>
        <w:t xml:space="preserve">A label is a free to choose text frame. Right-click and choose “Add Label” and then draw a region with your mouse on the place where you want the label to be (see </w:t>
      </w:r>
      <w:r>
        <w:fldChar w:fldCharType="begin"/>
      </w:r>
      <w:r>
        <w:instrText xml:space="preserve"> REF _Ref345066794 \h </w:instrText>
      </w:r>
      <w:r>
        <w:fldChar w:fldCharType="separate"/>
      </w:r>
      <w:r w:rsidR="003B3335">
        <w:t xml:space="preserve">Figure </w:t>
      </w:r>
      <w:r w:rsidR="003B3335">
        <w:rPr>
          <w:noProof/>
        </w:rPr>
        <w:t>1</w:t>
      </w:r>
      <w:r w:rsidR="003B3335">
        <w:noBreakHyphen/>
      </w:r>
      <w:r w:rsidR="003B3335">
        <w:rPr>
          <w:noProof/>
        </w:rPr>
        <w:t>6</w:t>
      </w:r>
      <w:r>
        <w:fldChar w:fldCharType="end"/>
      </w:r>
      <w:r>
        <w:t xml:space="preserve">). Don’t worry about the exact position or measurement, you can adjust that later. At the bottom of the mimic page you now find a window where you can change the settings for this label (see </w:t>
      </w:r>
      <w:r>
        <w:fldChar w:fldCharType="begin"/>
      </w:r>
      <w:r>
        <w:instrText xml:space="preserve"> REF _Ref345066810 \h </w:instrText>
      </w:r>
      <w:r>
        <w:fldChar w:fldCharType="separate"/>
      </w:r>
      <w:r w:rsidR="003B3335">
        <w:t xml:space="preserve">Figure </w:t>
      </w:r>
      <w:r w:rsidR="003B3335">
        <w:rPr>
          <w:noProof/>
        </w:rPr>
        <w:t>1</w:t>
      </w:r>
      <w:r w:rsidR="003B3335">
        <w:noBreakHyphen/>
      </w:r>
      <w:r w:rsidR="003B3335">
        <w:rPr>
          <w:noProof/>
        </w:rPr>
        <w:t>7</w:t>
      </w:r>
      <w:r>
        <w:fldChar w:fldCharType="end"/>
      </w:r>
      <w:r>
        <w:t>). Here we put a free text in that will be represented in the label region on the mimic page.</w:t>
      </w:r>
    </w:p>
    <w:p w:rsidR="00BB4B73" w:rsidRDefault="00BB4B73" w:rsidP="00BB4B73">
      <w:pPr>
        <w:rPr>
          <w:lang w:val="en-US"/>
        </w:rPr>
      </w:pPr>
    </w:p>
    <w:p w:rsidR="00BB4B73" w:rsidRDefault="00BB4B73" w:rsidP="00BB4B73">
      <w:pPr>
        <w:rPr>
          <w:lang w:val="en-US"/>
        </w:rPr>
      </w:pPr>
      <w:r>
        <w:rPr>
          <w:noProof/>
          <w:lang w:val="nl-NL" w:eastAsia="nl-NL"/>
        </w:rPr>
        <w:drawing>
          <wp:inline distT="0" distB="0" distL="0" distR="0" wp14:anchorId="19A3194F" wp14:editId="210EACAA">
            <wp:extent cx="1876425" cy="6286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6425" cy="628650"/>
                    </a:xfrm>
                    <a:prstGeom prst="rect">
                      <a:avLst/>
                    </a:prstGeom>
                  </pic:spPr>
                </pic:pic>
              </a:graphicData>
            </a:graphic>
          </wp:inline>
        </w:drawing>
      </w:r>
    </w:p>
    <w:p w:rsidR="00BB4B73" w:rsidRDefault="00BB4B73" w:rsidP="00BB4B73">
      <w:pPr>
        <w:pStyle w:val="Onderschrift"/>
      </w:pPr>
      <w:bookmarkStart w:id="37" w:name="_Ref345066794"/>
      <w:bookmarkStart w:id="38" w:name="_Toc400715931"/>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6</w:t>
      </w:r>
      <w:r>
        <w:fldChar w:fldCharType="end"/>
      </w:r>
      <w:bookmarkEnd w:id="37"/>
      <w:r>
        <w:t>: Label region</w:t>
      </w:r>
      <w:bookmarkEnd w:id="38"/>
    </w:p>
    <w:p w:rsidR="00BB4B73" w:rsidRDefault="00BB4B73" w:rsidP="00BB4B73">
      <w:r>
        <w:rPr>
          <w:noProof/>
          <w:lang w:val="nl-NL" w:eastAsia="nl-NL"/>
        </w:rPr>
        <w:drawing>
          <wp:inline distT="0" distB="0" distL="0" distR="0" wp14:anchorId="4B02BBBE" wp14:editId="42E93486">
            <wp:extent cx="5760720" cy="1292469"/>
            <wp:effectExtent l="0" t="0" r="0" b="317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292469"/>
                    </a:xfrm>
                    <a:prstGeom prst="rect">
                      <a:avLst/>
                    </a:prstGeom>
                  </pic:spPr>
                </pic:pic>
              </a:graphicData>
            </a:graphic>
          </wp:inline>
        </w:drawing>
      </w:r>
    </w:p>
    <w:p w:rsidR="00BB4B73" w:rsidRDefault="00BB4B73" w:rsidP="00BB4B73">
      <w:pPr>
        <w:pStyle w:val="Onderschrift"/>
      </w:pPr>
      <w:bookmarkStart w:id="39" w:name="_Ref345066810"/>
      <w:bookmarkStart w:id="40" w:name="_Toc400715932"/>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7</w:t>
      </w:r>
      <w:r>
        <w:fldChar w:fldCharType="end"/>
      </w:r>
      <w:bookmarkEnd w:id="39"/>
      <w:r>
        <w:t>: Label editing</w:t>
      </w:r>
      <w:bookmarkEnd w:id="40"/>
    </w:p>
    <w:p w:rsidR="00BB4B73" w:rsidRPr="00A238A8" w:rsidRDefault="00BB4B73" w:rsidP="00BB4B73">
      <w:r>
        <w:t>Besides the color of the text, you can also choose for a thin font.</w:t>
      </w:r>
    </w:p>
    <w:p w:rsidR="00BB4B73" w:rsidRDefault="00BB4B73" w:rsidP="00BB4B73">
      <w:pPr>
        <w:rPr>
          <w:lang w:val="en-US"/>
        </w:rPr>
      </w:pPr>
    </w:p>
    <w:p w:rsidR="00BB4B73" w:rsidRDefault="00BB4B73" w:rsidP="00BB4B73">
      <w:pPr>
        <w:rPr>
          <w:lang w:val="en-US"/>
        </w:rPr>
      </w:pPr>
      <w:r>
        <w:rPr>
          <w:lang w:val="en-US"/>
        </w:rPr>
        <w:t>If you choose the digital value and leave the text box blank, the label will show the comment of the digital value in the label box on the mimic.</w:t>
      </w:r>
    </w:p>
    <w:p w:rsidR="00BB4B73" w:rsidRDefault="00BB4B73" w:rsidP="00BB4B73">
      <w:pPr>
        <w:rPr>
          <w:lang w:val="en-US"/>
        </w:rPr>
      </w:pPr>
    </w:p>
    <w:p w:rsidR="00BB4B73" w:rsidRDefault="00BB4B73" w:rsidP="00BB4B73">
      <w:pPr>
        <w:rPr>
          <w:lang w:val="en-US"/>
        </w:rPr>
      </w:pPr>
    </w:p>
    <w:p w:rsidR="00BB4B73" w:rsidRDefault="00BB4B73" w:rsidP="00BB4B73">
      <w:pPr>
        <w:pStyle w:val="Heading3"/>
        <w:numPr>
          <w:ilvl w:val="2"/>
          <w:numId w:val="2"/>
        </w:numPr>
        <w:rPr>
          <w:lang w:val="en-US"/>
        </w:rPr>
      </w:pPr>
      <w:bookmarkStart w:id="41" w:name="_Toc400715900"/>
      <w:r>
        <w:rPr>
          <w:lang w:val="en-US"/>
        </w:rPr>
        <w:t>Value</w:t>
      </w:r>
      <w:bookmarkEnd w:id="41"/>
    </w:p>
    <w:p w:rsidR="00BB4B73" w:rsidRDefault="00BB4B73" w:rsidP="00BB4B73">
      <w:pPr>
        <w:rPr>
          <w:lang w:val="en-US"/>
        </w:rPr>
      </w:pPr>
      <w:r>
        <w:rPr>
          <w:lang w:val="en-US"/>
        </w:rPr>
        <w:t xml:space="preserve">A value field represents any given value that is coming in to the NavVision system. Same as with the label, choose “Add Value” and draw a region where you want to have this value represented (see </w:t>
      </w:r>
      <w:r>
        <w:rPr>
          <w:lang w:val="en-US"/>
        </w:rPr>
        <w:fldChar w:fldCharType="begin"/>
      </w:r>
      <w:r>
        <w:rPr>
          <w:lang w:val="en-US"/>
        </w:rPr>
        <w:instrText xml:space="preserve"> REF _Ref345066821 \h </w:instrText>
      </w:r>
      <w:r>
        <w:rPr>
          <w:lang w:val="en-US"/>
        </w:rPr>
      </w:r>
      <w:r>
        <w:rPr>
          <w:lang w:val="en-US"/>
        </w:rPr>
        <w:fldChar w:fldCharType="separate"/>
      </w:r>
      <w:r w:rsidR="003B3335">
        <w:t xml:space="preserve">Figure </w:t>
      </w:r>
      <w:r w:rsidR="003B3335">
        <w:rPr>
          <w:noProof/>
        </w:rPr>
        <w:t>1</w:t>
      </w:r>
      <w:r w:rsidR="003B3335">
        <w:noBreakHyphen/>
      </w:r>
      <w:r w:rsidR="003B3335">
        <w:rPr>
          <w:noProof/>
        </w:rPr>
        <w:t>8</w:t>
      </w:r>
      <w:r>
        <w:rPr>
          <w:lang w:val="en-US"/>
        </w:rPr>
        <w:fldChar w:fldCharType="end"/>
      </w:r>
      <w:r>
        <w:rPr>
          <w:lang w:val="en-US"/>
        </w:rPr>
        <w:t xml:space="preserve">). Now in the editing window you can choose the sensor of which you want the value to be shown (see </w:t>
      </w:r>
      <w:r>
        <w:rPr>
          <w:lang w:val="en-US"/>
        </w:rPr>
        <w:fldChar w:fldCharType="begin"/>
      </w:r>
      <w:r>
        <w:rPr>
          <w:lang w:val="en-US"/>
        </w:rPr>
        <w:instrText xml:space="preserve"> REF _Ref345066828 \h </w:instrText>
      </w:r>
      <w:r>
        <w:rPr>
          <w:lang w:val="en-US"/>
        </w:rPr>
      </w:r>
      <w:r>
        <w:rPr>
          <w:lang w:val="en-US"/>
        </w:rPr>
        <w:fldChar w:fldCharType="separate"/>
      </w:r>
      <w:r w:rsidR="003B3335">
        <w:t xml:space="preserve">Figure </w:t>
      </w:r>
      <w:r w:rsidR="003B3335">
        <w:rPr>
          <w:noProof/>
        </w:rPr>
        <w:t>1</w:t>
      </w:r>
      <w:r w:rsidR="003B3335">
        <w:noBreakHyphen/>
      </w:r>
      <w:r w:rsidR="003B3335">
        <w:rPr>
          <w:noProof/>
        </w:rPr>
        <w:t>9</w:t>
      </w:r>
      <w:r>
        <w:rPr>
          <w:lang w:val="en-US"/>
        </w:rPr>
        <w:fldChar w:fldCharType="end"/>
      </w:r>
      <w:r>
        <w:rPr>
          <w:lang w:val="en-US"/>
        </w:rPr>
        <w:t xml:space="preserve">). </w:t>
      </w:r>
    </w:p>
    <w:p w:rsidR="00BB4B73" w:rsidRDefault="00BB4B73" w:rsidP="00BB4B73">
      <w:pPr>
        <w:rPr>
          <w:lang w:val="en-US"/>
        </w:rPr>
      </w:pPr>
    </w:p>
    <w:p w:rsidR="00BB4B73" w:rsidRDefault="00BB4B73" w:rsidP="00BB4B73">
      <w:pPr>
        <w:rPr>
          <w:lang w:val="en-US"/>
        </w:rPr>
      </w:pPr>
      <w:r>
        <w:rPr>
          <w:noProof/>
          <w:lang w:val="nl-NL" w:eastAsia="nl-NL"/>
        </w:rPr>
        <w:drawing>
          <wp:inline distT="0" distB="0" distL="0" distR="0" wp14:anchorId="0790E3FB" wp14:editId="5C86CBDB">
            <wp:extent cx="2676525" cy="70485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76525" cy="704850"/>
                    </a:xfrm>
                    <a:prstGeom prst="rect">
                      <a:avLst/>
                    </a:prstGeom>
                  </pic:spPr>
                </pic:pic>
              </a:graphicData>
            </a:graphic>
          </wp:inline>
        </w:drawing>
      </w:r>
    </w:p>
    <w:p w:rsidR="00BB4B73" w:rsidRDefault="00BB4B73" w:rsidP="00BB4B73">
      <w:pPr>
        <w:pStyle w:val="Onderschrift"/>
      </w:pPr>
      <w:bookmarkStart w:id="42" w:name="_Ref345066821"/>
      <w:bookmarkStart w:id="43" w:name="_Toc400715933"/>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8</w:t>
      </w:r>
      <w:r>
        <w:fldChar w:fldCharType="end"/>
      </w:r>
      <w:bookmarkEnd w:id="42"/>
      <w:r>
        <w:t>: Value</w:t>
      </w:r>
      <w:bookmarkEnd w:id="43"/>
    </w:p>
    <w:p w:rsidR="00BB4B73" w:rsidRDefault="00BB4B73" w:rsidP="00BB4B73">
      <w:r>
        <w:rPr>
          <w:noProof/>
          <w:lang w:val="nl-NL" w:eastAsia="nl-NL"/>
        </w:rPr>
        <w:drawing>
          <wp:inline distT="0" distB="0" distL="0" distR="0" wp14:anchorId="3A4768D3" wp14:editId="608D3F71">
            <wp:extent cx="5760720" cy="1087102"/>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087102"/>
                    </a:xfrm>
                    <a:prstGeom prst="rect">
                      <a:avLst/>
                    </a:prstGeom>
                  </pic:spPr>
                </pic:pic>
              </a:graphicData>
            </a:graphic>
          </wp:inline>
        </w:drawing>
      </w:r>
    </w:p>
    <w:p w:rsidR="00BB4B73" w:rsidRDefault="00BB4B73" w:rsidP="00BB4B73">
      <w:pPr>
        <w:pStyle w:val="Onderschrift"/>
      </w:pPr>
      <w:bookmarkStart w:id="44" w:name="_Ref345066828"/>
      <w:bookmarkStart w:id="45" w:name="_Toc400715934"/>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9</w:t>
      </w:r>
      <w:r>
        <w:fldChar w:fldCharType="end"/>
      </w:r>
      <w:bookmarkEnd w:id="44"/>
      <w:r>
        <w:t>: Value editing</w:t>
      </w:r>
      <w:bookmarkEnd w:id="45"/>
    </w:p>
    <w:p w:rsidR="00BB4B73" w:rsidRDefault="00BB4B73" w:rsidP="00BB4B73">
      <w:r>
        <w:t xml:space="preserve">By clicking on the drop-down icon next to the field cell, you can choose the I/O you want to use for this value field (see </w:t>
      </w:r>
      <w:r>
        <w:fldChar w:fldCharType="begin"/>
      </w:r>
      <w:r>
        <w:instrText xml:space="preserve"> REF _Ref345066838 \h </w:instrText>
      </w:r>
      <w:r>
        <w:fldChar w:fldCharType="separate"/>
      </w:r>
      <w:r w:rsidR="003B3335">
        <w:t xml:space="preserve">Figure </w:t>
      </w:r>
      <w:r w:rsidR="003B3335">
        <w:rPr>
          <w:noProof/>
        </w:rPr>
        <w:t>1</w:t>
      </w:r>
      <w:r w:rsidR="003B3335">
        <w:noBreakHyphen/>
      </w:r>
      <w:r w:rsidR="003B3335">
        <w:rPr>
          <w:noProof/>
        </w:rPr>
        <w:t>10</w:t>
      </w:r>
      <w:r>
        <w:fldChar w:fldCharType="end"/>
      </w:r>
      <w:r>
        <w:t>).</w:t>
      </w:r>
    </w:p>
    <w:p w:rsidR="00BB4B73" w:rsidRDefault="00BB4B73" w:rsidP="00BB4B73"/>
    <w:p w:rsidR="00BB4B73" w:rsidRDefault="00BB4B73" w:rsidP="00BB4B73">
      <w:r>
        <w:rPr>
          <w:noProof/>
          <w:lang w:val="nl-NL" w:eastAsia="nl-NL"/>
        </w:rPr>
        <w:lastRenderedPageBreak/>
        <w:drawing>
          <wp:inline distT="0" distB="0" distL="0" distR="0" wp14:anchorId="25C7B542" wp14:editId="79816B55">
            <wp:extent cx="4886325" cy="57912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5791200"/>
                    </a:xfrm>
                    <a:prstGeom prst="rect">
                      <a:avLst/>
                    </a:prstGeom>
                  </pic:spPr>
                </pic:pic>
              </a:graphicData>
            </a:graphic>
          </wp:inline>
        </w:drawing>
      </w:r>
    </w:p>
    <w:p w:rsidR="00BB4B73" w:rsidRDefault="00BB4B73" w:rsidP="00BB4B73">
      <w:pPr>
        <w:pStyle w:val="Onderschrift"/>
      </w:pPr>
      <w:bookmarkStart w:id="46" w:name="_Ref345066838"/>
      <w:bookmarkStart w:id="47" w:name="_Toc400715935"/>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10</w:t>
      </w:r>
      <w:r>
        <w:fldChar w:fldCharType="end"/>
      </w:r>
      <w:bookmarkEnd w:id="46"/>
      <w:r>
        <w:t>: Fields window</w:t>
      </w:r>
      <w:bookmarkEnd w:id="47"/>
    </w:p>
    <w:p w:rsidR="00BB4B73" w:rsidRDefault="00BB4B73" w:rsidP="00BB4B73">
      <w:r>
        <w:t>Now let’s choose the ME Port T-Coolant ECU</w:t>
      </w:r>
      <w:r w:rsidR="000740FE">
        <w:t xml:space="preserve"> field</w:t>
      </w:r>
      <w:r>
        <w:t xml:space="preserve"> as an example. Click on that field and press the green checkmark. The value-field will look as follows:</w:t>
      </w:r>
    </w:p>
    <w:p w:rsidR="00BB4B73" w:rsidRDefault="00BB4B73" w:rsidP="00BB4B73"/>
    <w:p w:rsidR="00BB4B73" w:rsidRDefault="00BB4B73" w:rsidP="00BB4B73">
      <w:r>
        <w:rPr>
          <w:noProof/>
          <w:lang w:val="nl-NL" w:eastAsia="nl-NL"/>
        </w:rPr>
        <w:drawing>
          <wp:inline distT="0" distB="0" distL="0" distR="0" wp14:anchorId="74FF8B38" wp14:editId="0A8CE08D">
            <wp:extent cx="2438400" cy="7620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38400" cy="762000"/>
                    </a:xfrm>
                    <a:prstGeom prst="rect">
                      <a:avLst/>
                    </a:prstGeom>
                  </pic:spPr>
                </pic:pic>
              </a:graphicData>
            </a:graphic>
          </wp:inline>
        </w:drawing>
      </w:r>
    </w:p>
    <w:p w:rsidR="00BB4B73" w:rsidRDefault="00BB4B73" w:rsidP="00BB4B73">
      <w:pPr>
        <w:pStyle w:val="Onderschrift"/>
      </w:pPr>
      <w:bookmarkStart w:id="48" w:name="_Toc400715936"/>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11</w:t>
      </w:r>
      <w:r>
        <w:fldChar w:fldCharType="end"/>
      </w:r>
      <w:r>
        <w:t>: Filled value</w:t>
      </w:r>
      <w:bookmarkEnd w:id="48"/>
    </w:p>
    <w:p w:rsidR="00BB4B73" w:rsidRPr="00065EFD" w:rsidRDefault="000740FE" w:rsidP="00BB4B73">
      <w:pPr>
        <w:rPr>
          <w:i/>
        </w:rPr>
      </w:pPr>
      <w:r>
        <w:rPr>
          <w:i/>
          <w:noProof/>
          <w:lang w:val="nl-NL" w:eastAsia="nl-NL"/>
        </w:rPr>
        <w:drawing>
          <wp:inline distT="0" distB="0" distL="0" distR="0" wp14:anchorId="0E4C9FB1" wp14:editId="2C970AF1">
            <wp:extent cx="522000" cy="45000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sidR="00BB4B73">
        <w:rPr>
          <w:i/>
        </w:rPr>
        <w:t>: The place where the value will show in the Value-field can be adjusted by holding the ALT-key and use the arrow-keys to place the value.</w:t>
      </w:r>
    </w:p>
    <w:p w:rsidR="00BB4B73" w:rsidRDefault="00BB4B73" w:rsidP="00BB4B73">
      <w:pPr>
        <w:rPr>
          <w:lang w:val="en-US"/>
        </w:rPr>
      </w:pPr>
    </w:p>
    <w:p w:rsidR="00BB4B73" w:rsidRDefault="00BB4B73" w:rsidP="00BB4B73">
      <w:pPr>
        <w:rPr>
          <w:lang w:val="en-US"/>
        </w:rPr>
      </w:pPr>
    </w:p>
    <w:p w:rsidR="00BB4B73" w:rsidRDefault="00BB4B73" w:rsidP="00BB4B73">
      <w:pPr>
        <w:rPr>
          <w:lang w:val="en-US"/>
        </w:rPr>
      </w:pPr>
      <w:r>
        <w:rPr>
          <w:lang w:val="en-US"/>
        </w:rPr>
        <w:t>With color you can change the color of the text and wit</w:t>
      </w:r>
      <w:r w:rsidR="000740FE">
        <w:rPr>
          <w:lang w:val="en-US"/>
        </w:rPr>
        <w:t>h</w:t>
      </w:r>
      <w:r>
        <w:rPr>
          <w:lang w:val="en-US"/>
        </w:rPr>
        <w:t xml:space="preserve"> fill you can change the fill of the value-field. See next example for what is possible:</w:t>
      </w:r>
    </w:p>
    <w:p w:rsidR="00BB4B73" w:rsidRDefault="00BB4B73" w:rsidP="00BB4B73">
      <w:pPr>
        <w:rPr>
          <w:lang w:val="en-US"/>
        </w:rPr>
      </w:pPr>
    </w:p>
    <w:p w:rsidR="00BB4B73" w:rsidRDefault="00BB4B73" w:rsidP="00BB4B73">
      <w:pPr>
        <w:rPr>
          <w:lang w:val="en-US"/>
        </w:rPr>
      </w:pPr>
      <w:r>
        <w:rPr>
          <w:noProof/>
          <w:lang w:val="nl-NL" w:eastAsia="nl-NL"/>
        </w:rPr>
        <w:drawing>
          <wp:inline distT="0" distB="0" distL="0" distR="0" wp14:anchorId="2370EF1E" wp14:editId="3E921170">
            <wp:extent cx="2428875" cy="733425"/>
            <wp:effectExtent l="0" t="0" r="952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28875" cy="733425"/>
                    </a:xfrm>
                    <a:prstGeom prst="rect">
                      <a:avLst/>
                    </a:prstGeom>
                  </pic:spPr>
                </pic:pic>
              </a:graphicData>
            </a:graphic>
          </wp:inline>
        </w:drawing>
      </w:r>
    </w:p>
    <w:p w:rsidR="00BB4B73" w:rsidRDefault="00BB4B73" w:rsidP="00BB4B73">
      <w:pPr>
        <w:pStyle w:val="Onderschrift"/>
      </w:pPr>
      <w:bookmarkStart w:id="49" w:name="_Toc400715937"/>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12</w:t>
      </w:r>
      <w:r>
        <w:fldChar w:fldCharType="end"/>
      </w:r>
      <w:r>
        <w:t>: Color and fill</w:t>
      </w:r>
      <w:bookmarkEnd w:id="49"/>
    </w:p>
    <w:p w:rsidR="00BB4B73" w:rsidRDefault="00BB4B73" w:rsidP="00BB4B73">
      <w:r>
        <w:t xml:space="preserve">With Value in the editing-window you can choose the representation of the field. Normally you will leave this at “Main Value” especially with an analogue value. But if you, for example want to show an alarm state there (digital value) you can put the value-box on alarm status. This way you get a text that says if the value is normal or in alarm (see </w:t>
      </w:r>
      <w:r>
        <w:fldChar w:fldCharType="begin"/>
      </w:r>
      <w:r>
        <w:instrText xml:space="preserve"> REF _Ref345067970 \h </w:instrText>
      </w:r>
      <w:r>
        <w:fldChar w:fldCharType="separate"/>
      </w:r>
      <w:r w:rsidR="003B3335">
        <w:t xml:space="preserve">Figure </w:t>
      </w:r>
      <w:r w:rsidR="003B3335">
        <w:rPr>
          <w:noProof/>
        </w:rPr>
        <w:t>1</w:t>
      </w:r>
      <w:r w:rsidR="003B3335">
        <w:noBreakHyphen/>
      </w:r>
      <w:r w:rsidR="003B3335">
        <w:rPr>
          <w:noProof/>
        </w:rPr>
        <w:t>13</w:t>
      </w:r>
      <w:r>
        <w:fldChar w:fldCharType="end"/>
      </w:r>
      <w:r>
        <w:t>). For other options we refer to “Software installation and commissioning manual”.</w:t>
      </w:r>
    </w:p>
    <w:p w:rsidR="00BB4B73" w:rsidRDefault="00BB4B73" w:rsidP="00BB4B73"/>
    <w:p w:rsidR="00BB4B73" w:rsidRDefault="00BB4B73" w:rsidP="00BB4B73">
      <w:r>
        <w:rPr>
          <w:noProof/>
          <w:lang w:val="nl-NL" w:eastAsia="nl-NL"/>
        </w:rPr>
        <w:drawing>
          <wp:inline distT="0" distB="0" distL="0" distR="0" wp14:anchorId="04B3D0BB" wp14:editId="015B3DA6">
            <wp:extent cx="2424224" cy="71194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24014" cy="711885"/>
                    </a:xfrm>
                    <a:prstGeom prst="rect">
                      <a:avLst/>
                    </a:prstGeom>
                  </pic:spPr>
                </pic:pic>
              </a:graphicData>
            </a:graphic>
          </wp:inline>
        </w:drawing>
      </w:r>
    </w:p>
    <w:p w:rsidR="00BB4B73" w:rsidRDefault="00BB4B73" w:rsidP="00BB4B73">
      <w:pPr>
        <w:pStyle w:val="Onderschrift"/>
      </w:pPr>
      <w:bookmarkStart w:id="50" w:name="_Ref345067970"/>
      <w:bookmarkStart w:id="51" w:name="_Toc400715938"/>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13</w:t>
      </w:r>
      <w:r>
        <w:fldChar w:fldCharType="end"/>
      </w:r>
      <w:bookmarkEnd w:id="50"/>
      <w:r>
        <w:t>: Value editing</w:t>
      </w:r>
      <w:bookmarkEnd w:id="51"/>
    </w:p>
    <w:p w:rsidR="00BB4B73" w:rsidRDefault="00BB4B73" w:rsidP="00BB4B73">
      <w:r>
        <w:t>Finally you can choose whether to see the Unit of the value (in this case degrees Celsius) and if you want to show the label of the value.</w:t>
      </w:r>
    </w:p>
    <w:p w:rsidR="00BB4B73" w:rsidRDefault="00BB4B73" w:rsidP="00BB4B73"/>
    <w:p w:rsidR="00BB4B73" w:rsidRDefault="000740FE" w:rsidP="00BB4B73">
      <w:pPr>
        <w:rPr>
          <w:i/>
        </w:rPr>
      </w:pPr>
      <w:r>
        <w:rPr>
          <w:i/>
          <w:noProof/>
          <w:lang w:val="nl-NL" w:eastAsia="nl-NL"/>
        </w:rPr>
        <w:drawing>
          <wp:inline distT="0" distB="0" distL="0" distR="0" wp14:anchorId="45F7D9CF" wp14:editId="506BBEE7">
            <wp:extent cx="522000" cy="450000"/>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sidR="00BB4B73">
        <w:rPr>
          <w:i/>
        </w:rPr>
        <w:t xml:space="preserve">: </w:t>
      </w:r>
      <w:proofErr w:type="gramStart"/>
      <w:r w:rsidR="00BB4B73">
        <w:rPr>
          <w:i/>
        </w:rPr>
        <w:t>most</w:t>
      </w:r>
      <w:proofErr w:type="gramEnd"/>
      <w:r w:rsidR="00BB4B73">
        <w:rPr>
          <w:i/>
        </w:rPr>
        <w:t xml:space="preserve"> of these options will work the same on the other mimic options. We won’t explain them all in the following chapters while it will suffice to read these earlier mentioned examples. Only the special items will be highlighted.</w:t>
      </w:r>
    </w:p>
    <w:p w:rsidR="00BB4B73" w:rsidRDefault="00BB4B73" w:rsidP="00BB4B73">
      <w:pPr>
        <w:rPr>
          <w:i/>
        </w:rPr>
      </w:pPr>
    </w:p>
    <w:p w:rsidR="00BB4B73" w:rsidRDefault="00BB4B73" w:rsidP="00BB4B73">
      <w:pPr>
        <w:pStyle w:val="Heading3"/>
        <w:numPr>
          <w:ilvl w:val="2"/>
          <w:numId w:val="2"/>
        </w:numPr>
      </w:pPr>
      <w:bookmarkStart w:id="52" w:name="_Toc400715901"/>
      <w:r>
        <w:t>Symbol</w:t>
      </w:r>
      <w:bookmarkEnd w:id="52"/>
    </w:p>
    <w:p w:rsidR="00BB4B73" w:rsidRDefault="00BB4B73" w:rsidP="00BB4B73">
      <w:r>
        <w:t>A symbol is a p</w:t>
      </w:r>
      <w:r w:rsidR="000740FE">
        <w:t>roprietary</w:t>
      </w:r>
      <w:r>
        <w:t xml:space="preserve"> image that belongs to the </w:t>
      </w:r>
      <w:r w:rsidR="003B3335">
        <w:t>NavVision</w:t>
      </w:r>
      <w:r>
        <w:t xml:space="preserve"> system. These symbols are all made by hand for </w:t>
      </w:r>
      <w:r w:rsidR="003B3335">
        <w:t>NavVision</w:t>
      </w:r>
      <w:r>
        <w:t xml:space="preserve">. These symbols are used to make the visualization </w:t>
      </w:r>
      <w:r w:rsidR="000740FE">
        <w:t>easier</w:t>
      </w:r>
      <w:r>
        <w:t xml:space="preserve"> to understand. </w:t>
      </w:r>
    </w:p>
    <w:p w:rsidR="00BB4B73" w:rsidRDefault="00BB4B73" w:rsidP="00BB4B73"/>
    <w:p w:rsidR="00BB4B73" w:rsidRDefault="00BB4B73" w:rsidP="00BB4B73">
      <w:r>
        <w:t>In the options menu choose “Add Symbol” and draw a region. You now will see an empty region. To fill it up you will have to look at the bottom of the screen to the Symbol editing section. See following:</w:t>
      </w:r>
    </w:p>
    <w:p w:rsidR="00BB4B73" w:rsidRDefault="00BB4B73" w:rsidP="00BB4B73"/>
    <w:p w:rsidR="00BB4B73" w:rsidRDefault="000740FE" w:rsidP="00BB4B73">
      <w:r>
        <w:rPr>
          <w:noProof/>
          <w:lang w:val="nl-NL" w:eastAsia="nl-NL"/>
        </w:rPr>
        <w:drawing>
          <wp:inline distT="0" distB="0" distL="0" distR="0" wp14:anchorId="550C4D71" wp14:editId="02686EC6">
            <wp:extent cx="5760720" cy="1120775"/>
            <wp:effectExtent l="0" t="0" r="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20775"/>
                    </a:xfrm>
                    <a:prstGeom prst="rect">
                      <a:avLst/>
                    </a:prstGeom>
                  </pic:spPr>
                </pic:pic>
              </a:graphicData>
            </a:graphic>
          </wp:inline>
        </w:drawing>
      </w:r>
    </w:p>
    <w:p w:rsidR="00BB4B73" w:rsidRDefault="00BB4B73" w:rsidP="00BB4B73">
      <w:pPr>
        <w:pStyle w:val="Onderschrift"/>
      </w:pPr>
      <w:bookmarkStart w:id="53" w:name="_Ref345077797"/>
      <w:bookmarkStart w:id="54" w:name="_Toc400715939"/>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14</w:t>
      </w:r>
      <w:r>
        <w:fldChar w:fldCharType="end"/>
      </w:r>
      <w:bookmarkEnd w:id="53"/>
      <w:r>
        <w:t>: Symbol editing section</w:t>
      </w:r>
      <w:bookmarkEnd w:id="54"/>
    </w:p>
    <w:p w:rsidR="00BB4B73" w:rsidRDefault="000740FE" w:rsidP="00BB4B73">
      <w:r>
        <w:t>Under “Image” you see a</w:t>
      </w:r>
      <w:r w:rsidR="00BB4B73">
        <w:t xml:space="preserve"> square. Click on it and you’ll get the following window:</w:t>
      </w:r>
    </w:p>
    <w:p w:rsidR="000740FE" w:rsidRDefault="000740FE" w:rsidP="00BB4B73"/>
    <w:p w:rsidR="00BB4B73" w:rsidRDefault="00BB4B73" w:rsidP="00BB4B73">
      <w:r>
        <w:rPr>
          <w:noProof/>
          <w:lang w:val="nl-NL" w:eastAsia="nl-NL"/>
        </w:rPr>
        <w:lastRenderedPageBreak/>
        <w:drawing>
          <wp:inline distT="0" distB="0" distL="0" distR="0" wp14:anchorId="6FABCCEC" wp14:editId="2CE16136">
            <wp:extent cx="4229100" cy="252412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29100" cy="2524125"/>
                    </a:xfrm>
                    <a:prstGeom prst="rect">
                      <a:avLst/>
                    </a:prstGeom>
                  </pic:spPr>
                </pic:pic>
              </a:graphicData>
            </a:graphic>
          </wp:inline>
        </w:drawing>
      </w:r>
    </w:p>
    <w:p w:rsidR="00BB4B73" w:rsidRDefault="00BB4B73" w:rsidP="00BB4B73">
      <w:pPr>
        <w:pStyle w:val="Onderschrift"/>
      </w:pPr>
      <w:bookmarkStart w:id="55" w:name="_Ref345580440"/>
      <w:bookmarkStart w:id="56" w:name="_Toc400715940"/>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15</w:t>
      </w:r>
      <w:r>
        <w:fldChar w:fldCharType="end"/>
      </w:r>
      <w:bookmarkEnd w:id="55"/>
      <w:r>
        <w:t>: Symbol select window</w:t>
      </w:r>
      <w:bookmarkEnd w:id="56"/>
    </w:p>
    <w:p w:rsidR="00BB4B73" w:rsidRDefault="00BB4B73" w:rsidP="00BB4B73">
      <w:pPr>
        <w:rPr>
          <w:lang w:val="en-US"/>
        </w:rPr>
      </w:pPr>
      <w:r>
        <w:t xml:space="preserve">Here you can choose between the animated- and the static version. </w:t>
      </w:r>
      <w:r w:rsidRPr="00B44E96">
        <w:rPr>
          <w:lang w:val="en-US"/>
        </w:rPr>
        <w:t>We will choose the static folder.</w:t>
      </w:r>
      <w:r>
        <w:rPr>
          <w:lang w:val="en-US"/>
        </w:rPr>
        <w:t xml:space="preserve"> In this folder you´ll find all different kinds of sub</w:t>
      </w:r>
      <w:r w:rsidRPr="00B44E96">
        <w:rPr>
          <w:lang w:val="en-US"/>
        </w:rPr>
        <w:t>-</w:t>
      </w:r>
      <w:r>
        <w:rPr>
          <w:lang w:val="en-US"/>
        </w:rPr>
        <w:t>categories:</w:t>
      </w:r>
    </w:p>
    <w:p w:rsidR="00BB4B73" w:rsidRDefault="00BB4B73" w:rsidP="00BB4B73">
      <w:pPr>
        <w:rPr>
          <w:lang w:val="en-US"/>
        </w:rPr>
      </w:pPr>
    </w:p>
    <w:p w:rsidR="00BB4B73" w:rsidRDefault="00BB4B73" w:rsidP="00BB4B73">
      <w:pPr>
        <w:rPr>
          <w:lang w:val="en-US"/>
        </w:rPr>
      </w:pPr>
      <w:r>
        <w:rPr>
          <w:noProof/>
          <w:lang w:val="nl-NL" w:eastAsia="nl-NL"/>
        </w:rPr>
        <w:drawing>
          <wp:inline distT="0" distB="0" distL="0" distR="0" wp14:anchorId="5D5B289C" wp14:editId="0D31DA44">
            <wp:extent cx="5760720" cy="3336636"/>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336636"/>
                    </a:xfrm>
                    <a:prstGeom prst="rect">
                      <a:avLst/>
                    </a:prstGeom>
                  </pic:spPr>
                </pic:pic>
              </a:graphicData>
            </a:graphic>
          </wp:inline>
        </w:drawing>
      </w:r>
    </w:p>
    <w:p w:rsidR="00BB4B73" w:rsidRDefault="00BB4B73" w:rsidP="00BB4B73">
      <w:pPr>
        <w:pStyle w:val="Onderschrift"/>
      </w:pPr>
      <w:bookmarkStart w:id="57" w:name="_Toc400715941"/>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16</w:t>
      </w:r>
      <w:r>
        <w:fldChar w:fldCharType="end"/>
      </w:r>
      <w:r>
        <w:t>: Symbol sub-categories</w:t>
      </w:r>
      <w:bookmarkEnd w:id="57"/>
    </w:p>
    <w:p w:rsidR="00BB4B73" w:rsidRDefault="00BB4B73" w:rsidP="00BB4B73">
      <w:r>
        <w:t>We choose “Valves” and choose the 3-way valve bottom no fill. So now the region in the mimic will have this valve as symbol:</w:t>
      </w:r>
    </w:p>
    <w:p w:rsidR="00BB4B73" w:rsidRDefault="00BB4B73" w:rsidP="00BB4B73"/>
    <w:p w:rsidR="000740FE" w:rsidRDefault="000740FE" w:rsidP="00BB4B73"/>
    <w:p w:rsidR="000740FE" w:rsidRDefault="000740FE" w:rsidP="00BB4B73"/>
    <w:p w:rsidR="000740FE" w:rsidRDefault="000740FE" w:rsidP="00BB4B73"/>
    <w:p w:rsidR="000740FE" w:rsidRDefault="000740FE" w:rsidP="00BB4B73"/>
    <w:p w:rsidR="000740FE" w:rsidRDefault="000740FE" w:rsidP="00BB4B73"/>
    <w:p w:rsidR="000740FE" w:rsidRDefault="000740FE" w:rsidP="00BB4B73"/>
    <w:p w:rsidR="00BB4B73" w:rsidRDefault="00BB4B73" w:rsidP="00BB4B73">
      <w:r>
        <w:rPr>
          <w:noProof/>
          <w:lang w:val="nl-NL" w:eastAsia="nl-NL"/>
        </w:rPr>
        <w:lastRenderedPageBreak/>
        <w:drawing>
          <wp:inline distT="0" distB="0" distL="0" distR="0" wp14:anchorId="4C8F2444" wp14:editId="2A6F1C12">
            <wp:extent cx="2638425" cy="2505075"/>
            <wp:effectExtent l="0" t="0" r="952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38425" cy="2505075"/>
                    </a:xfrm>
                    <a:prstGeom prst="rect">
                      <a:avLst/>
                    </a:prstGeom>
                  </pic:spPr>
                </pic:pic>
              </a:graphicData>
            </a:graphic>
          </wp:inline>
        </w:drawing>
      </w:r>
    </w:p>
    <w:p w:rsidR="00BB4B73" w:rsidRDefault="00BB4B73" w:rsidP="00BB4B73">
      <w:pPr>
        <w:pStyle w:val="Onderschrift"/>
      </w:pPr>
      <w:bookmarkStart w:id="58" w:name="_Toc400715942"/>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17</w:t>
      </w:r>
      <w:r>
        <w:fldChar w:fldCharType="end"/>
      </w:r>
      <w:r>
        <w:t>: 3-way valve symbol</w:t>
      </w:r>
      <w:bookmarkEnd w:id="58"/>
    </w:p>
    <w:p w:rsidR="00BB4B73" w:rsidRDefault="00BB4B73" w:rsidP="00BB4B73">
      <w:r>
        <w:t xml:space="preserve">Now on the right in the editing section you can change some settings for the symbol (see </w:t>
      </w:r>
      <w:r>
        <w:fldChar w:fldCharType="begin"/>
      </w:r>
      <w:r>
        <w:instrText xml:space="preserve"> REF _Ref345077797 \h </w:instrText>
      </w:r>
      <w:r>
        <w:fldChar w:fldCharType="separate"/>
      </w:r>
      <w:r w:rsidR="003B3335">
        <w:t xml:space="preserve">Figure </w:t>
      </w:r>
      <w:r w:rsidR="003B3335">
        <w:rPr>
          <w:noProof/>
        </w:rPr>
        <w:t>1</w:t>
      </w:r>
      <w:r w:rsidR="003B3335">
        <w:noBreakHyphen/>
      </w:r>
      <w:r w:rsidR="003B3335">
        <w:rPr>
          <w:noProof/>
        </w:rPr>
        <w:t>14</w:t>
      </w:r>
      <w:r>
        <w:fldChar w:fldCharType="end"/>
      </w:r>
      <w:r>
        <w:t xml:space="preserve">). You probably leave “Maintain aspect ratio” and “Stretch object” on. You also can check the “Pulsate” box to make it pulsate and you can change the color and rotation. </w:t>
      </w:r>
    </w:p>
    <w:p w:rsidR="00BB4B73" w:rsidRDefault="00BB4B73" w:rsidP="00BB4B73"/>
    <w:p w:rsidR="00BB4B73" w:rsidRDefault="00BB4B73" w:rsidP="00BB4B73">
      <w:r>
        <w:t xml:space="preserve">Under “field” you can attach a field to the symbol as explained earlier. New items under “Show” helps you to make the symbol more interactive. </w:t>
      </w:r>
    </w:p>
    <w:p w:rsidR="00BB4B73" w:rsidRDefault="00BB4B73" w:rsidP="00BB4B73"/>
    <w:p w:rsidR="00BB4B73" w:rsidRDefault="00BB4B73" w:rsidP="00BB4B73">
      <w:r>
        <w:t>Radial menu on click gives a menu where you can select settings for the symbol.</w:t>
      </w:r>
    </w:p>
    <w:p w:rsidR="00BB4B73" w:rsidRDefault="00BB4B73" w:rsidP="00BB4B73">
      <w:r>
        <w:t>Status badges show information o</w:t>
      </w:r>
      <w:r w:rsidR="000740FE">
        <w:t>n</w:t>
      </w:r>
      <w:r>
        <w:t xml:space="preserve"> the status of the symbol.</w:t>
      </w:r>
    </w:p>
    <w:p w:rsidR="00BB4B73" w:rsidRDefault="00BB4B73" w:rsidP="00BB4B73">
      <w:r>
        <w:t>In control selection gives an extra option to control the symbol.</w:t>
      </w:r>
    </w:p>
    <w:p w:rsidR="00BB4B73" w:rsidRDefault="00BB4B73" w:rsidP="00BB4B73"/>
    <w:p w:rsidR="00BB4B73" w:rsidRDefault="00BB4B73" w:rsidP="00BB4B73">
      <w:r>
        <w:t>With these checked, a symbol will look as follows in a mimic:</w:t>
      </w:r>
    </w:p>
    <w:p w:rsidR="00BB4B73" w:rsidRDefault="00BB4B73" w:rsidP="00BB4B73"/>
    <w:p w:rsidR="00BB4B73" w:rsidRDefault="00BB4B73" w:rsidP="00BB4B73">
      <w:r>
        <w:rPr>
          <w:noProof/>
          <w:lang w:val="nl-NL" w:eastAsia="nl-NL"/>
        </w:rPr>
        <w:drawing>
          <wp:inline distT="0" distB="0" distL="0" distR="0" wp14:anchorId="0394B071" wp14:editId="7A41809E">
            <wp:extent cx="2171700" cy="210502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71700" cy="2105025"/>
                    </a:xfrm>
                    <a:prstGeom prst="rect">
                      <a:avLst/>
                    </a:prstGeom>
                  </pic:spPr>
                </pic:pic>
              </a:graphicData>
            </a:graphic>
          </wp:inline>
        </w:drawing>
      </w:r>
    </w:p>
    <w:p w:rsidR="00BB4B73" w:rsidRDefault="00BB4B73" w:rsidP="00BB4B73">
      <w:pPr>
        <w:pStyle w:val="Onderschrift"/>
      </w:pPr>
      <w:bookmarkStart w:id="59" w:name="_Toc400715943"/>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18</w:t>
      </w:r>
      <w:r>
        <w:fldChar w:fldCharType="end"/>
      </w:r>
      <w:r>
        <w:t>: Example symbol</w:t>
      </w:r>
      <w:bookmarkEnd w:id="59"/>
    </w:p>
    <w:p w:rsidR="00BB4B73" w:rsidRDefault="00BB4B73" w:rsidP="00BB4B73">
      <w:r>
        <w:t xml:space="preserve">When clicking on the symbol in the mimic a donut will appear with all the possibilities. In this example you can put it to hand or automatic, switch it on and you can see that it is at remote control (padlock is open). More on this will be explained in chapter </w:t>
      </w:r>
      <w:r>
        <w:fldChar w:fldCharType="begin"/>
      </w:r>
      <w:r>
        <w:instrText xml:space="preserve"> REF _Ref345078669 \r \h </w:instrText>
      </w:r>
      <w:r>
        <w:fldChar w:fldCharType="separate"/>
      </w:r>
      <w:r w:rsidR="003B3335">
        <w:t>2</w:t>
      </w:r>
      <w:r>
        <w:fldChar w:fldCharType="end"/>
      </w:r>
      <w:r>
        <w:t>.</w:t>
      </w:r>
    </w:p>
    <w:p w:rsidR="00BB4B73" w:rsidRPr="00B44E96" w:rsidRDefault="00BB4B73" w:rsidP="00BB4B73"/>
    <w:p w:rsidR="00BB4B73" w:rsidRDefault="00BB4B73" w:rsidP="00BB4B73">
      <w:pPr>
        <w:pStyle w:val="Heading3"/>
        <w:numPr>
          <w:ilvl w:val="2"/>
          <w:numId w:val="2"/>
        </w:numPr>
      </w:pPr>
      <w:bookmarkStart w:id="60" w:name="_Toc400715902"/>
      <w:r>
        <w:lastRenderedPageBreak/>
        <w:t>Image</w:t>
      </w:r>
      <w:bookmarkEnd w:id="60"/>
    </w:p>
    <w:p w:rsidR="00BB4B73" w:rsidRDefault="00BB4B73" w:rsidP="00BB4B73">
      <w:r>
        <w:t xml:space="preserve">An image is somewhat similar to a symbol with as difference that it can be all kind of images (preferably .PNG). These are often used to place the GA of a ship below </w:t>
      </w:r>
      <w:proofErr w:type="gramStart"/>
      <w:r>
        <w:t>the I</w:t>
      </w:r>
      <w:proofErr w:type="gramEnd"/>
      <w:r>
        <w:t>/O’s etc. This way you will have a clear understanding on where on the ship you can find that specific I/O.</w:t>
      </w:r>
    </w:p>
    <w:p w:rsidR="00BB4B73" w:rsidRDefault="00BB4B73" w:rsidP="00BB4B73"/>
    <w:p w:rsidR="00BB4B73" w:rsidRDefault="00BB4B73" w:rsidP="00BB4B73">
      <w:r>
        <w:t xml:space="preserve">When you select an image it will also be copied to the folder “Layout” in </w:t>
      </w:r>
      <w:r w:rsidR="003B3335">
        <w:t>NavVision</w:t>
      </w:r>
      <w:r>
        <w:t>.</w:t>
      </w:r>
    </w:p>
    <w:p w:rsidR="00BB4B73" w:rsidRDefault="00BB4B73" w:rsidP="00BB4B73"/>
    <w:p w:rsidR="00BB4B73" w:rsidRDefault="00BB4B73" w:rsidP="00BB4B73">
      <w:r>
        <w:t>A simple example of an image is the following:</w:t>
      </w:r>
    </w:p>
    <w:p w:rsidR="00BB4B73" w:rsidRDefault="00BB4B73" w:rsidP="00BB4B73"/>
    <w:p w:rsidR="00BB4B73" w:rsidRDefault="00BB4B73" w:rsidP="00BB4B73">
      <w:r>
        <w:rPr>
          <w:noProof/>
          <w:lang w:val="nl-NL" w:eastAsia="nl-NL"/>
        </w:rPr>
        <w:drawing>
          <wp:inline distT="0" distB="0" distL="0" distR="0" wp14:anchorId="3DF015A0" wp14:editId="3E7A6814">
            <wp:extent cx="5760720" cy="3287640"/>
            <wp:effectExtent l="0" t="0" r="0" b="825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287640"/>
                    </a:xfrm>
                    <a:prstGeom prst="rect">
                      <a:avLst/>
                    </a:prstGeom>
                  </pic:spPr>
                </pic:pic>
              </a:graphicData>
            </a:graphic>
          </wp:inline>
        </w:drawing>
      </w:r>
    </w:p>
    <w:p w:rsidR="00BB4B73" w:rsidRDefault="00BB4B73" w:rsidP="00BB4B73">
      <w:pPr>
        <w:pStyle w:val="Onderschrift"/>
      </w:pPr>
      <w:bookmarkStart w:id="61" w:name="_Ref345079986"/>
      <w:bookmarkStart w:id="62" w:name="_Toc400715944"/>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19</w:t>
      </w:r>
      <w:r>
        <w:fldChar w:fldCharType="end"/>
      </w:r>
      <w:bookmarkEnd w:id="61"/>
      <w:r>
        <w:t>: Image example</w:t>
      </w:r>
      <w:bookmarkEnd w:id="62"/>
    </w:p>
    <w:p w:rsidR="00BB4B73" w:rsidRDefault="00BB4B73" w:rsidP="00BB4B73">
      <w:pPr>
        <w:pStyle w:val="Heading3"/>
        <w:numPr>
          <w:ilvl w:val="2"/>
          <w:numId w:val="2"/>
        </w:numPr>
      </w:pPr>
      <w:bookmarkStart w:id="63" w:name="_Toc400715903"/>
      <w:r>
        <w:t>Icon</w:t>
      </w:r>
      <w:bookmarkEnd w:id="63"/>
    </w:p>
    <w:p w:rsidR="00BB4B73" w:rsidRDefault="00BB4B73" w:rsidP="00BB4B73">
      <w:r>
        <w:t xml:space="preserve">Icons are prepared on/off switches (LED) that you can use easily for alarm purposes or status purposes. When you put in an icon, you can give it a color (red =alarm, green is on/ok) and the icon will go on or off if the sensor is high or low. In </w:t>
      </w:r>
      <w:r>
        <w:fldChar w:fldCharType="begin"/>
      </w:r>
      <w:r>
        <w:instrText xml:space="preserve"> REF _Ref345079986 \h </w:instrText>
      </w:r>
      <w:r>
        <w:fldChar w:fldCharType="separate"/>
      </w:r>
      <w:r w:rsidR="003B3335">
        <w:t xml:space="preserve">Figure </w:t>
      </w:r>
      <w:r w:rsidR="003B3335">
        <w:rPr>
          <w:noProof/>
        </w:rPr>
        <w:t>1</w:t>
      </w:r>
      <w:r w:rsidR="003B3335">
        <w:noBreakHyphen/>
      </w:r>
      <w:r w:rsidR="003B3335">
        <w:rPr>
          <w:noProof/>
        </w:rPr>
        <w:t>19</w:t>
      </w:r>
      <w:r>
        <w:fldChar w:fldCharType="end"/>
      </w:r>
      <w:r>
        <w:t xml:space="preserve"> you can see a few red icons. Once there is an alarm they will light up red and give you the visual aspect of that alarm on the mimic. Same goes off course for other colors. </w:t>
      </w:r>
    </w:p>
    <w:p w:rsidR="00BB4B73" w:rsidRDefault="00BB4B73" w:rsidP="00BB4B73">
      <w:pPr>
        <w:pStyle w:val="Heading3"/>
        <w:numPr>
          <w:ilvl w:val="2"/>
          <w:numId w:val="2"/>
        </w:numPr>
      </w:pPr>
      <w:bookmarkStart w:id="64" w:name="_Toc400715904"/>
      <w:r>
        <w:t>Pipes</w:t>
      </w:r>
      <w:bookmarkEnd w:id="64"/>
    </w:p>
    <w:p w:rsidR="00BB4B73" w:rsidRDefault="00BB4B73" w:rsidP="00BB4B73">
      <w:r>
        <w:t>Pipes are used for showing the ships piping system. Also it can be used to show a part of the electrical system or even as a separation between items. Pipes can be drawn in all kind of shapes but only horizontal and vertical. As you start with a pipe choose “Add Pipes” in the options menu. Put your mouse on the spot where you want to start your pipe and click. Draw the mouse to the place where the pipe needs to run to and click again. Now you have a line in between these two points. You can do two things. Move your mouse again in another direction (a corner will be made) and click once again when you reach the next place on the mimic. Or, if the pipe is finished, right-click and the pipe will be finished.  This way you can draw a line all directions in one piece. See the following:</w:t>
      </w:r>
    </w:p>
    <w:p w:rsidR="00BB4B73" w:rsidRDefault="00BB4B73" w:rsidP="00BB4B73"/>
    <w:p w:rsidR="00BB4B73" w:rsidRDefault="00BB4B73" w:rsidP="00BB4B73">
      <w:r>
        <w:rPr>
          <w:noProof/>
          <w:lang w:val="nl-NL" w:eastAsia="nl-NL"/>
        </w:rPr>
        <w:lastRenderedPageBreak/>
        <w:drawing>
          <wp:inline distT="0" distB="0" distL="0" distR="0" wp14:anchorId="78F78FA5" wp14:editId="4C4E989D">
            <wp:extent cx="2751827" cy="2838401"/>
            <wp:effectExtent l="0" t="0" r="0" b="63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53812" cy="2840448"/>
                    </a:xfrm>
                    <a:prstGeom prst="rect">
                      <a:avLst/>
                    </a:prstGeom>
                  </pic:spPr>
                </pic:pic>
              </a:graphicData>
            </a:graphic>
          </wp:inline>
        </w:drawing>
      </w:r>
    </w:p>
    <w:p w:rsidR="00BB4B73" w:rsidRDefault="00BB4B73" w:rsidP="00BB4B73">
      <w:pPr>
        <w:pStyle w:val="Onderschrift"/>
      </w:pPr>
      <w:bookmarkStart w:id="65" w:name="_Toc400715945"/>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20</w:t>
      </w:r>
      <w:r>
        <w:fldChar w:fldCharType="end"/>
      </w:r>
      <w:r>
        <w:t>: Pipe example 1</w:t>
      </w:r>
      <w:bookmarkEnd w:id="65"/>
    </w:p>
    <w:p w:rsidR="00BB4B73" w:rsidRDefault="00BB4B73" w:rsidP="00BB4B73">
      <w:r>
        <w:t xml:space="preserve">From there on you can start a new pipe or connect a pipe to the existing one. If you want to connect a pipe to an existing one you can start exactly on that pipe and go from there, or you can start somewhere else </w:t>
      </w:r>
      <w:proofErr w:type="spellStart"/>
      <w:r>
        <w:t>en</w:t>
      </w:r>
      <w:proofErr w:type="spellEnd"/>
      <w:r>
        <w:t xml:space="preserve"> end on the existing pipe. See the following:</w:t>
      </w:r>
    </w:p>
    <w:p w:rsidR="00BB4B73" w:rsidRDefault="00BB4B73" w:rsidP="00BB4B73"/>
    <w:p w:rsidR="00BB4B73" w:rsidRDefault="00BB4B73" w:rsidP="00BB4B73">
      <w:r>
        <w:rPr>
          <w:noProof/>
          <w:lang w:val="nl-NL" w:eastAsia="nl-NL"/>
        </w:rPr>
        <w:drawing>
          <wp:inline distT="0" distB="0" distL="0" distR="0" wp14:anchorId="7E41999F" wp14:editId="35AF59C1">
            <wp:extent cx="2772545" cy="2915728"/>
            <wp:effectExtent l="0" t="0" r="889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4757" cy="2918054"/>
                    </a:xfrm>
                    <a:prstGeom prst="rect">
                      <a:avLst/>
                    </a:prstGeom>
                  </pic:spPr>
                </pic:pic>
              </a:graphicData>
            </a:graphic>
          </wp:inline>
        </w:drawing>
      </w:r>
    </w:p>
    <w:p w:rsidR="00BB4B73" w:rsidRDefault="00BB4B73" w:rsidP="00BB4B73">
      <w:pPr>
        <w:pStyle w:val="Onderschrift"/>
      </w:pPr>
      <w:bookmarkStart w:id="66" w:name="_Ref345084189"/>
      <w:bookmarkStart w:id="67" w:name="_Toc400715946"/>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21</w:t>
      </w:r>
      <w:r>
        <w:fldChar w:fldCharType="end"/>
      </w:r>
      <w:bookmarkEnd w:id="66"/>
      <w:r>
        <w:t>: Pipe example 2</w:t>
      </w:r>
      <w:bookmarkEnd w:id="67"/>
    </w:p>
    <w:p w:rsidR="00BB4B73" w:rsidRDefault="00AA49A0" w:rsidP="00BB4B73">
      <w:r>
        <w:rPr>
          <w:i/>
          <w:noProof/>
          <w:lang w:val="nl-NL" w:eastAsia="nl-NL"/>
        </w:rPr>
        <w:drawing>
          <wp:inline distT="0" distB="0" distL="0" distR="0" wp14:anchorId="3243BC72" wp14:editId="6BA128BE">
            <wp:extent cx="522000" cy="450000"/>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proofErr w:type="gramStart"/>
      <w:r w:rsidR="00BB4B73">
        <w:rPr>
          <w:i/>
        </w:rPr>
        <w:t>:the</w:t>
      </w:r>
      <w:proofErr w:type="gramEnd"/>
      <w:r w:rsidR="00BB4B73">
        <w:rPr>
          <w:i/>
        </w:rPr>
        <w:t xml:space="preserve"> adjacent pipe will fit automatically to the existing one. Only when it has the same thickness and the same color. If you change one of these, the latter will lay above the existing pipe (see </w:t>
      </w:r>
      <w:r w:rsidR="00BB4B73">
        <w:rPr>
          <w:i/>
        </w:rPr>
        <w:fldChar w:fldCharType="begin"/>
      </w:r>
      <w:r w:rsidR="00BB4B73">
        <w:rPr>
          <w:i/>
        </w:rPr>
        <w:instrText xml:space="preserve"> REF _Ref345084189 \h </w:instrText>
      </w:r>
      <w:r w:rsidR="00BB4B73">
        <w:rPr>
          <w:i/>
        </w:rPr>
      </w:r>
      <w:r w:rsidR="00BB4B73">
        <w:rPr>
          <w:i/>
        </w:rPr>
        <w:fldChar w:fldCharType="separate"/>
      </w:r>
      <w:r w:rsidR="003B3335">
        <w:t xml:space="preserve">Figure </w:t>
      </w:r>
      <w:r w:rsidR="003B3335">
        <w:rPr>
          <w:noProof/>
        </w:rPr>
        <w:t>1</w:t>
      </w:r>
      <w:r w:rsidR="003B3335">
        <w:noBreakHyphen/>
      </w:r>
      <w:r w:rsidR="003B3335">
        <w:rPr>
          <w:noProof/>
        </w:rPr>
        <w:t>21</w:t>
      </w:r>
      <w:r w:rsidR="00BB4B73">
        <w:rPr>
          <w:i/>
        </w:rPr>
        <w:fldChar w:fldCharType="end"/>
      </w:r>
      <w:r w:rsidR="00BB4B73">
        <w:rPr>
          <w:i/>
        </w:rPr>
        <w:t>).</w:t>
      </w:r>
    </w:p>
    <w:p w:rsidR="00BB4B73" w:rsidRDefault="00BB4B73" w:rsidP="00BB4B73"/>
    <w:p w:rsidR="00BB4B73" w:rsidRDefault="00BB4B73" w:rsidP="00BB4B73">
      <w:r>
        <w:rPr>
          <w:noProof/>
          <w:lang w:val="nl-NL" w:eastAsia="nl-NL"/>
        </w:rPr>
        <w:lastRenderedPageBreak/>
        <w:drawing>
          <wp:inline distT="0" distB="0" distL="0" distR="0" wp14:anchorId="66ACA743" wp14:editId="08999973">
            <wp:extent cx="750498" cy="312549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52475" cy="3133725"/>
                    </a:xfrm>
                    <a:prstGeom prst="rect">
                      <a:avLst/>
                    </a:prstGeom>
                  </pic:spPr>
                </pic:pic>
              </a:graphicData>
            </a:graphic>
          </wp:inline>
        </w:drawing>
      </w:r>
    </w:p>
    <w:p w:rsidR="00BB4B73" w:rsidRDefault="00BB4B73" w:rsidP="00BB4B73">
      <w:pPr>
        <w:pStyle w:val="Onderschrift"/>
      </w:pPr>
      <w:bookmarkStart w:id="68" w:name="_Ref345084161"/>
      <w:bookmarkStart w:id="69" w:name="_Toc400715947"/>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22</w:t>
      </w:r>
      <w:r>
        <w:fldChar w:fldCharType="end"/>
      </w:r>
      <w:bookmarkEnd w:id="68"/>
      <w:r>
        <w:t>: Pipe example 3</w:t>
      </w:r>
      <w:bookmarkEnd w:id="69"/>
    </w:p>
    <w:p w:rsidR="00BB4B73" w:rsidRDefault="00BB4B73" w:rsidP="00BB4B73">
      <w:r>
        <w:t xml:space="preserve">In the left side of the menu you can choose the thickness of the line by clicking on the appropriate example (see </w:t>
      </w:r>
      <w:r>
        <w:fldChar w:fldCharType="begin"/>
      </w:r>
      <w:r>
        <w:instrText xml:space="preserve"> REF _Ref345084161 \h </w:instrText>
      </w:r>
      <w:r>
        <w:fldChar w:fldCharType="separate"/>
      </w:r>
      <w:r w:rsidR="003B3335">
        <w:t xml:space="preserve">Figure </w:t>
      </w:r>
      <w:r w:rsidR="003B3335">
        <w:rPr>
          <w:noProof/>
        </w:rPr>
        <w:t>1</w:t>
      </w:r>
      <w:r w:rsidR="003B3335">
        <w:noBreakHyphen/>
      </w:r>
      <w:r w:rsidR="003B3335">
        <w:rPr>
          <w:noProof/>
        </w:rPr>
        <w:t>22</w:t>
      </w:r>
      <w:r>
        <w:fldChar w:fldCharType="end"/>
      </w:r>
      <w:r>
        <w:t xml:space="preserve">). The color can be changed for the outer- as well as for the inner color so you can comply with regulations (see </w:t>
      </w:r>
      <w:r>
        <w:fldChar w:fldCharType="begin"/>
      </w:r>
      <w:r>
        <w:instrText xml:space="preserve"> REF _Ref345084172 \h </w:instrText>
      </w:r>
      <w:r>
        <w:fldChar w:fldCharType="separate"/>
      </w:r>
      <w:r w:rsidR="003B3335">
        <w:t xml:space="preserve">Figure </w:t>
      </w:r>
      <w:r w:rsidR="003B3335">
        <w:rPr>
          <w:noProof/>
        </w:rPr>
        <w:t>1</w:t>
      </w:r>
      <w:r w:rsidR="003B3335">
        <w:noBreakHyphen/>
      </w:r>
      <w:r w:rsidR="003B3335">
        <w:rPr>
          <w:noProof/>
        </w:rPr>
        <w:t>23</w:t>
      </w:r>
      <w:r>
        <w:fldChar w:fldCharType="end"/>
      </w:r>
      <w:r>
        <w:t>).</w:t>
      </w:r>
    </w:p>
    <w:p w:rsidR="00BB4B73" w:rsidRDefault="00BB4B73" w:rsidP="00BB4B73"/>
    <w:p w:rsidR="00BB4B73" w:rsidRDefault="00BB4B73" w:rsidP="00BB4B73">
      <w:r>
        <w:rPr>
          <w:noProof/>
          <w:lang w:val="nl-NL" w:eastAsia="nl-NL"/>
        </w:rPr>
        <w:drawing>
          <wp:inline distT="0" distB="0" distL="0" distR="0" wp14:anchorId="07A077AB" wp14:editId="321B9903">
            <wp:extent cx="2758193" cy="2889849"/>
            <wp:effectExtent l="0" t="0" r="4445" b="635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56653" cy="2888236"/>
                    </a:xfrm>
                    <a:prstGeom prst="rect">
                      <a:avLst/>
                    </a:prstGeom>
                  </pic:spPr>
                </pic:pic>
              </a:graphicData>
            </a:graphic>
          </wp:inline>
        </w:drawing>
      </w:r>
    </w:p>
    <w:p w:rsidR="00BB4B73" w:rsidRDefault="00BB4B73" w:rsidP="00BB4B73">
      <w:pPr>
        <w:pStyle w:val="Onderschrift"/>
      </w:pPr>
      <w:bookmarkStart w:id="70" w:name="_Ref345084172"/>
      <w:bookmarkStart w:id="71" w:name="_Toc400715948"/>
      <w:r>
        <w:t xml:space="preserve">Figure </w:t>
      </w:r>
      <w:r>
        <w:fldChar w:fldCharType="begin"/>
      </w:r>
      <w:r>
        <w:instrText xml:space="preserve"> STYLEREF 1 \s </w:instrText>
      </w:r>
      <w:r>
        <w:fldChar w:fldCharType="separate"/>
      </w:r>
      <w:r w:rsidR="003B3335">
        <w:rPr>
          <w:noProof/>
        </w:rPr>
        <w:t>1</w:t>
      </w:r>
      <w:r>
        <w:fldChar w:fldCharType="end"/>
      </w:r>
      <w:r>
        <w:noBreakHyphen/>
      </w:r>
      <w:r>
        <w:fldChar w:fldCharType="begin"/>
      </w:r>
      <w:r>
        <w:instrText xml:space="preserve"> SEQ Figure \* ARABIC \s 1 </w:instrText>
      </w:r>
      <w:r>
        <w:fldChar w:fldCharType="separate"/>
      </w:r>
      <w:r w:rsidR="003B3335">
        <w:rPr>
          <w:noProof/>
        </w:rPr>
        <w:t>23</w:t>
      </w:r>
      <w:r>
        <w:fldChar w:fldCharType="end"/>
      </w:r>
      <w:bookmarkEnd w:id="70"/>
      <w:r>
        <w:t>: Pipe example 4</w:t>
      </w:r>
      <w:bookmarkEnd w:id="71"/>
    </w:p>
    <w:p w:rsidR="00BB4B73" w:rsidRDefault="00BB4B73" w:rsidP="00BB4B73">
      <w:r>
        <w:t xml:space="preserve">In the pipe edit section under “Field” you can attach a field to the pipe, so you can make it interactive again. More on this in Chapter </w:t>
      </w:r>
      <w:r>
        <w:fldChar w:fldCharType="begin"/>
      </w:r>
      <w:r>
        <w:instrText xml:space="preserve"> REF _Ref345078669 \r \h </w:instrText>
      </w:r>
      <w:r>
        <w:fldChar w:fldCharType="separate"/>
      </w:r>
      <w:r w:rsidR="003B3335">
        <w:t>2</w:t>
      </w:r>
      <w:r>
        <w:fldChar w:fldCharType="end"/>
      </w:r>
      <w:r>
        <w:t>.</w:t>
      </w:r>
    </w:p>
    <w:p w:rsidR="00BB4B73" w:rsidRDefault="00BB4B73" w:rsidP="00BB4B73"/>
    <w:p w:rsidR="00BB4B73" w:rsidRPr="00E92304" w:rsidRDefault="00AA49A0" w:rsidP="00BB4B73">
      <w:pPr>
        <w:rPr>
          <w:i/>
        </w:rPr>
      </w:pPr>
      <w:r>
        <w:rPr>
          <w:i/>
          <w:noProof/>
          <w:lang w:val="nl-NL" w:eastAsia="nl-NL"/>
        </w:rPr>
        <w:drawing>
          <wp:inline distT="0" distB="0" distL="0" distR="0" wp14:anchorId="1A92A9A9" wp14:editId="078373AB">
            <wp:extent cx="522000" cy="45000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bookmarkStart w:id="72" w:name="_GoBack"/>
      <w:bookmarkEnd w:id="72"/>
      <w:r w:rsidR="00BB4B73">
        <w:rPr>
          <w:i/>
        </w:rPr>
        <w:t>: More on color coding, Badges, radial menu items etc. you can find in our manual “Installing and commissioning Manual”.</w:t>
      </w:r>
    </w:p>
    <w:p w:rsidR="00BB4B73" w:rsidRDefault="00BB4B73" w:rsidP="00BB4B73">
      <w:pPr>
        <w:pStyle w:val="Heading1"/>
        <w:numPr>
          <w:ilvl w:val="0"/>
          <w:numId w:val="2"/>
        </w:numPr>
        <w:rPr>
          <w:lang w:val="en-US"/>
        </w:rPr>
      </w:pPr>
      <w:bookmarkStart w:id="73" w:name="_Ref345078669"/>
      <w:bookmarkStart w:id="74" w:name="_Toc400715905"/>
      <w:r>
        <w:rPr>
          <w:lang w:val="en-US"/>
        </w:rPr>
        <w:lastRenderedPageBreak/>
        <w:t>Special features</w:t>
      </w:r>
      <w:bookmarkEnd w:id="73"/>
      <w:bookmarkEnd w:id="74"/>
    </w:p>
    <w:p w:rsidR="00BB4B73" w:rsidRDefault="00BB4B73" w:rsidP="00BB4B73">
      <w:pPr>
        <w:pStyle w:val="Heading2"/>
        <w:numPr>
          <w:ilvl w:val="1"/>
          <w:numId w:val="2"/>
        </w:numPr>
        <w:rPr>
          <w:lang w:val="en-US"/>
        </w:rPr>
      </w:pPr>
      <w:bookmarkStart w:id="75" w:name="_Toc400715906"/>
      <w:r>
        <w:rPr>
          <w:lang w:val="en-US"/>
        </w:rPr>
        <w:t>Introduction</w:t>
      </w:r>
      <w:bookmarkEnd w:id="75"/>
    </w:p>
    <w:p w:rsidR="00BB4B73" w:rsidRPr="00D575B5" w:rsidRDefault="00BB4B73" w:rsidP="00BB4B73">
      <w:pPr>
        <w:rPr>
          <w:lang w:val="en-US"/>
        </w:rPr>
      </w:pPr>
      <w:r>
        <w:rPr>
          <w:lang w:val="en-US"/>
        </w:rPr>
        <w:t xml:space="preserve">To make a mimic more interactive there are a lot of features built in to make it even </w:t>
      </w:r>
      <w:proofErr w:type="gramStart"/>
      <w:r>
        <w:rPr>
          <w:lang w:val="en-US"/>
        </w:rPr>
        <w:t>more easy</w:t>
      </w:r>
      <w:proofErr w:type="gramEnd"/>
      <w:r>
        <w:rPr>
          <w:lang w:val="en-US"/>
        </w:rPr>
        <w:t xml:space="preserve"> to understand the mimic. There are sequences that you can attach to an object to change this object when several different events occur. There are symbols with animation to make it more readable. And you can make objects interactive with donut pop-ups to start and stop the object and several other things. Thus making it easy to the eye and very understandable.</w:t>
      </w:r>
    </w:p>
    <w:p w:rsidR="00BB4B73" w:rsidRDefault="00BB4B73" w:rsidP="00BB4B73">
      <w:pPr>
        <w:pStyle w:val="Heading2"/>
        <w:numPr>
          <w:ilvl w:val="1"/>
          <w:numId w:val="2"/>
        </w:numPr>
        <w:rPr>
          <w:lang w:val="en-US"/>
        </w:rPr>
      </w:pPr>
      <w:bookmarkStart w:id="76" w:name="_Toc400715907"/>
      <w:r>
        <w:rPr>
          <w:lang w:val="en-US"/>
        </w:rPr>
        <w:t>Sequences</w:t>
      </w:r>
      <w:bookmarkEnd w:id="76"/>
    </w:p>
    <w:p w:rsidR="00BB4B73" w:rsidRDefault="00BB4B73" w:rsidP="00BB4B73">
      <w:pPr>
        <w:rPr>
          <w:lang w:val="en-US"/>
        </w:rPr>
      </w:pPr>
      <w:r>
        <w:rPr>
          <w:lang w:val="en-US"/>
        </w:rPr>
        <w:t>Sequences are a range of commands you can assign to an object. This makes it visible what that specific object is doing at that specific moment. We will take a valve as example, but it goes without saying that you can use it in various different formats.</w:t>
      </w:r>
    </w:p>
    <w:p w:rsidR="00BB4B73" w:rsidRDefault="00BB4B73" w:rsidP="00BB4B73">
      <w:pPr>
        <w:rPr>
          <w:lang w:val="en-US"/>
        </w:rPr>
      </w:pPr>
    </w:p>
    <w:p w:rsidR="00BB4B73" w:rsidRDefault="00BB4B73" w:rsidP="00BB4B73">
      <w:pPr>
        <w:rPr>
          <w:lang w:val="en-US"/>
        </w:rPr>
      </w:pPr>
      <w:r>
        <w:rPr>
          <w:lang w:val="en-US"/>
        </w:rPr>
        <w:t xml:space="preserve">Now let’s say you have a fuel valve that you control locally and remote and which has an open- and a closed contact. Of course you would like to see if the valve is open or if it is closed. But you can do more. You can see the time that it is opening or closing in a different format and even have a fail mode to show that the valve is not available. </w:t>
      </w:r>
    </w:p>
    <w:p w:rsidR="00BB4B73" w:rsidRDefault="00BB4B73" w:rsidP="00BB4B73">
      <w:pPr>
        <w:rPr>
          <w:lang w:val="en-US"/>
        </w:rPr>
      </w:pPr>
    </w:p>
    <w:p w:rsidR="00BB4B73" w:rsidRDefault="00BB4B73" w:rsidP="00BB4B73">
      <w:pPr>
        <w:rPr>
          <w:lang w:val="en-US"/>
        </w:rPr>
      </w:pPr>
      <w:r>
        <w:rPr>
          <w:lang w:val="en-US"/>
        </w:rPr>
        <w:t xml:space="preserve">Let start with drawing a symbol of a valve </w:t>
      </w:r>
      <w:proofErr w:type="gramStart"/>
      <w:r>
        <w:rPr>
          <w:lang w:val="en-US"/>
        </w:rPr>
        <w:t>You</w:t>
      </w:r>
      <w:proofErr w:type="gramEnd"/>
      <w:r>
        <w:rPr>
          <w:lang w:val="en-US"/>
        </w:rPr>
        <w:t xml:space="preserve"> will get the following picture:</w:t>
      </w:r>
    </w:p>
    <w:p w:rsidR="00BB4B73" w:rsidRDefault="00BB4B73" w:rsidP="00BB4B73">
      <w:pPr>
        <w:rPr>
          <w:lang w:val="en-US"/>
        </w:rPr>
      </w:pPr>
    </w:p>
    <w:p w:rsidR="00BB4B73" w:rsidRDefault="00BB4B73" w:rsidP="00BB4B73">
      <w:pPr>
        <w:rPr>
          <w:lang w:val="en-US"/>
        </w:rPr>
      </w:pPr>
      <w:r>
        <w:rPr>
          <w:noProof/>
          <w:lang w:val="nl-NL" w:eastAsia="nl-NL"/>
        </w:rPr>
        <w:drawing>
          <wp:inline distT="0" distB="0" distL="0" distR="0" wp14:anchorId="56A918C6" wp14:editId="302838E6">
            <wp:extent cx="1800000" cy="15300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00000" cy="1530000"/>
                    </a:xfrm>
                    <a:prstGeom prst="rect">
                      <a:avLst/>
                    </a:prstGeom>
                  </pic:spPr>
                </pic:pic>
              </a:graphicData>
            </a:graphic>
          </wp:inline>
        </w:drawing>
      </w:r>
    </w:p>
    <w:p w:rsidR="00BB4B73" w:rsidRDefault="00BB4B73" w:rsidP="00BB4B73">
      <w:pPr>
        <w:pStyle w:val="Onderschrift"/>
      </w:pPr>
      <w:bookmarkStart w:id="77" w:name="_Toc400715949"/>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1</w:t>
      </w:r>
      <w:r>
        <w:fldChar w:fldCharType="end"/>
      </w:r>
      <w:r>
        <w:t>: Valve open</w:t>
      </w:r>
      <w:bookmarkEnd w:id="77"/>
    </w:p>
    <w:p w:rsidR="00BB4B73" w:rsidRDefault="00BB4B73" w:rsidP="00BB4B73">
      <w:r>
        <w:t xml:space="preserve">Now we will assume for this example that vertical is open and horizontal is closed. First thing we like to do is change the position and the color of the valve symbol for either position. In the edit section you’ll find only one tab in the beginning (see </w:t>
      </w:r>
      <w:r>
        <w:fldChar w:fldCharType="begin"/>
      </w:r>
      <w:r>
        <w:instrText xml:space="preserve"> REF _Ref345440613 \h </w:instrText>
      </w:r>
      <w:r>
        <w:fldChar w:fldCharType="separate"/>
      </w:r>
      <w:r w:rsidR="003B3335">
        <w:t xml:space="preserve">Figure </w:t>
      </w:r>
      <w:r w:rsidR="003B3335">
        <w:rPr>
          <w:noProof/>
        </w:rPr>
        <w:t>2</w:t>
      </w:r>
      <w:r w:rsidR="003B3335">
        <w:noBreakHyphen/>
      </w:r>
      <w:r w:rsidR="003B3335">
        <w:rPr>
          <w:noProof/>
        </w:rPr>
        <w:t>2</w:t>
      </w:r>
      <w:r>
        <w:fldChar w:fldCharType="end"/>
      </w:r>
      <w:r>
        <w:t xml:space="preserve">). This means that this symbol is always showing. But now we are going to change the sequence. </w:t>
      </w:r>
    </w:p>
    <w:p w:rsidR="00BB4B73" w:rsidRDefault="00BB4B73" w:rsidP="00BB4B73"/>
    <w:p w:rsidR="00BB4B73" w:rsidRDefault="00BB4B73" w:rsidP="00BB4B73">
      <w:r>
        <w:t>The first tab is always the last tab the program is looking at. So with several tabs (i.e. 5) it will start to look at tab 4 to see if that is valid. If not it will go to tab 3 and so on. The exception is the highest tab which will only show when all the other tabs are not valid.</w:t>
      </w:r>
    </w:p>
    <w:p w:rsidR="00BB4B73" w:rsidRDefault="00BB4B73" w:rsidP="00BB4B73"/>
    <w:p w:rsidR="00BB4B73" w:rsidRDefault="00BB4B73" w:rsidP="00BB4B73">
      <w:r>
        <w:rPr>
          <w:noProof/>
          <w:lang w:val="nl-NL" w:eastAsia="nl-NL"/>
        </w:rPr>
        <w:drawing>
          <wp:inline distT="0" distB="0" distL="0" distR="0" wp14:anchorId="121BA8A6" wp14:editId="4A219AA8">
            <wp:extent cx="5760720" cy="124021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240215"/>
                    </a:xfrm>
                    <a:prstGeom prst="rect">
                      <a:avLst/>
                    </a:prstGeom>
                  </pic:spPr>
                </pic:pic>
              </a:graphicData>
            </a:graphic>
          </wp:inline>
        </w:drawing>
      </w:r>
    </w:p>
    <w:p w:rsidR="00BB4B73" w:rsidRDefault="00BB4B73" w:rsidP="00BB4B73">
      <w:pPr>
        <w:pStyle w:val="Onderschrift"/>
      </w:pPr>
      <w:bookmarkStart w:id="78" w:name="_Ref345440613"/>
      <w:bookmarkStart w:id="79" w:name="_Toc400715950"/>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2</w:t>
      </w:r>
      <w:r>
        <w:fldChar w:fldCharType="end"/>
      </w:r>
      <w:bookmarkEnd w:id="78"/>
      <w:r>
        <w:t>: Edit section</w:t>
      </w:r>
      <w:bookmarkEnd w:id="79"/>
    </w:p>
    <w:p w:rsidR="00BB4B73" w:rsidRDefault="00BB4B73" w:rsidP="00BB4B73"/>
    <w:p w:rsidR="00BB4B73" w:rsidRDefault="00BB4B73" w:rsidP="00BB4B73">
      <w:r>
        <w:t>We assumed that the vertical position is for open so we should first change the color to green (which is the standard for “open”). But while we also have a defective/not available status (which will be the first in line) we will make this color purple. This will get you the following view:</w:t>
      </w:r>
    </w:p>
    <w:p w:rsidR="00BB4B73" w:rsidRDefault="00BB4B73" w:rsidP="00BB4B73"/>
    <w:p w:rsidR="00BB4B73" w:rsidRDefault="00BB4B73" w:rsidP="00BB4B73">
      <w:r>
        <w:rPr>
          <w:noProof/>
          <w:lang w:val="nl-NL" w:eastAsia="nl-NL"/>
        </w:rPr>
        <w:drawing>
          <wp:inline distT="0" distB="0" distL="0" distR="0" wp14:anchorId="0636FB46" wp14:editId="0652508D">
            <wp:extent cx="1800000" cy="1483200"/>
            <wp:effectExtent l="0" t="0" r="0" b="317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00000" cy="1483200"/>
                    </a:xfrm>
                    <a:prstGeom prst="rect">
                      <a:avLst/>
                    </a:prstGeom>
                  </pic:spPr>
                </pic:pic>
              </a:graphicData>
            </a:graphic>
          </wp:inline>
        </w:drawing>
      </w:r>
    </w:p>
    <w:p w:rsidR="00BB4B73" w:rsidRDefault="00BB4B73" w:rsidP="00BB4B73">
      <w:pPr>
        <w:pStyle w:val="Onderschrift"/>
      </w:pPr>
      <w:bookmarkStart w:id="80" w:name="_Toc400715951"/>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3</w:t>
      </w:r>
      <w:r>
        <w:fldChar w:fldCharType="end"/>
      </w:r>
      <w:r>
        <w:t>: Valve defective/not available</w:t>
      </w:r>
      <w:bookmarkEnd w:id="80"/>
    </w:p>
    <w:p w:rsidR="00BB4B73" w:rsidRDefault="00BB4B73" w:rsidP="00BB4B73">
      <w:r>
        <w:t>This is not the only thing you need to do. You also will have to alter the conditions of the tab to make it understand when it has to be visible and when not. In the right-</w:t>
      </w:r>
      <w:proofErr w:type="spellStart"/>
      <w:r>
        <w:t>botoom</w:t>
      </w:r>
      <w:proofErr w:type="spellEnd"/>
      <w:r>
        <w:t xml:space="preserve"> corner of the edit section you will find a button “Conditions”. Click it to open a new window that looks like the next picture:</w:t>
      </w:r>
    </w:p>
    <w:p w:rsidR="00BB4B73" w:rsidRDefault="00BB4B73" w:rsidP="00BB4B73"/>
    <w:p w:rsidR="00BB4B73" w:rsidRDefault="00BB4B73" w:rsidP="00BB4B73">
      <w:r>
        <w:rPr>
          <w:noProof/>
          <w:lang w:val="nl-NL" w:eastAsia="nl-NL"/>
        </w:rPr>
        <w:drawing>
          <wp:inline distT="0" distB="0" distL="0" distR="0" wp14:anchorId="1EE8D378" wp14:editId="65055671">
            <wp:extent cx="5760720" cy="2386724"/>
            <wp:effectExtent l="0" t="0" r="0" b="0"/>
            <wp:docPr id="50"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386724"/>
                    </a:xfrm>
                    <a:prstGeom prst="rect">
                      <a:avLst/>
                    </a:prstGeom>
                  </pic:spPr>
                </pic:pic>
              </a:graphicData>
            </a:graphic>
          </wp:inline>
        </w:drawing>
      </w:r>
    </w:p>
    <w:p w:rsidR="00BB4B73" w:rsidRDefault="00BB4B73" w:rsidP="00BB4B73">
      <w:pPr>
        <w:pStyle w:val="Onderschrift"/>
      </w:pPr>
      <w:bookmarkStart w:id="81" w:name="_Toc400715952"/>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4</w:t>
      </w:r>
      <w:r>
        <w:fldChar w:fldCharType="end"/>
      </w:r>
      <w:r>
        <w:t>: Conditions window</w:t>
      </w:r>
      <w:bookmarkEnd w:id="81"/>
    </w:p>
    <w:p w:rsidR="00BB4B73" w:rsidRDefault="00BB4B73" w:rsidP="00BB4B73">
      <w:r>
        <w:t>You will see 3 options.</w:t>
      </w:r>
    </w:p>
    <w:p w:rsidR="00BB4B73" w:rsidRDefault="00BB4B73" w:rsidP="00BB4B7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23"/>
        <w:gridCol w:w="6139"/>
      </w:tblGrid>
      <w:tr w:rsidR="00BB4B73" w:rsidRPr="009417AF" w:rsidTr="003B3335">
        <w:tc>
          <w:tcPr>
            <w:tcW w:w="2968" w:type="dxa"/>
            <w:shd w:val="clear" w:color="auto" w:fill="0C0C0C"/>
          </w:tcPr>
          <w:p w:rsidR="00BB4B73" w:rsidRPr="0093160C" w:rsidRDefault="00BB4B73" w:rsidP="003B3335">
            <w:pPr>
              <w:rPr>
                <w:b/>
                <w:lang w:val="en-US"/>
              </w:rPr>
            </w:pPr>
            <w:r>
              <w:rPr>
                <w:b/>
                <w:lang w:val="en-US"/>
              </w:rPr>
              <w:t>Option</w:t>
            </w:r>
          </w:p>
        </w:tc>
        <w:tc>
          <w:tcPr>
            <w:tcW w:w="6244" w:type="dxa"/>
            <w:shd w:val="clear" w:color="auto" w:fill="0C0C0C"/>
          </w:tcPr>
          <w:p w:rsidR="00BB4B73" w:rsidRPr="0093160C" w:rsidRDefault="00BB4B73" w:rsidP="003B3335">
            <w:pPr>
              <w:rPr>
                <w:b/>
                <w:lang w:val="en-US"/>
              </w:rPr>
            </w:pPr>
            <w:r w:rsidRPr="0093160C">
              <w:rPr>
                <w:b/>
                <w:lang w:val="en-US"/>
              </w:rPr>
              <w:t>Explanation</w:t>
            </w:r>
          </w:p>
        </w:tc>
      </w:tr>
      <w:tr w:rsidR="00BB4B73" w:rsidRPr="000F200F" w:rsidTr="003B3335">
        <w:tc>
          <w:tcPr>
            <w:tcW w:w="2968" w:type="dxa"/>
          </w:tcPr>
          <w:p w:rsidR="00BB4B73" w:rsidRPr="009417AF" w:rsidRDefault="00BB4B73" w:rsidP="003B3335">
            <w:pPr>
              <w:rPr>
                <w:lang w:val="en-US"/>
              </w:rPr>
            </w:pPr>
            <w:r>
              <w:rPr>
                <w:lang w:val="en-US"/>
              </w:rPr>
              <w:t>Always show object</w:t>
            </w:r>
          </w:p>
        </w:tc>
        <w:tc>
          <w:tcPr>
            <w:tcW w:w="6244" w:type="dxa"/>
          </w:tcPr>
          <w:p w:rsidR="00BB4B73" w:rsidRPr="009417AF" w:rsidRDefault="00BB4B73" w:rsidP="003B3335">
            <w:pPr>
              <w:rPr>
                <w:lang w:val="en-US"/>
              </w:rPr>
            </w:pPr>
            <w:r>
              <w:rPr>
                <w:lang w:val="en-US"/>
              </w:rPr>
              <w:t>This object will always be visible, except for when another tab is valid</w:t>
            </w:r>
          </w:p>
        </w:tc>
      </w:tr>
      <w:tr w:rsidR="00BB4B73" w:rsidRPr="000F200F" w:rsidTr="003B3335">
        <w:tc>
          <w:tcPr>
            <w:tcW w:w="2968" w:type="dxa"/>
          </w:tcPr>
          <w:p w:rsidR="00BB4B73" w:rsidRPr="009417AF" w:rsidRDefault="00BB4B73" w:rsidP="003B3335">
            <w:pPr>
              <w:rPr>
                <w:lang w:val="en-US"/>
              </w:rPr>
            </w:pPr>
            <w:r>
              <w:rPr>
                <w:lang w:val="en-US"/>
              </w:rPr>
              <w:t>Never show object</w:t>
            </w:r>
          </w:p>
        </w:tc>
        <w:tc>
          <w:tcPr>
            <w:tcW w:w="6244" w:type="dxa"/>
          </w:tcPr>
          <w:p w:rsidR="00BB4B73" w:rsidRPr="009417AF" w:rsidRDefault="00BB4B73" w:rsidP="003B3335">
            <w:pPr>
              <w:rPr>
                <w:lang w:val="en-US"/>
              </w:rPr>
            </w:pPr>
            <w:r>
              <w:rPr>
                <w:lang w:val="en-US"/>
              </w:rPr>
              <w:t>Object is never visible</w:t>
            </w:r>
          </w:p>
        </w:tc>
      </w:tr>
      <w:tr w:rsidR="00BB4B73" w:rsidRPr="00482388" w:rsidTr="003B3335">
        <w:tc>
          <w:tcPr>
            <w:tcW w:w="2968" w:type="dxa"/>
          </w:tcPr>
          <w:p w:rsidR="00BB4B73" w:rsidRPr="009417AF" w:rsidRDefault="00BB4B73" w:rsidP="003B3335">
            <w:pPr>
              <w:rPr>
                <w:lang w:val="en-US"/>
              </w:rPr>
            </w:pPr>
            <w:r>
              <w:rPr>
                <w:lang w:val="en-US"/>
              </w:rPr>
              <w:t>Show object when</w:t>
            </w:r>
          </w:p>
        </w:tc>
        <w:tc>
          <w:tcPr>
            <w:tcW w:w="6244" w:type="dxa"/>
          </w:tcPr>
          <w:p w:rsidR="00BB4B73" w:rsidRPr="009417AF" w:rsidRDefault="00BB4B73" w:rsidP="003B3335">
            <w:pPr>
              <w:rPr>
                <w:lang w:val="en-US"/>
              </w:rPr>
            </w:pPr>
            <w:r>
              <w:rPr>
                <w:lang w:val="en-US"/>
              </w:rPr>
              <w:t>Shows object when certain thresholds are met</w:t>
            </w:r>
          </w:p>
        </w:tc>
      </w:tr>
    </w:tbl>
    <w:p w:rsidR="00BB4B73" w:rsidRDefault="00BB4B73" w:rsidP="00BB4B73">
      <w:pPr>
        <w:pStyle w:val="Onderschrift"/>
      </w:pPr>
      <w:bookmarkStart w:id="82" w:name="_Toc400716000"/>
      <w:r>
        <w:t xml:space="preserve">Table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Table \* ARABIC \s 1 </w:instrText>
      </w:r>
      <w:r>
        <w:fldChar w:fldCharType="separate"/>
      </w:r>
      <w:r w:rsidR="003B3335">
        <w:rPr>
          <w:noProof/>
        </w:rPr>
        <w:t>1</w:t>
      </w:r>
      <w:r>
        <w:fldChar w:fldCharType="end"/>
      </w:r>
      <w:r>
        <w:t>: Conditions</w:t>
      </w:r>
      <w:bookmarkEnd w:id="82"/>
    </w:p>
    <w:p w:rsidR="00BB4B73" w:rsidRDefault="00BB4B73" w:rsidP="00BB4B73">
      <w:r>
        <w:t>The last one is the most used. When you click “Show object when” a few new objects will appear.</w:t>
      </w:r>
    </w:p>
    <w:p w:rsidR="00BB4B73" w:rsidRDefault="00BB4B73" w:rsidP="00BB4B7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27"/>
        <w:gridCol w:w="6135"/>
      </w:tblGrid>
      <w:tr w:rsidR="00BB4B73" w:rsidRPr="009417AF" w:rsidTr="003B3335">
        <w:tc>
          <w:tcPr>
            <w:tcW w:w="2968" w:type="dxa"/>
            <w:shd w:val="clear" w:color="auto" w:fill="0C0C0C"/>
          </w:tcPr>
          <w:p w:rsidR="00BB4B73" w:rsidRPr="0093160C" w:rsidRDefault="00BB4B73" w:rsidP="003B3335">
            <w:pPr>
              <w:rPr>
                <w:b/>
                <w:lang w:val="en-US"/>
              </w:rPr>
            </w:pPr>
            <w:r>
              <w:rPr>
                <w:b/>
                <w:lang w:val="en-US"/>
              </w:rPr>
              <w:t>Option</w:t>
            </w:r>
          </w:p>
        </w:tc>
        <w:tc>
          <w:tcPr>
            <w:tcW w:w="6244" w:type="dxa"/>
            <w:shd w:val="clear" w:color="auto" w:fill="0C0C0C"/>
          </w:tcPr>
          <w:p w:rsidR="00BB4B73" w:rsidRPr="0093160C" w:rsidRDefault="00BB4B73" w:rsidP="003B3335">
            <w:pPr>
              <w:rPr>
                <w:b/>
                <w:lang w:val="en-US"/>
              </w:rPr>
            </w:pPr>
            <w:r w:rsidRPr="0093160C">
              <w:rPr>
                <w:b/>
                <w:lang w:val="en-US"/>
              </w:rPr>
              <w:t>Explanation</w:t>
            </w:r>
          </w:p>
        </w:tc>
      </w:tr>
      <w:tr w:rsidR="00BB4B73" w:rsidRPr="000F200F" w:rsidTr="003B3335">
        <w:tc>
          <w:tcPr>
            <w:tcW w:w="2968" w:type="dxa"/>
          </w:tcPr>
          <w:p w:rsidR="00BB4B73" w:rsidRPr="009417AF" w:rsidRDefault="00BB4B73" w:rsidP="003B3335">
            <w:pPr>
              <w:rPr>
                <w:lang w:val="en-US"/>
              </w:rPr>
            </w:pPr>
            <w:r>
              <w:rPr>
                <w:lang w:val="en-US"/>
              </w:rPr>
              <w:lastRenderedPageBreak/>
              <w:t>Logic</w:t>
            </w:r>
          </w:p>
        </w:tc>
        <w:tc>
          <w:tcPr>
            <w:tcW w:w="6244" w:type="dxa"/>
          </w:tcPr>
          <w:p w:rsidR="00BB4B73" w:rsidRPr="009417AF" w:rsidRDefault="00BB4B73" w:rsidP="003B3335">
            <w:pPr>
              <w:rPr>
                <w:lang w:val="en-US"/>
              </w:rPr>
            </w:pPr>
            <w:r>
              <w:rPr>
                <w:lang w:val="en-US"/>
              </w:rPr>
              <w:t xml:space="preserve">Add logic to the equation. (And, Or, And not, Or not) </w:t>
            </w:r>
          </w:p>
        </w:tc>
      </w:tr>
      <w:tr w:rsidR="00BB4B73" w:rsidRPr="000F200F" w:rsidTr="003B3335">
        <w:tc>
          <w:tcPr>
            <w:tcW w:w="2968" w:type="dxa"/>
          </w:tcPr>
          <w:p w:rsidR="00BB4B73" w:rsidRPr="009417AF" w:rsidRDefault="00BB4B73" w:rsidP="003B3335">
            <w:pPr>
              <w:rPr>
                <w:lang w:val="en-US"/>
              </w:rPr>
            </w:pPr>
            <w:r>
              <w:rPr>
                <w:lang w:val="en-US"/>
              </w:rPr>
              <w:t>Field</w:t>
            </w:r>
          </w:p>
        </w:tc>
        <w:tc>
          <w:tcPr>
            <w:tcW w:w="6244" w:type="dxa"/>
          </w:tcPr>
          <w:p w:rsidR="00BB4B73" w:rsidRPr="009417AF" w:rsidRDefault="00BB4B73" w:rsidP="003B3335">
            <w:pPr>
              <w:rPr>
                <w:lang w:val="en-US"/>
              </w:rPr>
            </w:pPr>
            <w:r>
              <w:rPr>
                <w:lang w:val="en-US"/>
              </w:rPr>
              <w:t>Choose the field as described earlier</w:t>
            </w:r>
          </w:p>
        </w:tc>
      </w:tr>
      <w:tr w:rsidR="00BB4B73" w:rsidRPr="00482388" w:rsidTr="003B3335">
        <w:tc>
          <w:tcPr>
            <w:tcW w:w="2968" w:type="dxa"/>
          </w:tcPr>
          <w:p w:rsidR="00BB4B73" w:rsidRPr="009417AF" w:rsidRDefault="00BB4B73" w:rsidP="003B3335">
            <w:pPr>
              <w:rPr>
                <w:lang w:val="en-US"/>
              </w:rPr>
            </w:pPr>
            <w:r>
              <w:rPr>
                <w:lang w:val="en-US"/>
              </w:rPr>
              <w:t>Condition</w:t>
            </w:r>
          </w:p>
        </w:tc>
        <w:tc>
          <w:tcPr>
            <w:tcW w:w="6244" w:type="dxa"/>
          </w:tcPr>
          <w:p w:rsidR="00BB4B73" w:rsidRPr="009417AF" w:rsidRDefault="00BB4B73" w:rsidP="003B3335">
            <w:pPr>
              <w:rPr>
                <w:lang w:val="en-US"/>
              </w:rPr>
            </w:pPr>
            <w:r>
              <w:rPr>
                <w:lang w:val="en-US"/>
              </w:rPr>
              <w:t>Choose the condition the object needs to comply with</w:t>
            </w:r>
          </w:p>
        </w:tc>
      </w:tr>
      <w:tr w:rsidR="00BB4B73" w:rsidRPr="00482388" w:rsidTr="003B3335">
        <w:tc>
          <w:tcPr>
            <w:tcW w:w="2968" w:type="dxa"/>
          </w:tcPr>
          <w:p w:rsidR="00BB4B73" w:rsidRDefault="00BB4B73" w:rsidP="003B3335">
            <w:pPr>
              <w:rPr>
                <w:lang w:val="en-US"/>
              </w:rPr>
            </w:pPr>
            <w:r>
              <w:rPr>
                <w:lang w:val="en-US"/>
              </w:rPr>
              <w:t>Optional value</w:t>
            </w:r>
          </w:p>
        </w:tc>
        <w:tc>
          <w:tcPr>
            <w:tcW w:w="6244" w:type="dxa"/>
          </w:tcPr>
          <w:p w:rsidR="00BB4B73" w:rsidRDefault="00BB4B73" w:rsidP="003B3335">
            <w:pPr>
              <w:rPr>
                <w:lang w:val="en-US"/>
              </w:rPr>
            </w:pPr>
            <w:r>
              <w:rPr>
                <w:lang w:val="en-US"/>
              </w:rPr>
              <w:t>Extra possibilities for some conditions</w:t>
            </w:r>
          </w:p>
        </w:tc>
      </w:tr>
    </w:tbl>
    <w:p w:rsidR="00BB4B73" w:rsidRDefault="00BB4B73" w:rsidP="00BB4B73">
      <w:pPr>
        <w:pStyle w:val="Onderschrift"/>
      </w:pPr>
      <w:bookmarkStart w:id="83" w:name="_Toc400716001"/>
      <w:r>
        <w:t xml:space="preserve">Table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Table \* ARABIC \s 1 </w:instrText>
      </w:r>
      <w:r>
        <w:fldChar w:fldCharType="separate"/>
      </w:r>
      <w:r w:rsidR="003B3335">
        <w:rPr>
          <w:noProof/>
        </w:rPr>
        <w:t>2</w:t>
      </w:r>
      <w:r>
        <w:fldChar w:fldCharType="end"/>
      </w:r>
      <w:r>
        <w:t>: Conditions 2</w:t>
      </w:r>
      <w:bookmarkEnd w:id="83"/>
    </w:p>
    <w:p w:rsidR="00BB4B73" w:rsidRDefault="00BB4B73" w:rsidP="00BB4B73">
      <w:r>
        <w:t>So back to our example. We need to add a condition for the first tab. We made the object purple (defective/not available) so we need to add a condition to make this object only available when the valve is defective/not available.</w:t>
      </w:r>
    </w:p>
    <w:p w:rsidR="00BB4B73" w:rsidRDefault="00BB4B73" w:rsidP="00BB4B73"/>
    <w:p w:rsidR="00BB4B73" w:rsidRDefault="00BB4B73" w:rsidP="00BB4B73">
      <w:r>
        <w:t xml:space="preserve">At first we click on the “Show object when” radio-button. Under field we choose the appropriate field (in this case valve 1) and then under “Condition” we choose “defective”. So now we know that this object in this specific configuration will only appear when the conditions are met (see </w:t>
      </w:r>
      <w:r>
        <w:fldChar w:fldCharType="begin"/>
      </w:r>
      <w:r>
        <w:instrText xml:space="preserve"> REF _Ref345442597 \h </w:instrText>
      </w:r>
      <w:r>
        <w:fldChar w:fldCharType="separate"/>
      </w:r>
      <w:r w:rsidR="003B3335">
        <w:t xml:space="preserve">Figure </w:t>
      </w:r>
      <w:r w:rsidR="003B3335">
        <w:rPr>
          <w:noProof/>
        </w:rPr>
        <w:t>2</w:t>
      </w:r>
      <w:r w:rsidR="003B3335">
        <w:noBreakHyphen/>
      </w:r>
      <w:r w:rsidR="003B3335">
        <w:rPr>
          <w:noProof/>
        </w:rPr>
        <w:t>5</w:t>
      </w:r>
      <w:r>
        <w:fldChar w:fldCharType="end"/>
      </w:r>
      <w:r>
        <w:t>).</w:t>
      </w:r>
    </w:p>
    <w:p w:rsidR="00BB4B73" w:rsidRDefault="00BB4B73" w:rsidP="00BB4B73"/>
    <w:p w:rsidR="00BB4B73" w:rsidRDefault="00BB4B73" w:rsidP="00BB4B73">
      <w:r>
        <w:rPr>
          <w:noProof/>
          <w:lang w:val="nl-NL" w:eastAsia="nl-NL"/>
        </w:rPr>
        <w:drawing>
          <wp:inline distT="0" distB="0" distL="0" distR="0" wp14:anchorId="55D4086B" wp14:editId="4253C2C5">
            <wp:extent cx="5760720" cy="2437557"/>
            <wp:effectExtent l="0" t="0" r="0" b="127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437557"/>
                    </a:xfrm>
                    <a:prstGeom prst="rect">
                      <a:avLst/>
                    </a:prstGeom>
                  </pic:spPr>
                </pic:pic>
              </a:graphicData>
            </a:graphic>
          </wp:inline>
        </w:drawing>
      </w:r>
    </w:p>
    <w:p w:rsidR="00BB4B73" w:rsidRDefault="00BB4B73" w:rsidP="00BB4B73">
      <w:pPr>
        <w:pStyle w:val="Onderschrift"/>
      </w:pPr>
      <w:bookmarkStart w:id="84" w:name="_Ref345442597"/>
      <w:bookmarkStart w:id="85" w:name="_Toc400715953"/>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5</w:t>
      </w:r>
      <w:r>
        <w:fldChar w:fldCharType="end"/>
      </w:r>
      <w:bookmarkEnd w:id="84"/>
      <w:r>
        <w:t>: conditions tab 1</w:t>
      </w:r>
      <w:bookmarkEnd w:id="85"/>
    </w:p>
    <w:p w:rsidR="00BB4B73" w:rsidRDefault="00BB4B73" w:rsidP="00BB4B73">
      <w:r>
        <w:t xml:space="preserve"> As you see there is no logic field nor an optional value field. These only become available when you go a step further. Just for explanation sake let’s assume that you don’t want to show the defective status when the fuel pump is running at low speed. Just click add condition, choose the fuel pump as field and for condition choose “Lower than”. Now you can choose a range at optional value</w:t>
      </w:r>
    </w:p>
    <w:p w:rsidR="00BB4B73" w:rsidRDefault="00BB4B73" w:rsidP="00BB4B73"/>
    <w:p w:rsidR="00BB4B73" w:rsidRDefault="00BB4B73" w:rsidP="00BB4B73">
      <w:r>
        <w:t>While the example concerns a Switch-field (which can only be 0 or 1) it will suffice to put 0.5 in the additional field. If it was an analogue field like a RPM or likewise, you can choose the appropriate value.</w:t>
      </w:r>
    </w:p>
    <w:p w:rsidR="00BB4B73" w:rsidRDefault="00BB4B73" w:rsidP="00BB4B73"/>
    <w:p w:rsidR="00BB4B73" w:rsidRDefault="00BB4B73" w:rsidP="00BB4B73">
      <w:r>
        <w:t>You get the following:</w:t>
      </w:r>
    </w:p>
    <w:p w:rsidR="00BB4B73" w:rsidRDefault="00BB4B73" w:rsidP="00BB4B73"/>
    <w:p w:rsidR="00BB4B73" w:rsidRDefault="00BB4B73" w:rsidP="00BB4B73">
      <w:r>
        <w:rPr>
          <w:noProof/>
          <w:lang w:val="nl-NL" w:eastAsia="nl-NL"/>
        </w:rPr>
        <w:lastRenderedPageBreak/>
        <w:drawing>
          <wp:inline distT="0" distB="0" distL="0" distR="0" wp14:anchorId="2263C780" wp14:editId="68E93B5C">
            <wp:extent cx="5760720" cy="2449807"/>
            <wp:effectExtent l="0" t="0" r="0" b="825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2449807"/>
                    </a:xfrm>
                    <a:prstGeom prst="rect">
                      <a:avLst/>
                    </a:prstGeom>
                  </pic:spPr>
                </pic:pic>
              </a:graphicData>
            </a:graphic>
          </wp:inline>
        </w:drawing>
      </w:r>
    </w:p>
    <w:p w:rsidR="00BB4B73" w:rsidRDefault="00BB4B73" w:rsidP="00BB4B73">
      <w:pPr>
        <w:pStyle w:val="Onderschrift"/>
      </w:pPr>
      <w:bookmarkStart w:id="86" w:name="_Toc400715954"/>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6</w:t>
      </w:r>
      <w:r>
        <w:fldChar w:fldCharType="end"/>
      </w:r>
      <w:r>
        <w:t>: Extra conditions example</w:t>
      </w:r>
      <w:bookmarkEnd w:id="86"/>
    </w:p>
    <w:p w:rsidR="00BB4B73" w:rsidRDefault="00BB4B73" w:rsidP="00BB4B73">
      <w:r>
        <w:t>Without the extra example, the first tab is finished now. So you can click “Close”. You will see that an extra tab has appeared.</w:t>
      </w:r>
    </w:p>
    <w:p w:rsidR="00BB4B73" w:rsidRDefault="00BB4B73" w:rsidP="00BB4B73"/>
    <w:p w:rsidR="00BB4B73" w:rsidRDefault="00BB4B73" w:rsidP="00BB4B73">
      <w:r>
        <w:rPr>
          <w:noProof/>
          <w:lang w:val="nl-NL" w:eastAsia="nl-NL"/>
        </w:rPr>
        <w:drawing>
          <wp:inline distT="0" distB="0" distL="0" distR="0" wp14:anchorId="56972BA9" wp14:editId="0072DA2D">
            <wp:extent cx="5760720" cy="1194281"/>
            <wp:effectExtent l="0" t="0" r="0" b="635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194281"/>
                    </a:xfrm>
                    <a:prstGeom prst="rect">
                      <a:avLst/>
                    </a:prstGeom>
                  </pic:spPr>
                </pic:pic>
              </a:graphicData>
            </a:graphic>
          </wp:inline>
        </w:drawing>
      </w:r>
    </w:p>
    <w:p w:rsidR="00BB4B73" w:rsidRDefault="00BB4B73" w:rsidP="00BB4B73">
      <w:pPr>
        <w:pStyle w:val="Onderschrift"/>
      </w:pPr>
      <w:bookmarkStart w:id="87" w:name="_Toc400715955"/>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7</w:t>
      </w:r>
      <w:r>
        <w:fldChar w:fldCharType="end"/>
      </w:r>
      <w:r>
        <w:t>: Tab 2</w:t>
      </w:r>
      <w:bookmarkEnd w:id="87"/>
    </w:p>
    <w:p w:rsidR="00BB4B73" w:rsidRDefault="00BB4B73" w:rsidP="00BB4B73">
      <w:r>
        <w:t>This second tab we will use to show the object has had a request to close. Closed was horizontal and red, so we first need to change that till we get is as in the next example:</w:t>
      </w:r>
    </w:p>
    <w:p w:rsidR="00BB4B73" w:rsidRDefault="00BB4B73" w:rsidP="00BB4B73"/>
    <w:p w:rsidR="00BB4B73" w:rsidRDefault="00BB4B73" w:rsidP="00BB4B73">
      <w:r>
        <w:rPr>
          <w:noProof/>
          <w:lang w:val="nl-NL" w:eastAsia="nl-NL"/>
        </w:rPr>
        <w:drawing>
          <wp:inline distT="0" distB="0" distL="0" distR="0" wp14:anchorId="5128936A" wp14:editId="1CAC23A6">
            <wp:extent cx="5760720" cy="120285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202855"/>
                    </a:xfrm>
                    <a:prstGeom prst="rect">
                      <a:avLst/>
                    </a:prstGeom>
                  </pic:spPr>
                </pic:pic>
              </a:graphicData>
            </a:graphic>
          </wp:inline>
        </w:drawing>
      </w:r>
    </w:p>
    <w:p w:rsidR="00BB4B73" w:rsidRDefault="00BB4B73" w:rsidP="00BB4B73">
      <w:pPr>
        <w:pStyle w:val="Onderschrift"/>
      </w:pPr>
      <w:bookmarkStart w:id="88" w:name="_Toc400715956"/>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8</w:t>
      </w:r>
      <w:r>
        <w:fldChar w:fldCharType="end"/>
      </w:r>
      <w:r>
        <w:t>: Tab 2 changed</w:t>
      </w:r>
      <w:bookmarkEnd w:id="88"/>
    </w:p>
    <w:p w:rsidR="00BB4B73" w:rsidRDefault="00BB4B73" w:rsidP="00BB4B73">
      <w:r>
        <w:t>The extra function we added here is “Pulsate”. It has had a request to close, it is not open anymore nor is it closed yet. In this time between two states the object will pulsate to show that it is on its way to close.</w:t>
      </w:r>
    </w:p>
    <w:p w:rsidR="00BB4B73" w:rsidRDefault="00BB4B73" w:rsidP="00BB4B73"/>
    <w:p w:rsidR="00BB4B73" w:rsidRDefault="00BB4B73" w:rsidP="00BB4B73">
      <w:r>
        <w:t>We also need the conditions to be changed. This time as condition we will choose show object when Field “Fuel valve” is Condition “Request pending”.</w:t>
      </w:r>
    </w:p>
    <w:p w:rsidR="00BB4B73" w:rsidRDefault="00BB4B73" w:rsidP="00BB4B73"/>
    <w:p w:rsidR="00BB4B73" w:rsidRDefault="00BB4B73" w:rsidP="00BB4B73">
      <w:r>
        <w:t>It will look like the following:</w:t>
      </w:r>
    </w:p>
    <w:p w:rsidR="00BB4B73" w:rsidRDefault="00BB4B73" w:rsidP="00BB4B73"/>
    <w:p w:rsidR="00BB4B73" w:rsidRDefault="00BB4B73" w:rsidP="00BB4B73">
      <w:r>
        <w:rPr>
          <w:noProof/>
          <w:lang w:val="nl-NL" w:eastAsia="nl-NL"/>
        </w:rPr>
        <w:lastRenderedPageBreak/>
        <w:drawing>
          <wp:inline distT="0" distB="0" distL="0" distR="0" wp14:anchorId="12E069F4" wp14:editId="464D7687">
            <wp:extent cx="5760720" cy="2445519"/>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2445519"/>
                    </a:xfrm>
                    <a:prstGeom prst="rect">
                      <a:avLst/>
                    </a:prstGeom>
                  </pic:spPr>
                </pic:pic>
              </a:graphicData>
            </a:graphic>
          </wp:inline>
        </w:drawing>
      </w:r>
    </w:p>
    <w:p w:rsidR="00BB4B73" w:rsidRDefault="00BB4B73" w:rsidP="00BB4B73">
      <w:pPr>
        <w:pStyle w:val="Onderschrift"/>
      </w:pPr>
      <w:bookmarkStart w:id="89" w:name="_Toc400715957"/>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9</w:t>
      </w:r>
      <w:r>
        <w:fldChar w:fldCharType="end"/>
      </w:r>
      <w:r>
        <w:t>: Tab 2 conditions</w:t>
      </w:r>
      <w:bookmarkEnd w:id="89"/>
    </w:p>
    <w:p w:rsidR="00BB4B73" w:rsidRDefault="00BB4B73" w:rsidP="00BB4B73">
      <w:r>
        <w:t xml:space="preserve">Now after you click “Close” you will find the third tab. </w:t>
      </w:r>
    </w:p>
    <w:p w:rsidR="00BB4B73" w:rsidRDefault="00BB4B73" w:rsidP="00BB4B73"/>
    <w:p w:rsidR="00BB4B73" w:rsidRDefault="00BB4B73" w:rsidP="00BB4B73">
      <w:r>
        <w:t>The third tab will be vertical and green and the condition will also be “Request pending”. Only this time you will choose the vertical, green symbol with pulsate, to show it is on its way to open. It will look like the following:</w:t>
      </w:r>
    </w:p>
    <w:p w:rsidR="00BB4B73" w:rsidRDefault="00BB4B73" w:rsidP="00BB4B73"/>
    <w:p w:rsidR="00BB4B73" w:rsidRDefault="00BB4B73" w:rsidP="00BB4B73">
      <w:r>
        <w:rPr>
          <w:noProof/>
          <w:lang w:val="nl-NL" w:eastAsia="nl-NL"/>
        </w:rPr>
        <w:drawing>
          <wp:inline distT="0" distB="0" distL="0" distR="0" wp14:anchorId="24C8FE6C" wp14:editId="4DD545DB">
            <wp:extent cx="5760720" cy="1166108"/>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166108"/>
                    </a:xfrm>
                    <a:prstGeom prst="rect">
                      <a:avLst/>
                    </a:prstGeom>
                  </pic:spPr>
                </pic:pic>
              </a:graphicData>
            </a:graphic>
          </wp:inline>
        </w:drawing>
      </w:r>
    </w:p>
    <w:p w:rsidR="00BB4B73" w:rsidRDefault="00BB4B73" w:rsidP="00BB4B73">
      <w:pPr>
        <w:pStyle w:val="Onderschrift"/>
      </w:pPr>
      <w:bookmarkStart w:id="90" w:name="_Toc400715958"/>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10</w:t>
      </w:r>
      <w:r>
        <w:fldChar w:fldCharType="end"/>
      </w:r>
      <w:r>
        <w:t>: Tab 3 settings</w:t>
      </w:r>
      <w:bookmarkEnd w:id="90"/>
    </w:p>
    <w:p w:rsidR="00BB4B73" w:rsidRDefault="00BB4B73" w:rsidP="00BB4B73">
      <w:r>
        <w:t xml:space="preserve">Tab 4 will be horizontal and red without the pulsating. It will show the object when it is closed (See </w:t>
      </w:r>
      <w:r>
        <w:fldChar w:fldCharType="begin"/>
      </w:r>
      <w:r>
        <w:instrText xml:space="preserve"> REF _Ref345445520 \h </w:instrText>
      </w:r>
      <w:r>
        <w:fldChar w:fldCharType="separate"/>
      </w:r>
      <w:r w:rsidR="003B3335">
        <w:t xml:space="preserve">Figure </w:t>
      </w:r>
      <w:r w:rsidR="003B3335">
        <w:rPr>
          <w:noProof/>
        </w:rPr>
        <w:t>2</w:t>
      </w:r>
      <w:r w:rsidR="003B3335">
        <w:noBreakHyphen/>
      </w:r>
      <w:r w:rsidR="003B3335">
        <w:rPr>
          <w:noProof/>
        </w:rPr>
        <w:t>11</w:t>
      </w:r>
      <w:r>
        <w:fldChar w:fldCharType="end"/>
      </w:r>
      <w:r>
        <w:t xml:space="preserve">). </w:t>
      </w:r>
    </w:p>
    <w:p w:rsidR="00BB4B73" w:rsidRDefault="00BB4B73" w:rsidP="00BB4B73"/>
    <w:p w:rsidR="00BB4B73" w:rsidRDefault="00BB4B73" w:rsidP="00BB4B73">
      <w:r>
        <w:t xml:space="preserve">Under conditions you choose “Off” which is the same as closed (see </w:t>
      </w:r>
      <w:r>
        <w:fldChar w:fldCharType="begin"/>
      </w:r>
      <w:r>
        <w:instrText xml:space="preserve"> REF _Ref345445513 \h </w:instrText>
      </w:r>
      <w:r>
        <w:fldChar w:fldCharType="separate"/>
      </w:r>
      <w:r w:rsidR="003B3335">
        <w:t xml:space="preserve">Figure </w:t>
      </w:r>
      <w:r w:rsidR="003B3335">
        <w:rPr>
          <w:noProof/>
        </w:rPr>
        <w:t>2</w:t>
      </w:r>
      <w:r w:rsidR="003B3335">
        <w:noBreakHyphen/>
      </w:r>
      <w:r w:rsidR="003B3335">
        <w:rPr>
          <w:noProof/>
        </w:rPr>
        <w:t>12</w:t>
      </w:r>
      <w:r>
        <w:fldChar w:fldCharType="end"/>
      </w:r>
      <w:r>
        <w:t>).</w:t>
      </w:r>
    </w:p>
    <w:p w:rsidR="00BB4B73" w:rsidRDefault="00BB4B73" w:rsidP="00BB4B73"/>
    <w:p w:rsidR="00BB4B73" w:rsidRDefault="00BB4B73" w:rsidP="00BB4B73">
      <w:r>
        <w:rPr>
          <w:noProof/>
          <w:lang w:val="nl-NL" w:eastAsia="nl-NL"/>
        </w:rPr>
        <w:drawing>
          <wp:inline distT="0" distB="0" distL="0" distR="0" wp14:anchorId="09E5CD7C" wp14:editId="5008C93D">
            <wp:extent cx="5760720" cy="1177744"/>
            <wp:effectExtent l="0" t="0" r="0" b="381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177744"/>
                    </a:xfrm>
                    <a:prstGeom prst="rect">
                      <a:avLst/>
                    </a:prstGeom>
                  </pic:spPr>
                </pic:pic>
              </a:graphicData>
            </a:graphic>
          </wp:inline>
        </w:drawing>
      </w:r>
    </w:p>
    <w:p w:rsidR="00BB4B73" w:rsidRDefault="00BB4B73" w:rsidP="00BB4B73">
      <w:pPr>
        <w:pStyle w:val="Onderschrift"/>
      </w:pPr>
      <w:bookmarkStart w:id="91" w:name="_Ref345445520"/>
      <w:bookmarkStart w:id="92" w:name="_Toc400715959"/>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11</w:t>
      </w:r>
      <w:r>
        <w:fldChar w:fldCharType="end"/>
      </w:r>
      <w:bookmarkEnd w:id="91"/>
      <w:r>
        <w:t>: Tab 4 settings</w:t>
      </w:r>
      <w:bookmarkEnd w:id="92"/>
    </w:p>
    <w:p w:rsidR="00BB4B73" w:rsidRDefault="00BB4B73" w:rsidP="00BB4B73"/>
    <w:p w:rsidR="00BB4B73" w:rsidRDefault="00BB4B73" w:rsidP="00BB4B73"/>
    <w:p w:rsidR="00BB4B73" w:rsidRDefault="00BB4B73" w:rsidP="00BB4B73"/>
    <w:p w:rsidR="00BB4B73" w:rsidRDefault="00BB4B73" w:rsidP="00BB4B73">
      <w:pPr>
        <w:rPr>
          <w:lang w:val="en-US"/>
        </w:rPr>
      </w:pPr>
    </w:p>
    <w:p w:rsidR="00BB4B73" w:rsidRDefault="00BB4B73" w:rsidP="00BB4B73">
      <w:pPr>
        <w:rPr>
          <w:lang w:val="en-US"/>
        </w:rPr>
      </w:pPr>
      <w:r>
        <w:rPr>
          <w:noProof/>
          <w:lang w:val="nl-NL" w:eastAsia="nl-NL"/>
        </w:rPr>
        <w:lastRenderedPageBreak/>
        <w:drawing>
          <wp:inline distT="0" distB="0" distL="0" distR="0" wp14:anchorId="7C1D1607" wp14:editId="02E307D4">
            <wp:extent cx="5760720" cy="2465705"/>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2465705"/>
                    </a:xfrm>
                    <a:prstGeom prst="rect">
                      <a:avLst/>
                    </a:prstGeom>
                  </pic:spPr>
                </pic:pic>
              </a:graphicData>
            </a:graphic>
          </wp:inline>
        </w:drawing>
      </w:r>
    </w:p>
    <w:p w:rsidR="00BB4B73" w:rsidRDefault="00BB4B73" w:rsidP="00BB4B73">
      <w:pPr>
        <w:pStyle w:val="Onderschrift"/>
      </w:pPr>
      <w:bookmarkStart w:id="93" w:name="_Ref345445513"/>
      <w:bookmarkStart w:id="94" w:name="_Toc400715960"/>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12</w:t>
      </w:r>
      <w:r>
        <w:fldChar w:fldCharType="end"/>
      </w:r>
      <w:bookmarkEnd w:id="93"/>
      <w:r>
        <w:t>: Tab 4 condition</w:t>
      </w:r>
      <w:bookmarkEnd w:id="94"/>
    </w:p>
    <w:p w:rsidR="00BB4B73" w:rsidRDefault="00BB4B73" w:rsidP="00BB4B73">
      <w:r>
        <w:t xml:space="preserve">Tab 5 will be Vertical and green without the pulsating (see </w:t>
      </w:r>
      <w:r>
        <w:fldChar w:fldCharType="begin"/>
      </w:r>
      <w:r>
        <w:instrText xml:space="preserve"> REF _Ref345445504 \h </w:instrText>
      </w:r>
      <w:r>
        <w:fldChar w:fldCharType="separate"/>
      </w:r>
      <w:r w:rsidR="003B3335">
        <w:t xml:space="preserve">Figure </w:t>
      </w:r>
      <w:r w:rsidR="003B3335">
        <w:rPr>
          <w:noProof/>
        </w:rPr>
        <w:t>2</w:t>
      </w:r>
      <w:r w:rsidR="003B3335">
        <w:noBreakHyphen/>
      </w:r>
      <w:r w:rsidR="003B3335">
        <w:rPr>
          <w:noProof/>
        </w:rPr>
        <w:t>13</w:t>
      </w:r>
      <w:r>
        <w:fldChar w:fldCharType="end"/>
      </w:r>
      <w:r>
        <w:t xml:space="preserve">). And the condition will show “On” which is the same as open (see </w:t>
      </w:r>
      <w:r>
        <w:fldChar w:fldCharType="begin"/>
      </w:r>
      <w:r>
        <w:instrText xml:space="preserve"> REF _Ref345445496 \h </w:instrText>
      </w:r>
      <w:r>
        <w:fldChar w:fldCharType="separate"/>
      </w:r>
      <w:r w:rsidR="003B3335">
        <w:t xml:space="preserve">Figure </w:t>
      </w:r>
      <w:r w:rsidR="003B3335">
        <w:rPr>
          <w:noProof/>
        </w:rPr>
        <w:t>2</w:t>
      </w:r>
      <w:r w:rsidR="003B3335">
        <w:noBreakHyphen/>
      </w:r>
      <w:r w:rsidR="003B3335">
        <w:rPr>
          <w:noProof/>
        </w:rPr>
        <w:t>14</w:t>
      </w:r>
      <w:r>
        <w:fldChar w:fldCharType="end"/>
      </w:r>
      <w:r>
        <w:t>).</w:t>
      </w:r>
    </w:p>
    <w:p w:rsidR="00BB4B73" w:rsidRDefault="00BB4B73" w:rsidP="00BB4B73"/>
    <w:p w:rsidR="00BB4B73" w:rsidRDefault="00BB4B73" w:rsidP="00BB4B73">
      <w:r>
        <w:rPr>
          <w:noProof/>
          <w:lang w:val="nl-NL" w:eastAsia="nl-NL"/>
        </w:rPr>
        <w:drawing>
          <wp:inline distT="0" distB="0" distL="0" distR="0" wp14:anchorId="5AAFF81A" wp14:editId="2BCDDE1B">
            <wp:extent cx="5760720" cy="1174682"/>
            <wp:effectExtent l="0" t="0" r="0" b="698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174682"/>
                    </a:xfrm>
                    <a:prstGeom prst="rect">
                      <a:avLst/>
                    </a:prstGeom>
                  </pic:spPr>
                </pic:pic>
              </a:graphicData>
            </a:graphic>
          </wp:inline>
        </w:drawing>
      </w:r>
    </w:p>
    <w:p w:rsidR="00BB4B73" w:rsidRDefault="00BB4B73" w:rsidP="00BB4B73">
      <w:pPr>
        <w:pStyle w:val="Onderschrift"/>
      </w:pPr>
      <w:bookmarkStart w:id="95" w:name="_Ref345445504"/>
      <w:bookmarkStart w:id="96" w:name="_Toc400715961"/>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13</w:t>
      </w:r>
      <w:r>
        <w:fldChar w:fldCharType="end"/>
      </w:r>
      <w:bookmarkEnd w:id="95"/>
      <w:r>
        <w:t>: Tab 5 settings</w:t>
      </w:r>
      <w:bookmarkEnd w:id="96"/>
    </w:p>
    <w:p w:rsidR="00BB4B73" w:rsidRDefault="00BB4B73" w:rsidP="00BB4B73"/>
    <w:p w:rsidR="00BB4B73" w:rsidRDefault="00BB4B73" w:rsidP="00BB4B73"/>
    <w:p w:rsidR="00BB4B73" w:rsidRDefault="00BB4B73" w:rsidP="00BB4B73">
      <w:r>
        <w:rPr>
          <w:noProof/>
          <w:lang w:val="nl-NL" w:eastAsia="nl-NL"/>
        </w:rPr>
        <w:drawing>
          <wp:inline distT="0" distB="0" distL="0" distR="0" wp14:anchorId="13CE886E" wp14:editId="75549689">
            <wp:extent cx="5760720" cy="2426533"/>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426533"/>
                    </a:xfrm>
                    <a:prstGeom prst="rect">
                      <a:avLst/>
                    </a:prstGeom>
                  </pic:spPr>
                </pic:pic>
              </a:graphicData>
            </a:graphic>
          </wp:inline>
        </w:drawing>
      </w:r>
    </w:p>
    <w:p w:rsidR="00BB4B73" w:rsidRDefault="00BB4B73" w:rsidP="00BB4B73">
      <w:pPr>
        <w:pStyle w:val="Onderschrift"/>
      </w:pPr>
      <w:bookmarkStart w:id="97" w:name="_Ref345445496"/>
      <w:bookmarkStart w:id="98" w:name="_Toc400715962"/>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14</w:t>
      </w:r>
      <w:r>
        <w:fldChar w:fldCharType="end"/>
      </w:r>
      <w:bookmarkEnd w:id="97"/>
      <w:r>
        <w:t>: Tab 5 condition</w:t>
      </w:r>
      <w:bookmarkEnd w:id="98"/>
    </w:p>
    <w:p w:rsidR="00BB4B73" w:rsidRDefault="00BB4B73" w:rsidP="00BB4B73">
      <w:r>
        <w:t>At last after closing this one, you will have the 6</w:t>
      </w:r>
      <w:r w:rsidRPr="00703327">
        <w:rPr>
          <w:vertAlign w:val="superscript"/>
        </w:rPr>
        <w:t>th</w:t>
      </w:r>
      <w:r>
        <w:t xml:space="preserve"> tab. The tab that will </w:t>
      </w:r>
      <w:proofErr w:type="spellStart"/>
      <w:r>
        <w:t>allways</w:t>
      </w:r>
      <w:proofErr w:type="spellEnd"/>
      <w:r>
        <w:t xml:space="preserve"> be visible when none of the other show. We </w:t>
      </w:r>
      <w:proofErr w:type="spellStart"/>
      <w:r>
        <w:t>gonna</w:t>
      </w:r>
      <w:proofErr w:type="spellEnd"/>
      <w:r>
        <w:t xml:space="preserve"> make this white in the open position (see </w:t>
      </w:r>
      <w:r>
        <w:fldChar w:fldCharType="begin"/>
      </w:r>
      <w:r>
        <w:instrText xml:space="preserve"> REF _Ref345450617 \h </w:instrText>
      </w:r>
      <w:r>
        <w:fldChar w:fldCharType="separate"/>
      </w:r>
      <w:r w:rsidR="003B3335">
        <w:t xml:space="preserve">Figure </w:t>
      </w:r>
      <w:r w:rsidR="003B3335">
        <w:rPr>
          <w:noProof/>
        </w:rPr>
        <w:t>2</w:t>
      </w:r>
      <w:r w:rsidR="003B3335">
        <w:noBreakHyphen/>
      </w:r>
      <w:r w:rsidR="003B3335">
        <w:rPr>
          <w:noProof/>
        </w:rPr>
        <w:t>15</w:t>
      </w:r>
      <w:r>
        <w:fldChar w:fldCharType="end"/>
      </w:r>
      <w:r>
        <w:t xml:space="preserve">). The condition will be “Always show object” (see </w:t>
      </w:r>
      <w:r>
        <w:fldChar w:fldCharType="begin"/>
      </w:r>
      <w:r>
        <w:instrText xml:space="preserve"> REF _Ref345450627 \h </w:instrText>
      </w:r>
      <w:r>
        <w:fldChar w:fldCharType="separate"/>
      </w:r>
      <w:r w:rsidR="003B3335">
        <w:t xml:space="preserve">Figure </w:t>
      </w:r>
      <w:r w:rsidR="003B3335">
        <w:rPr>
          <w:noProof/>
        </w:rPr>
        <w:t>2</w:t>
      </w:r>
      <w:r w:rsidR="003B3335">
        <w:noBreakHyphen/>
      </w:r>
      <w:r w:rsidR="003B3335">
        <w:rPr>
          <w:noProof/>
        </w:rPr>
        <w:t>16</w:t>
      </w:r>
      <w:r>
        <w:fldChar w:fldCharType="end"/>
      </w:r>
      <w:r>
        <w:t>).</w:t>
      </w:r>
    </w:p>
    <w:p w:rsidR="00BB4B73" w:rsidRDefault="00BB4B73" w:rsidP="00BB4B73">
      <w:r>
        <w:rPr>
          <w:noProof/>
          <w:lang w:val="nl-NL" w:eastAsia="nl-NL"/>
        </w:rPr>
        <w:lastRenderedPageBreak/>
        <w:drawing>
          <wp:inline distT="0" distB="0" distL="0" distR="0" wp14:anchorId="491FF6E9" wp14:editId="6A502D45">
            <wp:extent cx="5760720" cy="1194281"/>
            <wp:effectExtent l="0" t="0" r="0" b="635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1194281"/>
                    </a:xfrm>
                    <a:prstGeom prst="rect">
                      <a:avLst/>
                    </a:prstGeom>
                  </pic:spPr>
                </pic:pic>
              </a:graphicData>
            </a:graphic>
          </wp:inline>
        </w:drawing>
      </w:r>
    </w:p>
    <w:p w:rsidR="00BB4B73" w:rsidRDefault="00BB4B73" w:rsidP="00BB4B73">
      <w:pPr>
        <w:pStyle w:val="Onderschrift"/>
      </w:pPr>
      <w:bookmarkStart w:id="99" w:name="_Ref345450617"/>
      <w:bookmarkStart w:id="100" w:name="_Toc400715963"/>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15</w:t>
      </w:r>
      <w:r>
        <w:fldChar w:fldCharType="end"/>
      </w:r>
      <w:bookmarkEnd w:id="99"/>
      <w:r>
        <w:t>: Tab 6 settings</w:t>
      </w:r>
      <w:bookmarkEnd w:id="100"/>
    </w:p>
    <w:p w:rsidR="00BB4B73" w:rsidRDefault="00BB4B73" w:rsidP="00BB4B73"/>
    <w:p w:rsidR="00BB4B73" w:rsidRDefault="00BB4B73" w:rsidP="00BB4B73"/>
    <w:p w:rsidR="00BB4B73" w:rsidRDefault="00BB4B73" w:rsidP="00BB4B73">
      <w:r>
        <w:rPr>
          <w:noProof/>
          <w:lang w:val="nl-NL" w:eastAsia="nl-NL"/>
        </w:rPr>
        <w:drawing>
          <wp:inline distT="0" distB="0" distL="0" distR="0" wp14:anchorId="20E5AE19" wp14:editId="2654BC7E">
            <wp:extent cx="5760720" cy="2436333"/>
            <wp:effectExtent l="0" t="0" r="0"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2436333"/>
                    </a:xfrm>
                    <a:prstGeom prst="rect">
                      <a:avLst/>
                    </a:prstGeom>
                  </pic:spPr>
                </pic:pic>
              </a:graphicData>
            </a:graphic>
          </wp:inline>
        </w:drawing>
      </w:r>
    </w:p>
    <w:p w:rsidR="00BB4B73" w:rsidRDefault="00BB4B73" w:rsidP="00BB4B73">
      <w:pPr>
        <w:pStyle w:val="Onderschrift"/>
      </w:pPr>
      <w:bookmarkStart w:id="101" w:name="_Ref345450627"/>
      <w:bookmarkStart w:id="102" w:name="_Toc400715964"/>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16</w:t>
      </w:r>
      <w:r>
        <w:fldChar w:fldCharType="end"/>
      </w:r>
      <w:bookmarkEnd w:id="101"/>
      <w:r>
        <w:t>: Tab 6 condition</w:t>
      </w:r>
      <w:bookmarkEnd w:id="102"/>
    </w:p>
    <w:p w:rsidR="00BB4B73" w:rsidRDefault="00BB4B73" w:rsidP="00BB4B73">
      <w:r>
        <w:t>Now you have a full working sequence for the valve. It goes without saying that when you have a lot of valves with the same sequence, first make the sequence, copy/paste the object as many times as you need them and just change the fieldname for each object.</w:t>
      </w:r>
    </w:p>
    <w:p w:rsidR="00BB4B73" w:rsidRDefault="00BB4B73" w:rsidP="00BB4B73"/>
    <w:p w:rsidR="00BB4B73" w:rsidRPr="00703327" w:rsidRDefault="00BB4B73" w:rsidP="00BB4B73">
      <w:pPr>
        <w:rPr>
          <w:i/>
        </w:rPr>
      </w:pPr>
      <w:r>
        <w:rPr>
          <w:noProof/>
          <w:lang w:val="nl-NL" w:eastAsia="nl-NL"/>
        </w:rPr>
        <w:drawing>
          <wp:inline distT="0" distB="0" distL="0" distR="0" wp14:anchorId="1BCFE539" wp14:editId="11997F12">
            <wp:extent cx="416379" cy="342900"/>
            <wp:effectExtent l="0" t="0" r="3175"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6379" cy="342900"/>
                    </a:xfrm>
                    <a:prstGeom prst="rect">
                      <a:avLst/>
                    </a:prstGeom>
                  </pic:spPr>
                </pic:pic>
              </a:graphicData>
            </a:graphic>
          </wp:inline>
        </w:drawing>
      </w:r>
      <w:r>
        <w:rPr>
          <w:i/>
        </w:rPr>
        <w:t>: This same sequence can be used for images, pipes, etc. Also the order of the sequence can be different.</w:t>
      </w:r>
    </w:p>
    <w:p w:rsidR="00BB4B73" w:rsidRDefault="00BB4B73" w:rsidP="00BB4B73">
      <w:pPr>
        <w:pStyle w:val="Heading2"/>
        <w:numPr>
          <w:ilvl w:val="1"/>
          <w:numId w:val="2"/>
        </w:numPr>
        <w:rPr>
          <w:lang w:val="en-US"/>
        </w:rPr>
      </w:pPr>
      <w:bookmarkStart w:id="103" w:name="_Toc400715908"/>
      <w:r>
        <w:rPr>
          <w:lang w:val="en-US"/>
        </w:rPr>
        <w:t>Animation</w:t>
      </w:r>
      <w:bookmarkEnd w:id="103"/>
    </w:p>
    <w:p w:rsidR="00BB4B73" w:rsidRDefault="00BB4B73" w:rsidP="00BB4B73">
      <w:pPr>
        <w:rPr>
          <w:lang w:val="en-US"/>
        </w:rPr>
      </w:pPr>
      <w:r>
        <w:rPr>
          <w:lang w:val="en-US"/>
        </w:rPr>
        <w:t xml:space="preserve">In FT NavVision© it is also possible to make objects animated. This goes in first instance for the symbols. </w:t>
      </w:r>
    </w:p>
    <w:p w:rsidR="00BB4B73" w:rsidRDefault="00BB4B73" w:rsidP="00BB4B73">
      <w:pPr>
        <w:rPr>
          <w:lang w:val="en-US"/>
        </w:rPr>
      </w:pPr>
    </w:p>
    <w:p w:rsidR="00BB4B73" w:rsidRDefault="00BB4B73" w:rsidP="00BB4B73">
      <w:pPr>
        <w:rPr>
          <w:lang w:val="en-US"/>
        </w:rPr>
      </w:pPr>
      <w:r>
        <w:rPr>
          <w:lang w:val="en-US"/>
        </w:rPr>
        <w:t xml:space="preserve">As explained earlier you can add a symbol to the mimic. When you choose the symbol you go to the folder “Animated” instead of “Static” (see </w:t>
      </w:r>
      <w:r>
        <w:rPr>
          <w:lang w:val="en-US"/>
        </w:rPr>
        <w:fldChar w:fldCharType="begin"/>
      </w:r>
      <w:r>
        <w:rPr>
          <w:lang w:val="en-US"/>
        </w:rPr>
        <w:instrText xml:space="preserve"> REF _Ref345580440 \h </w:instrText>
      </w:r>
      <w:r>
        <w:rPr>
          <w:lang w:val="en-US"/>
        </w:rPr>
      </w:r>
      <w:r>
        <w:rPr>
          <w:lang w:val="en-US"/>
        </w:rPr>
        <w:fldChar w:fldCharType="separate"/>
      </w:r>
      <w:r w:rsidR="003B3335">
        <w:t xml:space="preserve">Figure </w:t>
      </w:r>
      <w:r w:rsidR="003B3335">
        <w:rPr>
          <w:noProof/>
        </w:rPr>
        <w:t>1</w:t>
      </w:r>
      <w:r w:rsidR="003B3335">
        <w:noBreakHyphen/>
      </w:r>
      <w:r w:rsidR="003B3335">
        <w:rPr>
          <w:noProof/>
        </w:rPr>
        <w:t>15</w:t>
      </w:r>
      <w:r>
        <w:rPr>
          <w:lang w:val="en-US"/>
        </w:rPr>
        <w:fldChar w:fldCharType="end"/>
      </w:r>
      <w:r>
        <w:rPr>
          <w:lang w:val="en-US"/>
        </w:rPr>
        <w:t>). In this folder you will find a couple of folders with the most common symbols. These Symbols will move, rotate or have another animation’</w:t>
      </w:r>
    </w:p>
    <w:p w:rsidR="00BB4B73" w:rsidRDefault="00BB4B73" w:rsidP="00BB4B73">
      <w:pPr>
        <w:rPr>
          <w:lang w:val="en-US"/>
        </w:rPr>
      </w:pPr>
    </w:p>
    <w:p w:rsidR="00BB4B73" w:rsidRDefault="00BB4B73" w:rsidP="00BB4B73">
      <w:pPr>
        <w:rPr>
          <w:lang w:val="en-US"/>
        </w:rPr>
      </w:pPr>
      <w:r>
        <w:rPr>
          <w:lang w:val="en-US"/>
        </w:rPr>
        <w:t xml:space="preserve">These animated symbols will come in handy when, for example, you simulate the circuit breaker on a </w:t>
      </w:r>
      <w:proofErr w:type="spellStart"/>
      <w:r>
        <w:rPr>
          <w:lang w:val="en-US"/>
        </w:rPr>
        <w:t>busbar</w:t>
      </w:r>
      <w:proofErr w:type="spellEnd"/>
      <w:r>
        <w:rPr>
          <w:lang w:val="en-US"/>
        </w:rPr>
        <w:t xml:space="preserve">. Together with the conditions you can make this circuit breaker moving and changing color. This will make it yet clearer to comprehend. </w:t>
      </w:r>
    </w:p>
    <w:p w:rsidR="00BB4B73" w:rsidRDefault="00BB4B73" w:rsidP="00BB4B73">
      <w:pPr>
        <w:rPr>
          <w:lang w:val="en-US"/>
        </w:rPr>
      </w:pPr>
    </w:p>
    <w:p w:rsidR="00BB4B73" w:rsidRDefault="00BB4B73" w:rsidP="00BB4B73">
      <w:pPr>
        <w:rPr>
          <w:lang w:val="en-US"/>
        </w:rPr>
      </w:pPr>
    </w:p>
    <w:p w:rsidR="00BB4B73" w:rsidRDefault="00BB4B73" w:rsidP="00BB4B73">
      <w:pPr>
        <w:rPr>
          <w:lang w:val="en-US"/>
        </w:rPr>
      </w:pPr>
    </w:p>
    <w:p w:rsidR="00BB4B73" w:rsidRDefault="00BB4B73" w:rsidP="00BB4B73">
      <w:pPr>
        <w:rPr>
          <w:lang w:val="en-US"/>
        </w:rPr>
      </w:pPr>
      <w:r>
        <w:rPr>
          <w:lang w:val="en-US"/>
        </w:rPr>
        <w:t>So the circuit breaker will go from this:</w:t>
      </w:r>
    </w:p>
    <w:p w:rsidR="00BB4B73" w:rsidRDefault="00BB4B73" w:rsidP="00BB4B73">
      <w:pPr>
        <w:rPr>
          <w:lang w:val="en-US"/>
        </w:rPr>
      </w:pPr>
    </w:p>
    <w:p w:rsidR="00BB4B73" w:rsidRDefault="00BB4B73" w:rsidP="00BB4B73">
      <w:pPr>
        <w:rPr>
          <w:lang w:val="en-US"/>
        </w:rPr>
      </w:pPr>
      <w:r>
        <w:rPr>
          <w:noProof/>
          <w:lang w:val="nl-NL" w:eastAsia="nl-NL"/>
        </w:rPr>
        <w:drawing>
          <wp:inline distT="0" distB="0" distL="0" distR="0" wp14:anchorId="48AC9454" wp14:editId="1FC33C99">
            <wp:extent cx="2286000" cy="22193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0" cy="2219325"/>
                    </a:xfrm>
                    <a:prstGeom prst="rect">
                      <a:avLst/>
                    </a:prstGeom>
                  </pic:spPr>
                </pic:pic>
              </a:graphicData>
            </a:graphic>
          </wp:inline>
        </w:drawing>
      </w:r>
    </w:p>
    <w:p w:rsidR="00BB4B73" w:rsidRDefault="00BB4B73" w:rsidP="00BB4B73">
      <w:pPr>
        <w:pStyle w:val="Onderschrift"/>
      </w:pPr>
      <w:bookmarkStart w:id="104" w:name="_Toc400715965"/>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17</w:t>
      </w:r>
      <w:r>
        <w:fldChar w:fldCharType="end"/>
      </w:r>
      <w:r>
        <w:t>: Animated open</w:t>
      </w:r>
      <w:bookmarkEnd w:id="104"/>
    </w:p>
    <w:p w:rsidR="00BB4B73" w:rsidRDefault="00BB4B73" w:rsidP="00BB4B73">
      <w:pPr>
        <w:rPr>
          <w:lang w:val="en-US"/>
        </w:rPr>
      </w:pPr>
      <w:r>
        <w:rPr>
          <w:lang w:val="en-US"/>
        </w:rPr>
        <w:t>Fluently to this:</w:t>
      </w:r>
    </w:p>
    <w:p w:rsidR="00BB4B73" w:rsidRDefault="00BB4B73" w:rsidP="00BB4B73">
      <w:pPr>
        <w:rPr>
          <w:lang w:val="en-US"/>
        </w:rPr>
      </w:pPr>
    </w:p>
    <w:p w:rsidR="00BB4B73" w:rsidRDefault="00BB4B73" w:rsidP="00BB4B73">
      <w:pPr>
        <w:rPr>
          <w:lang w:val="en-US"/>
        </w:rPr>
      </w:pPr>
      <w:r>
        <w:rPr>
          <w:noProof/>
          <w:lang w:val="nl-NL" w:eastAsia="nl-NL"/>
        </w:rPr>
        <w:drawing>
          <wp:inline distT="0" distB="0" distL="0" distR="0" wp14:anchorId="1FF88A82" wp14:editId="1CE6574C">
            <wp:extent cx="2286000" cy="2321719"/>
            <wp:effectExtent l="0" t="0" r="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664" cy="2322393"/>
                    </a:xfrm>
                    <a:prstGeom prst="rect">
                      <a:avLst/>
                    </a:prstGeom>
                  </pic:spPr>
                </pic:pic>
              </a:graphicData>
            </a:graphic>
          </wp:inline>
        </w:drawing>
      </w:r>
    </w:p>
    <w:p w:rsidR="00BB4B73" w:rsidRDefault="00BB4B73" w:rsidP="00BB4B73">
      <w:pPr>
        <w:pStyle w:val="Onderschrift"/>
      </w:pPr>
      <w:bookmarkStart w:id="105" w:name="_Toc400715966"/>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18</w:t>
      </w:r>
      <w:r>
        <w:fldChar w:fldCharType="end"/>
      </w:r>
      <w:r>
        <w:t>: Animated closed</w:t>
      </w:r>
      <w:bookmarkEnd w:id="105"/>
    </w:p>
    <w:p w:rsidR="00BB4B73" w:rsidRDefault="00BB4B73" w:rsidP="00BB4B73">
      <w:pPr>
        <w:rPr>
          <w:lang w:val="en-US"/>
        </w:rPr>
      </w:pPr>
    </w:p>
    <w:p w:rsidR="00BB4B73" w:rsidRDefault="00BB4B73" w:rsidP="00BB4B73">
      <w:pPr>
        <w:pStyle w:val="Heading2"/>
        <w:numPr>
          <w:ilvl w:val="1"/>
          <w:numId w:val="2"/>
        </w:numPr>
        <w:rPr>
          <w:lang w:val="en-US"/>
        </w:rPr>
      </w:pPr>
      <w:bookmarkStart w:id="106" w:name="_Toc400715909"/>
      <w:r>
        <w:rPr>
          <w:lang w:val="en-US"/>
        </w:rPr>
        <w:t>Tools</w:t>
      </w:r>
      <w:bookmarkEnd w:id="106"/>
    </w:p>
    <w:p w:rsidR="00BB4B73" w:rsidRPr="009473E6" w:rsidRDefault="00BB4B73" w:rsidP="00BB4B73">
      <w:pPr>
        <w:pStyle w:val="Heading3"/>
        <w:numPr>
          <w:ilvl w:val="2"/>
          <w:numId w:val="2"/>
        </w:numPr>
        <w:rPr>
          <w:lang w:val="en-US"/>
        </w:rPr>
      </w:pPr>
      <w:bookmarkStart w:id="107" w:name="_Toc400715910"/>
      <w:r>
        <w:rPr>
          <w:lang w:val="en-US"/>
        </w:rPr>
        <w:t>Introduction</w:t>
      </w:r>
      <w:bookmarkEnd w:id="107"/>
    </w:p>
    <w:p w:rsidR="00BB4B73" w:rsidRDefault="00BB4B73" w:rsidP="00BB4B73">
      <w:pPr>
        <w:rPr>
          <w:lang w:val="en-US"/>
        </w:rPr>
      </w:pPr>
      <w:r>
        <w:rPr>
          <w:lang w:val="en-US"/>
        </w:rPr>
        <w:t>In the mimic editor there are a view tools to make tasks easier. These tools are meant to make it easier to position an object or copy/position objects. You can also change height and/or width for multiple objects at once.</w:t>
      </w:r>
    </w:p>
    <w:p w:rsidR="00BB4B73" w:rsidRDefault="00BB4B73" w:rsidP="00BB4B73">
      <w:pPr>
        <w:rPr>
          <w:lang w:val="en-US"/>
        </w:rPr>
      </w:pPr>
    </w:p>
    <w:p w:rsidR="00BB4B73" w:rsidRDefault="00BB4B73" w:rsidP="00BB4B73">
      <w:pPr>
        <w:pStyle w:val="Heading3"/>
        <w:numPr>
          <w:ilvl w:val="2"/>
          <w:numId w:val="2"/>
        </w:numPr>
        <w:rPr>
          <w:lang w:val="en-US"/>
        </w:rPr>
      </w:pPr>
      <w:bookmarkStart w:id="108" w:name="_Toc400715911"/>
      <w:r>
        <w:rPr>
          <w:lang w:val="en-US"/>
        </w:rPr>
        <w:t>Width/height</w:t>
      </w:r>
      <w:bookmarkEnd w:id="108"/>
    </w:p>
    <w:p w:rsidR="00BB4B73" w:rsidRDefault="00BB4B73" w:rsidP="00BB4B73">
      <w:pPr>
        <w:rPr>
          <w:lang w:val="en-US"/>
        </w:rPr>
      </w:pPr>
      <w:r>
        <w:rPr>
          <w:lang w:val="en-US"/>
        </w:rPr>
        <w:t xml:space="preserve">In the bottom left corner of the mimic (when you’re in edit-mode), there is a square window with a couple of values in it (see </w:t>
      </w:r>
      <w:r>
        <w:rPr>
          <w:lang w:val="en-US"/>
        </w:rPr>
        <w:fldChar w:fldCharType="begin"/>
      </w:r>
      <w:r>
        <w:rPr>
          <w:lang w:val="en-US"/>
        </w:rPr>
        <w:instrText xml:space="preserve"> REF _Ref345581603 \h </w:instrText>
      </w:r>
      <w:r>
        <w:rPr>
          <w:lang w:val="en-US"/>
        </w:rPr>
      </w:r>
      <w:r>
        <w:rPr>
          <w:lang w:val="en-US"/>
        </w:rPr>
        <w:fldChar w:fldCharType="separate"/>
      </w:r>
      <w:r w:rsidR="003B3335">
        <w:t xml:space="preserve">Figure </w:t>
      </w:r>
      <w:r w:rsidR="003B3335">
        <w:rPr>
          <w:noProof/>
        </w:rPr>
        <w:t>2</w:t>
      </w:r>
      <w:r w:rsidR="003B3335">
        <w:noBreakHyphen/>
      </w:r>
      <w:r w:rsidR="003B3335">
        <w:rPr>
          <w:noProof/>
        </w:rPr>
        <w:t>19</w:t>
      </w:r>
      <w:r>
        <w:rPr>
          <w:lang w:val="en-US"/>
        </w:rPr>
        <w:fldChar w:fldCharType="end"/>
      </w:r>
      <w:r>
        <w:rPr>
          <w:lang w:val="en-US"/>
        </w:rPr>
        <w:t>). These two rows are meant to help you with changing large amounts of objects at once. Let’s take a look at the left column.</w:t>
      </w:r>
    </w:p>
    <w:p w:rsidR="00BB4B73" w:rsidRDefault="00BB4B73" w:rsidP="00BB4B73">
      <w:pPr>
        <w:rPr>
          <w:lang w:val="en-US"/>
        </w:rPr>
      </w:pPr>
    </w:p>
    <w:p w:rsidR="00BB4B73" w:rsidRDefault="00BB4B73" w:rsidP="00BB4B73">
      <w:pPr>
        <w:rPr>
          <w:lang w:val="en-US"/>
        </w:rPr>
      </w:pPr>
    </w:p>
    <w:p w:rsidR="00BB4B73" w:rsidRDefault="00BB4B73" w:rsidP="00BB4B73">
      <w:pPr>
        <w:rPr>
          <w:lang w:val="en-US"/>
        </w:rPr>
      </w:pPr>
      <w:r>
        <w:rPr>
          <w:noProof/>
          <w:lang w:val="nl-NL" w:eastAsia="nl-NL"/>
        </w:rPr>
        <w:lastRenderedPageBreak/>
        <w:drawing>
          <wp:inline distT="0" distB="0" distL="0" distR="0" wp14:anchorId="4BAFCFAE" wp14:editId="32BF3495">
            <wp:extent cx="2000250" cy="132397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00250" cy="1323975"/>
                    </a:xfrm>
                    <a:prstGeom prst="rect">
                      <a:avLst/>
                    </a:prstGeom>
                  </pic:spPr>
                </pic:pic>
              </a:graphicData>
            </a:graphic>
          </wp:inline>
        </w:drawing>
      </w:r>
    </w:p>
    <w:p w:rsidR="00BB4B73" w:rsidRDefault="00BB4B73" w:rsidP="00BB4B73">
      <w:pPr>
        <w:pStyle w:val="Onderschrift"/>
      </w:pPr>
      <w:bookmarkStart w:id="109" w:name="_Ref345581603"/>
      <w:bookmarkStart w:id="110" w:name="_Toc400715967"/>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19</w:t>
      </w:r>
      <w:r>
        <w:fldChar w:fldCharType="end"/>
      </w:r>
      <w:bookmarkEnd w:id="109"/>
      <w:r>
        <w:t>: Tools</w:t>
      </w:r>
      <w:bookmarkEnd w:id="110"/>
    </w:p>
    <w:p w:rsidR="00BB4B73" w:rsidRDefault="00BB4B73" w:rsidP="00BB4B73">
      <w:r>
        <w:t>You will see that the left column has 4 values. X, Y, W and H. These abbreviations stands for</w:t>
      </w:r>
    </w:p>
    <w:p w:rsidR="00BB4B73" w:rsidRDefault="00BB4B73" w:rsidP="00BB4B73"/>
    <w:p w:rsidR="00BB4B73" w:rsidRDefault="00BB4B73" w:rsidP="00BB4B73">
      <w:pPr>
        <w:pStyle w:val="ListParagraph"/>
        <w:numPr>
          <w:ilvl w:val="0"/>
          <w:numId w:val="17"/>
        </w:numPr>
      </w:pPr>
      <w:r>
        <w:t>X-position X-axis</w:t>
      </w:r>
    </w:p>
    <w:p w:rsidR="00BB4B73" w:rsidRDefault="00BB4B73" w:rsidP="00BB4B73">
      <w:pPr>
        <w:pStyle w:val="ListParagraph"/>
        <w:numPr>
          <w:ilvl w:val="0"/>
          <w:numId w:val="17"/>
        </w:numPr>
      </w:pPr>
      <w:r>
        <w:t>Y-Position Y-axis</w:t>
      </w:r>
    </w:p>
    <w:p w:rsidR="00BB4B73" w:rsidRDefault="00BB4B73" w:rsidP="00BB4B73">
      <w:pPr>
        <w:pStyle w:val="ListParagraph"/>
        <w:numPr>
          <w:ilvl w:val="0"/>
          <w:numId w:val="17"/>
        </w:numPr>
      </w:pPr>
      <w:r>
        <w:t>W-Width</w:t>
      </w:r>
    </w:p>
    <w:p w:rsidR="00BB4B73" w:rsidRDefault="00BB4B73" w:rsidP="00BB4B73">
      <w:pPr>
        <w:pStyle w:val="ListParagraph"/>
        <w:numPr>
          <w:ilvl w:val="0"/>
          <w:numId w:val="17"/>
        </w:numPr>
      </w:pPr>
      <w:r>
        <w:t>H-Height</w:t>
      </w:r>
    </w:p>
    <w:p w:rsidR="00BB4B73" w:rsidRDefault="00BB4B73" w:rsidP="00BB4B73"/>
    <w:p w:rsidR="00BB4B73" w:rsidRDefault="00BB4B73" w:rsidP="00BB4B73">
      <w:r>
        <w:t>So if you click an object, you can find the position and width and height of that object here. As you can see it has a “Submit” button. You can also change all of these values here.</w:t>
      </w:r>
    </w:p>
    <w:p w:rsidR="00BB4B73" w:rsidRDefault="00BB4B73" w:rsidP="00BB4B73">
      <w:r>
        <w:t xml:space="preserve">Let say you have placed an icon in the mimic and you want it to be square. Placing it with your mouse makes the change that it is perfectly square very low (see </w:t>
      </w:r>
      <w:r>
        <w:fldChar w:fldCharType="begin"/>
      </w:r>
      <w:r>
        <w:instrText xml:space="preserve"> REF _Ref345582858 \h </w:instrText>
      </w:r>
      <w:r>
        <w:fldChar w:fldCharType="separate"/>
      </w:r>
      <w:r w:rsidR="003B3335">
        <w:t xml:space="preserve">Figure </w:t>
      </w:r>
      <w:r w:rsidR="003B3335">
        <w:rPr>
          <w:noProof/>
        </w:rPr>
        <w:t>2</w:t>
      </w:r>
      <w:r w:rsidR="003B3335">
        <w:noBreakHyphen/>
      </w:r>
      <w:r w:rsidR="003B3335">
        <w:rPr>
          <w:noProof/>
        </w:rPr>
        <w:t>20</w:t>
      </w:r>
      <w:r>
        <w:fldChar w:fldCharType="end"/>
      </w:r>
      <w:r>
        <w:t xml:space="preserve">). So you click on the icon (the surrounding square gets red) and go to the tools window. Although it looked quite good, you see at the width and height that it is not perfect (see </w:t>
      </w:r>
      <w:r>
        <w:fldChar w:fldCharType="begin"/>
      </w:r>
      <w:r>
        <w:instrText xml:space="preserve"> REF _Ref345582865 \h </w:instrText>
      </w:r>
      <w:r>
        <w:fldChar w:fldCharType="separate"/>
      </w:r>
      <w:r w:rsidR="003B3335">
        <w:t xml:space="preserve">Figure </w:t>
      </w:r>
      <w:r w:rsidR="003B3335">
        <w:rPr>
          <w:noProof/>
        </w:rPr>
        <w:t>2</w:t>
      </w:r>
      <w:r w:rsidR="003B3335">
        <w:noBreakHyphen/>
      </w:r>
      <w:r w:rsidR="003B3335">
        <w:rPr>
          <w:noProof/>
        </w:rPr>
        <w:t>21</w:t>
      </w:r>
      <w:r>
        <w:fldChar w:fldCharType="end"/>
      </w:r>
      <w:r>
        <w:t xml:space="preserve">). So change these values to the appropriate size and click submit (see </w:t>
      </w:r>
      <w:r>
        <w:fldChar w:fldCharType="begin"/>
      </w:r>
      <w:r>
        <w:instrText xml:space="preserve"> REF _Ref345582872 \h </w:instrText>
      </w:r>
      <w:r>
        <w:fldChar w:fldCharType="separate"/>
      </w:r>
      <w:r w:rsidR="003B3335">
        <w:t xml:space="preserve">Figure </w:t>
      </w:r>
      <w:r w:rsidR="003B3335">
        <w:rPr>
          <w:noProof/>
        </w:rPr>
        <w:t>2</w:t>
      </w:r>
      <w:r w:rsidR="003B3335">
        <w:noBreakHyphen/>
      </w:r>
      <w:r w:rsidR="003B3335">
        <w:rPr>
          <w:noProof/>
        </w:rPr>
        <w:t>22</w:t>
      </w:r>
      <w:r>
        <w:fldChar w:fldCharType="end"/>
      </w:r>
      <w:r>
        <w:t>). You now have it perfectly balanced.</w:t>
      </w:r>
    </w:p>
    <w:p w:rsidR="00BB4B73" w:rsidRDefault="00BB4B73" w:rsidP="00BB4B73"/>
    <w:p w:rsidR="00BB4B73" w:rsidRDefault="00BB4B73" w:rsidP="00BB4B73">
      <w:r>
        <w:rPr>
          <w:noProof/>
          <w:lang w:val="nl-NL" w:eastAsia="nl-NL"/>
        </w:rPr>
        <w:drawing>
          <wp:inline distT="0" distB="0" distL="0" distR="0" wp14:anchorId="6C5100F5" wp14:editId="7A9EA61F">
            <wp:extent cx="657225" cy="6286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57225" cy="628650"/>
                    </a:xfrm>
                    <a:prstGeom prst="rect">
                      <a:avLst/>
                    </a:prstGeom>
                  </pic:spPr>
                </pic:pic>
              </a:graphicData>
            </a:graphic>
          </wp:inline>
        </w:drawing>
      </w:r>
    </w:p>
    <w:p w:rsidR="00BB4B73" w:rsidRDefault="00BB4B73" w:rsidP="00BB4B73">
      <w:pPr>
        <w:pStyle w:val="Onderschrift"/>
      </w:pPr>
      <w:bookmarkStart w:id="111" w:name="_Ref345582858"/>
      <w:bookmarkStart w:id="112" w:name="_Toc400715968"/>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20</w:t>
      </w:r>
      <w:r>
        <w:fldChar w:fldCharType="end"/>
      </w:r>
      <w:bookmarkEnd w:id="111"/>
      <w:r>
        <w:t>: Icon</w:t>
      </w:r>
      <w:bookmarkEnd w:id="112"/>
    </w:p>
    <w:p w:rsidR="00BB4B73" w:rsidRDefault="00BB4B73" w:rsidP="00BB4B73">
      <w:r>
        <w:rPr>
          <w:noProof/>
          <w:lang w:val="nl-NL" w:eastAsia="nl-NL"/>
        </w:rPr>
        <w:drawing>
          <wp:inline distT="0" distB="0" distL="0" distR="0" wp14:anchorId="3357DB7D" wp14:editId="4C8C175C">
            <wp:extent cx="1981200" cy="12954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81200" cy="1295400"/>
                    </a:xfrm>
                    <a:prstGeom prst="rect">
                      <a:avLst/>
                    </a:prstGeom>
                  </pic:spPr>
                </pic:pic>
              </a:graphicData>
            </a:graphic>
          </wp:inline>
        </w:drawing>
      </w:r>
    </w:p>
    <w:p w:rsidR="00BB4B73" w:rsidRDefault="00BB4B73" w:rsidP="00BB4B73">
      <w:pPr>
        <w:pStyle w:val="Onderschrift"/>
      </w:pPr>
      <w:bookmarkStart w:id="113" w:name="_Ref345582865"/>
      <w:bookmarkStart w:id="114" w:name="_Toc400715969"/>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21</w:t>
      </w:r>
      <w:r>
        <w:fldChar w:fldCharType="end"/>
      </w:r>
      <w:bookmarkEnd w:id="113"/>
      <w:r>
        <w:t>: Tools unchanged</w:t>
      </w:r>
      <w:bookmarkEnd w:id="114"/>
      <w:r>
        <w:t xml:space="preserve"> </w:t>
      </w:r>
    </w:p>
    <w:p w:rsidR="00BB4B73" w:rsidRDefault="00BB4B73" w:rsidP="00BB4B73">
      <w:r>
        <w:rPr>
          <w:noProof/>
          <w:lang w:val="nl-NL" w:eastAsia="nl-NL"/>
        </w:rPr>
        <w:drawing>
          <wp:inline distT="0" distB="0" distL="0" distR="0" wp14:anchorId="3569132B" wp14:editId="1B111DEF">
            <wp:extent cx="1971675" cy="1295400"/>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71675" cy="1295400"/>
                    </a:xfrm>
                    <a:prstGeom prst="rect">
                      <a:avLst/>
                    </a:prstGeom>
                  </pic:spPr>
                </pic:pic>
              </a:graphicData>
            </a:graphic>
          </wp:inline>
        </w:drawing>
      </w:r>
    </w:p>
    <w:p w:rsidR="00BB4B73" w:rsidRDefault="00BB4B73" w:rsidP="00BB4B73">
      <w:pPr>
        <w:pStyle w:val="Onderschrift"/>
      </w:pPr>
      <w:bookmarkStart w:id="115" w:name="_Ref345582872"/>
      <w:bookmarkStart w:id="116" w:name="_Toc400715970"/>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22</w:t>
      </w:r>
      <w:r>
        <w:fldChar w:fldCharType="end"/>
      </w:r>
      <w:bookmarkEnd w:id="115"/>
      <w:r>
        <w:t>: Tools changed</w:t>
      </w:r>
      <w:bookmarkEnd w:id="116"/>
    </w:p>
    <w:p w:rsidR="00BB4B73" w:rsidRDefault="00BB4B73" w:rsidP="00BB4B73">
      <w:r>
        <w:lastRenderedPageBreak/>
        <w:t>Now let’s say that you have made a bunch of icons that all are different. You want them to be the same. At first it will look like the following:</w:t>
      </w:r>
    </w:p>
    <w:p w:rsidR="00BB4B73" w:rsidRDefault="00BB4B73" w:rsidP="00BB4B73"/>
    <w:p w:rsidR="00BB4B73" w:rsidRDefault="00BB4B73" w:rsidP="00BB4B73">
      <w:r>
        <w:rPr>
          <w:noProof/>
          <w:lang w:val="nl-NL" w:eastAsia="nl-NL"/>
        </w:rPr>
        <w:drawing>
          <wp:inline distT="0" distB="0" distL="0" distR="0" wp14:anchorId="7AB60DF9" wp14:editId="3542F37B">
            <wp:extent cx="759125" cy="1425150"/>
            <wp:effectExtent l="0" t="0" r="3175" b="381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59395" cy="1425657"/>
                    </a:xfrm>
                    <a:prstGeom prst="rect">
                      <a:avLst/>
                    </a:prstGeom>
                  </pic:spPr>
                </pic:pic>
              </a:graphicData>
            </a:graphic>
          </wp:inline>
        </w:drawing>
      </w:r>
    </w:p>
    <w:p w:rsidR="00BB4B73" w:rsidRDefault="00BB4B73" w:rsidP="00BB4B73">
      <w:pPr>
        <w:pStyle w:val="Onderschrift"/>
      </w:pPr>
      <w:bookmarkStart w:id="117" w:name="_Toc400715971"/>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23</w:t>
      </w:r>
      <w:r>
        <w:fldChar w:fldCharType="end"/>
      </w:r>
      <w:r>
        <w:t>: Icons multiple sizes</w:t>
      </w:r>
      <w:bookmarkEnd w:id="117"/>
    </w:p>
    <w:p w:rsidR="00BB4B73" w:rsidRDefault="00BB4B73" w:rsidP="00BB4B73">
      <w:r>
        <w:t xml:space="preserve">Just draw your mouse around all the icons to select them all (see </w:t>
      </w:r>
      <w:r>
        <w:fldChar w:fldCharType="begin"/>
      </w:r>
      <w:r>
        <w:instrText xml:space="preserve"> REF _Ref345583489 \h </w:instrText>
      </w:r>
      <w:r>
        <w:fldChar w:fldCharType="separate"/>
      </w:r>
      <w:r w:rsidR="003B3335">
        <w:t xml:space="preserve">Figure </w:t>
      </w:r>
      <w:r w:rsidR="003B3335">
        <w:rPr>
          <w:noProof/>
        </w:rPr>
        <w:t>2</w:t>
      </w:r>
      <w:r w:rsidR="003B3335">
        <w:noBreakHyphen/>
      </w:r>
      <w:r w:rsidR="003B3335">
        <w:rPr>
          <w:noProof/>
        </w:rPr>
        <w:t>24</w:t>
      </w:r>
      <w:r>
        <w:fldChar w:fldCharType="end"/>
      </w:r>
      <w:r>
        <w:t xml:space="preserve">). And then go to the tools window (see </w:t>
      </w:r>
      <w:r>
        <w:fldChar w:fldCharType="begin"/>
      </w:r>
      <w:r>
        <w:instrText xml:space="preserve"> REF _Ref345583509 \h </w:instrText>
      </w:r>
      <w:r>
        <w:fldChar w:fldCharType="separate"/>
      </w:r>
      <w:r w:rsidR="003B3335">
        <w:t xml:space="preserve">Figure </w:t>
      </w:r>
      <w:r w:rsidR="003B3335">
        <w:rPr>
          <w:noProof/>
        </w:rPr>
        <w:t>2</w:t>
      </w:r>
      <w:r w:rsidR="003B3335">
        <w:noBreakHyphen/>
      </w:r>
      <w:r w:rsidR="003B3335">
        <w:rPr>
          <w:noProof/>
        </w:rPr>
        <w:t>25</w:t>
      </w:r>
      <w:r>
        <w:fldChar w:fldCharType="end"/>
      </w:r>
      <w:r>
        <w:t xml:space="preserve">). Change the width and height again but now watch out that you clear the X and Y-axis. Otherwise all the icons will be in the same position. Click submit and the result will be that all the icons have the same size (see </w:t>
      </w:r>
      <w:r>
        <w:fldChar w:fldCharType="begin"/>
      </w:r>
      <w:r>
        <w:instrText xml:space="preserve"> REF _Ref345583522 \h </w:instrText>
      </w:r>
      <w:r>
        <w:fldChar w:fldCharType="separate"/>
      </w:r>
      <w:r w:rsidR="003B3335">
        <w:t xml:space="preserve">Figure </w:t>
      </w:r>
      <w:r w:rsidR="003B3335">
        <w:rPr>
          <w:noProof/>
        </w:rPr>
        <w:t>2</w:t>
      </w:r>
      <w:r w:rsidR="003B3335">
        <w:noBreakHyphen/>
      </w:r>
      <w:r w:rsidR="003B3335">
        <w:rPr>
          <w:noProof/>
        </w:rPr>
        <w:t>26</w:t>
      </w:r>
      <w:r>
        <w:fldChar w:fldCharType="end"/>
      </w:r>
      <w:r>
        <w:t>).</w:t>
      </w:r>
    </w:p>
    <w:p w:rsidR="00BB4B73" w:rsidRDefault="00BB4B73" w:rsidP="00BB4B73"/>
    <w:p w:rsidR="00BB4B73" w:rsidRDefault="00BB4B73" w:rsidP="00BB4B73">
      <w:r>
        <w:rPr>
          <w:noProof/>
          <w:lang w:val="nl-NL" w:eastAsia="nl-NL"/>
        </w:rPr>
        <w:drawing>
          <wp:inline distT="0" distB="0" distL="0" distR="0" wp14:anchorId="6483906B" wp14:editId="264857CD">
            <wp:extent cx="759125" cy="1525919"/>
            <wp:effectExtent l="0" t="0" r="317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761776" cy="1531247"/>
                    </a:xfrm>
                    <a:prstGeom prst="rect">
                      <a:avLst/>
                    </a:prstGeom>
                  </pic:spPr>
                </pic:pic>
              </a:graphicData>
            </a:graphic>
          </wp:inline>
        </w:drawing>
      </w:r>
    </w:p>
    <w:p w:rsidR="00BB4B73" w:rsidRDefault="00BB4B73" w:rsidP="00BB4B73">
      <w:pPr>
        <w:pStyle w:val="Onderschrift"/>
      </w:pPr>
      <w:bookmarkStart w:id="118" w:name="_Ref345583489"/>
      <w:bookmarkStart w:id="119" w:name="_Toc400715972"/>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24</w:t>
      </w:r>
      <w:r>
        <w:fldChar w:fldCharType="end"/>
      </w:r>
      <w:bookmarkEnd w:id="118"/>
      <w:proofErr w:type="gramStart"/>
      <w:r>
        <w:t>:Icons</w:t>
      </w:r>
      <w:proofErr w:type="gramEnd"/>
      <w:r>
        <w:t xml:space="preserve"> Selected</w:t>
      </w:r>
      <w:bookmarkEnd w:id="119"/>
    </w:p>
    <w:p w:rsidR="00BB4B73" w:rsidRDefault="00BB4B73" w:rsidP="00BB4B73">
      <w:r>
        <w:rPr>
          <w:noProof/>
          <w:lang w:val="nl-NL" w:eastAsia="nl-NL"/>
        </w:rPr>
        <w:drawing>
          <wp:inline distT="0" distB="0" distL="0" distR="0" wp14:anchorId="405D21C6" wp14:editId="4FE57BA6">
            <wp:extent cx="1981200" cy="1304925"/>
            <wp:effectExtent l="0" t="0" r="0" b="952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81200" cy="1304925"/>
                    </a:xfrm>
                    <a:prstGeom prst="rect">
                      <a:avLst/>
                    </a:prstGeom>
                  </pic:spPr>
                </pic:pic>
              </a:graphicData>
            </a:graphic>
          </wp:inline>
        </w:drawing>
      </w:r>
    </w:p>
    <w:p w:rsidR="00BB4B73" w:rsidRDefault="00BB4B73" w:rsidP="00BB4B73">
      <w:pPr>
        <w:pStyle w:val="Onderschrift"/>
      </w:pPr>
      <w:bookmarkStart w:id="120" w:name="_Ref345583509"/>
      <w:bookmarkStart w:id="121" w:name="_Toc400715973"/>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25</w:t>
      </w:r>
      <w:r>
        <w:fldChar w:fldCharType="end"/>
      </w:r>
      <w:bookmarkEnd w:id="120"/>
      <w:r>
        <w:t>: set multiple size</w:t>
      </w:r>
      <w:bookmarkEnd w:id="121"/>
    </w:p>
    <w:p w:rsidR="00BB4B73" w:rsidRDefault="00BB4B73" w:rsidP="00BB4B73">
      <w:r>
        <w:rPr>
          <w:noProof/>
          <w:lang w:val="nl-NL" w:eastAsia="nl-NL"/>
        </w:rPr>
        <w:drawing>
          <wp:inline distT="0" distB="0" distL="0" distR="0" wp14:anchorId="31C57D87" wp14:editId="006D5EF1">
            <wp:extent cx="759125" cy="1622131"/>
            <wp:effectExtent l="0" t="0" r="3175"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759619" cy="1623187"/>
                    </a:xfrm>
                    <a:prstGeom prst="rect">
                      <a:avLst/>
                    </a:prstGeom>
                  </pic:spPr>
                </pic:pic>
              </a:graphicData>
            </a:graphic>
          </wp:inline>
        </w:drawing>
      </w:r>
    </w:p>
    <w:p w:rsidR="00BB4B73" w:rsidRDefault="00BB4B73" w:rsidP="00BB4B73">
      <w:pPr>
        <w:pStyle w:val="Onderschrift"/>
      </w:pPr>
      <w:bookmarkStart w:id="122" w:name="_Ref345583522"/>
      <w:bookmarkStart w:id="123" w:name="_Toc400715974"/>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26</w:t>
      </w:r>
      <w:r>
        <w:fldChar w:fldCharType="end"/>
      </w:r>
      <w:bookmarkEnd w:id="122"/>
      <w:r>
        <w:t>: Icons same size</w:t>
      </w:r>
      <w:bookmarkEnd w:id="123"/>
    </w:p>
    <w:p w:rsidR="00BB4B73" w:rsidRDefault="00BB4B73" w:rsidP="00BB4B73">
      <w:pPr>
        <w:pStyle w:val="Heading3"/>
        <w:numPr>
          <w:ilvl w:val="2"/>
          <w:numId w:val="2"/>
        </w:numPr>
      </w:pPr>
      <w:bookmarkStart w:id="124" w:name="_Toc400715912"/>
      <w:r>
        <w:lastRenderedPageBreak/>
        <w:t>Aligning</w:t>
      </w:r>
      <w:bookmarkEnd w:id="124"/>
    </w:p>
    <w:p w:rsidR="00BB4B73" w:rsidRDefault="00BB4B73" w:rsidP="00BB4B73">
      <w:r>
        <w:t xml:space="preserve">Now in the previous example the icons are not well aligned. </w:t>
      </w:r>
      <w:r w:rsidR="003B3335">
        <w:t>NavVision</w:t>
      </w:r>
      <w:r>
        <w:t xml:space="preserve"> also has a tool for that. First select the icons again as in </w:t>
      </w:r>
      <w:r>
        <w:fldChar w:fldCharType="begin"/>
      </w:r>
      <w:r>
        <w:instrText xml:space="preserve"> REF _Ref345583489 \h </w:instrText>
      </w:r>
      <w:r>
        <w:fldChar w:fldCharType="separate"/>
      </w:r>
      <w:r w:rsidR="003B3335">
        <w:t xml:space="preserve">Figure </w:t>
      </w:r>
      <w:r w:rsidR="003B3335">
        <w:rPr>
          <w:noProof/>
        </w:rPr>
        <w:t>2</w:t>
      </w:r>
      <w:r w:rsidR="003B3335">
        <w:noBreakHyphen/>
      </w:r>
      <w:r w:rsidR="003B3335">
        <w:rPr>
          <w:noProof/>
        </w:rPr>
        <w:t>24</w:t>
      </w:r>
      <w:r>
        <w:fldChar w:fldCharType="end"/>
      </w:r>
      <w:r>
        <w:t xml:space="preserve"> and then press ALT-Left arrow. The icons will all be aligned with the left side as base, see next figure:</w:t>
      </w:r>
    </w:p>
    <w:p w:rsidR="00BB4B73" w:rsidRDefault="00BB4B73" w:rsidP="00BB4B73"/>
    <w:p w:rsidR="00BB4B73" w:rsidRDefault="00BB4B73" w:rsidP="00BB4B73">
      <w:r>
        <w:rPr>
          <w:noProof/>
          <w:lang w:val="nl-NL" w:eastAsia="nl-NL"/>
        </w:rPr>
        <w:drawing>
          <wp:inline distT="0" distB="0" distL="0" distR="0" wp14:anchorId="7EDFEE2E" wp14:editId="6FC16879">
            <wp:extent cx="733425" cy="1847850"/>
            <wp:effectExtent l="0" t="0" r="9525"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733425" cy="1847850"/>
                    </a:xfrm>
                    <a:prstGeom prst="rect">
                      <a:avLst/>
                    </a:prstGeom>
                  </pic:spPr>
                </pic:pic>
              </a:graphicData>
            </a:graphic>
          </wp:inline>
        </w:drawing>
      </w:r>
    </w:p>
    <w:p w:rsidR="00BB4B73" w:rsidRDefault="00BB4B73" w:rsidP="00BB4B73">
      <w:pPr>
        <w:pStyle w:val="Onderschrift"/>
      </w:pPr>
      <w:bookmarkStart w:id="125" w:name="_Toc400715975"/>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27</w:t>
      </w:r>
      <w:r>
        <w:fldChar w:fldCharType="end"/>
      </w:r>
      <w:r>
        <w:t>: Icons aligned</w:t>
      </w:r>
      <w:bookmarkEnd w:id="125"/>
    </w:p>
    <w:p w:rsidR="00BB4B73" w:rsidRDefault="00BB4B73" w:rsidP="00BB4B73">
      <w:r>
        <w:t xml:space="preserve">The vertical alignment in this example has to be done by hand or in the tools window by position. Because these are the first objects in the mimic, you won’t have a reference. </w:t>
      </w:r>
    </w:p>
    <w:p w:rsidR="00BB4B73" w:rsidRDefault="00BB4B73" w:rsidP="00BB4B73"/>
    <w:p w:rsidR="00BB4B73" w:rsidRDefault="00BB4B73" w:rsidP="00BB4B73">
      <w:r>
        <w:t>As you go on from here, you can align in all directions. Let’s put a label behind each icon. Right-click and choose “Add label”. Place the label somewhere and change the name in the edit section to “Icon1”. Do the same for the other 3 icons. You will get a picture as in the following figure:</w:t>
      </w:r>
    </w:p>
    <w:p w:rsidR="00BB4B73" w:rsidRDefault="00BB4B73" w:rsidP="00BB4B73"/>
    <w:p w:rsidR="00BB4B73" w:rsidRDefault="00BB4B73" w:rsidP="00BB4B73">
      <w:r>
        <w:rPr>
          <w:noProof/>
          <w:lang w:val="nl-NL" w:eastAsia="nl-NL"/>
        </w:rPr>
        <w:drawing>
          <wp:inline distT="0" distB="0" distL="0" distR="0" wp14:anchorId="69D1E8CF" wp14:editId="34DD3AF8">
            <wp:extent cx="3619500" cy="220980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19500" cy="2209800"/>
                    </a:xfrm>
                    <a:prstGeom prst="rect">
                      <a:avLst/>
                    </a:prstGeom>
                  </pic:spPr>
                </pic:pic>
              </a:graphicData>
            </a:graphic>
          </wp:inline>
        </w:drawing>
      </w:r>
    </w:p>
    <w:p w:rsidR="00BB4B73" w:rsidRDefault="00BB4B73" w:rsidP="00BB4B73">
      <w:pPr>
        <w:pStyle w:val="Onderschrift"/>
      </w:pPr>
      <w:bookmarkStart w:id="126" w:name="_Toc400715976"/>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28</w:t>
      </w:r>
      <w:r>
        <w:fldChar w:fldCharType="end"/>
      </w:r>
      <w:r>
        <w:t>: Labels</w:t>
      </w:r>
      <w:bookmarkEnd w:id="126"/>
    </w:p>
    <w:p w:rsidR="00BB4B73" w:rsidRDefault="00BB4B73" w:rsidP="00BB4B73">
      <w:r>
        <w:t>First make all the labels the same size. It works best if you make the height of the labels the same as the icons because it will fit the best then. See following figure:</w:t>
      </w:r>
    </w:p>
    <w:p w:rsidR="00BB4B73" w:rsidRDefault="00BB4B73" w:rsidP="00BB4B73"/>
    <w:p w:rsidR="00BB4B73" w:rsidRDefault="00BB4B73" w:rsidP="00BB4B73">
      <w:r>
        <w:rPr>
          <w:noProof/>
          <w:lang w:val="nl-NL" w:eastAsia="nl-NL"/>
        </w:rPr>
        <w:lastRenderedPageBreak/>
        <w:drawing>
          <wp:inline distT="0" distB="0" distL="0" distR="0" wp14:anchorId="262C19E8" wp14:editId="04EA9CA5">
            <wp:extent cx="2020562" cy="1716656"/>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18557" cy="1714953"/>
                    </a:xfrm>
                    <a:prstGeom prst="rect">
                      <a:avLst/>
                    </a:prstGeom>
                  </pic:spPr>
                </pic:pic>
              </a:graphicData>
            </a:graphic>
          </wp:inline>
        </w:drawing>
      </w:r>
    </w:p>
    <w:p w:rsidR="00BB4B73" w:rsidRDefault="00BB4B73" w:rsidP="00BB4B73">
      <w:pPr>
        <w:pStyle w:val="Onderschrift"/>
      </w:pPr>
      <w:bookmarkStart w:id="127" w:name="_Toc400715977"/>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29</w:t>
      </w:r>
      <w:r>
        <w:fldChar w:fldCharType="end"/>
      </w:r>
      <w:r>
        <w:t>: Labels adjusted</w:t>
      </w:r>
      <w:bookmarkEnd w:id="127"/>
    </w:p>
    <w:p w:rsidR="00BB4B73" w:rsidRDefault="00BB4B73" w:rsidP="00BB4B73">
      <w:r>
        <w:t>Now select the upper icon and the upper label (draw your mouse around them or click on the icon and CTRL-click on the label) and press the CTRL-key together with the up-arrow. Do the same for the other icons and labels. Finally select all labels and press CTRL Left-arrow to align the labels. You now will have all the icons and labels aligned. See following:</w:t>
      </w:r>
    </w:p>
    <w:p w:rsidR="00BB4B73" w:rsidRDefault="00BB4B73" w:rsidP="00BB4B73"/>
    <w:p w:rsidR="00BB4B73" w:rsidRDefault="00BB4B73" w:rsidP="00BB4B73">
      <w:r>
        <w:rPr>
          <w:noProof/>
          <w:lang w:val="nl-NL" w:eastAsia="nl-NL"/>
        </w:rPr>
        <w:drawing>
          <wp:inline distT="0" distB="0" distL="0" distR="0" wp14:anchorId="378824BB" wp14:editId="7CF5FC03">
            <wp:extent cx="1990725" cy="1743075"/>
            <wp:effectExtent l="0" t="0" r="9525" b="952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990725" cy="1743075"/>
                    </a:xfrm>
                    <a:prstGeom prst="rect">
                      <a:avLst/>
                    </a:prstGeom>
                  </pic:spPr>
                </pic:pic>
              </a:graphicData>
            </a:graphic>
          </wp:inline>
        </w:drawing>
      </w:r>
    </w:p>
    <w:p w:rsidR="00BB4B73" w:rsidRDefault="00BB4B73" w:rsidP="00BB4B73">
      <w:pPr>
        <w:pStyle w:val="Onderschrift"/>
      </w:pPr>
      <w:bookmarkStart w:id="128" w:name="_Toc400715978"/>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30</w:t>
      </w:r>
      <w:r>
        <w:fldChar w:fldCharType="end"/>
      </w:r>
      <w:r>
        <w:t>: Labels aligned</w:t>
      </w:r>
      <w:bookmarkEnd w:id="128"/>
    </w:p>
    <w:p w:rsidR="00BB4B73" w:rsidRDefault="00BB4B73" w:rsidP="00BB4B73">
      <w:r>
        <w:t>You can always move a selected object by using the arrow-keys. So if you want to bring the labels closer to the icons, just select the labels and use the left-arrow key to bring them together.</w:t>
      </w:r>
    </w:p>
    <w:p w:rsidR="00BB4B73" w:rsidRDefault="00BB4B73" w:rsidP="00BB4B73"/>
    <w:p w:rsidR="00BB4B73" w:rsidRDefault="00BB4B73" w:rsidP="00BB4B73">
      <w:pPr>
        <w:pStyle w:val="Heading3"/>
        <w:numPr>
          <w:ilvl w:val="2"/>
          <w:numId w:val="2"/>
        </w:numPr>
      </w:pPr>
      <w:bookmarkStart w:id="129" w:name="_Toc400715913"/>
      <w:r>
        <w:t>Copy/paste</w:t>
      </w:r>
      <w:bookmarkEnd w:id="129"/>
    </w:p>
    <w:p w:rsidR="00BB4B73" w:rsidRDefault="00BB4B73" w:rsidP="00BB4B73">
      <w:r>
        <w:t xml:space="preserve">If you need multiple editions of an object you can use copy/paste. From the last example with the icons we assume that we need another set like this. Select the icons and labels by dragging your mouse around it (see </w:t>
      </w:r>
      <w:r>
        <w:fldChar w:fldCharType="begin"/>
      </w:r>
      <w:r>
        <w:instrText xml:space="preserve"> REF _Ref345587842 \h </w:instrText>
      </w:r>
      <w:r>
        <w:fldChar w:fldCharType="separate"/>
      </w:r>
      <w:r w:rsidR="003B3335">
        <w:t xml:space="preserve">Figure </w:t>
      </w:r>
      <w:r w:rsidR="003B3335">
        <w:rPr>
          <w:noProof/>
        </w:rPr>
        <w:t>2</w:t>
      </w:r>
      <w:r w:rsidR="003B3335">
        <w:noBreakHyphen/>
      </w:r>
      <w:r w:rsidR="003B3335">
        <w:rPr>
          <w:noProof/>
        </w:rPr>
        <w:t>31</w:t>
      </w:r>
      <w:r>
        <w:fldChar w:fldCharType="end"/>
      </w:r>
      <w:r>
        <w:t xml:space="preserve">). Now press CTRL-C and after that CTRL-V to copy and paste the selection. The copied part will appear just on top of the original (see </w:t>
      </w:r>
      <w:r>
        <w:fldChar w:fldCharType="begin"/>
      </w:r>
      <w:r>
        <w:instrText xml:space="preserve"> REF _Ref345587850 \h </w:instrText>
      </w:r>
      <w:r>
        <w:fldChar w:fldCharType="separate"/>
      </w:r>
      <w:r w:rsidR="003B3335">
        <w:t xml:space="preserve">Figure </w:t>
      </w:r>
      <w:r w:rsidR="003B3335">
        <w:rPr>
          <w:noProof/>
        </w:rPr>
        <w:t>2</w:t>
      </w:r>
      <w:r w:rsidR="003B3335">
        <w:noBreakHyphen/>
      </w:r>
      <w:r w:rsidR="003B3335">
        <w:rPr>
          <w:noProof/>
        </w:rPr>
        <w:t>32</w:t>
      </w:r>
      <w:r>
        <w:fldChar w:fldCharType="end"/>
      </w:r>
      <w:r>
        <w:t xml:space="preserve">). Drag this with your mouse to a new position (see </w:t>
      </w:r>
      <w:r>
        <w:fldChar w:fldCharType="begin"/>
      </w:r>
      <w:r>
        <w:instrText xml:space="preserve"> REF _Ref345587855 \h </w:instrText>
      </w:r>
      <w:r>
        <w:fldChar w:fldCharType="separate"/>
      </w:r>
      <w:r w:rsidR="003B3335">
        <w:t xml:space="preserve">Figure </w:t>
      </w:r>
      <w:r w:rsidR="003B3335">
        <w:rPr>
          <w:noProof/>
        </w:rPr>
        <w:t>2</w:t>
      </w:r>
      <w:r w:rsidR="003B3335">
        <w:noBreakHyphen/>
      </w:r>
      <w:r w:rsidR="003B3335">
        <w:rPr>
          <w:noProof/>
        </w:rPr>
        <w:t>33</w:t>
      </w:r>
      <w:r>
        <w:fldChar w:fldCharType="end"/>
      </w:r>
      <w:r>
        <w:t>).</w:t>
      </w:r>
    </w:p>
    <w:p w:rsidR="00BB4B73" w:rsidRDefault="00BB4B73" w:rsidP="00BB4B73"/>
    <w:p w:rsidR="00BB4B73" w:rsidRDefault="00BB4B73" w:rsidP="00BB4B73"/>
    <w:p w:rsidR="00BB4B73" w:rsidRDefault="00BB4B73" w:rsidP="00BB4B73">
      <w:r>
        <w:rPr>
          <w:noProof/>
          <w:lang w:val="nl-NL" w:eastAsia="nl-NL"/>
        </w:rPr>
        <w:lastRenderedPageBreak/>
        <w:drawing>
          <wp:inline distT="0" distB="0" distL="0" distR="0" wp14:anchorId="03D1F661" wp14:editId="28E5A14F">
            <wp:extent cx="1800225" cy="1724025"/>
            <wp:effectExtent l="0" t="0" r="9525" b="9525"/>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00225" cy="1724025"/>
                    </a:xfrm>
                    <a:prstGeom prst="rect">
                      <a:avLst/>
                    </a:prstGeom>
                  </pic:spPr>
                </pic:pic>
              </a:graphicData>
            </a:graphic>
          </wp:inline>
        </w:drawing>
      </w:r>
    </w:p>
    <w:p w:rsidR="00BB4B73" w:rsidRDefault="00BB4B73" w:rsidP="00BB4B73">
      <w:pPr>
        <w:pStyle w:val="Onderschrift"/>
      </w:pPr>
      <w:bookmarkStart w:id="130" w:name="_Ref345587842"/>
      <w:bookmarkStart w:id="131" w:name="_Toc400715979"/>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31</w:t>
      </w:r>
      <w:r>
        <w:fldChar w:fldCharType="end"/>
      </w:r>
      <w:bookmarkEnd w:id="130"/>
      <w:proofErr w:type="gramStart"/>
      <w:r>
        <w:t>:Icons</w:t>
      </w:r>
      <w:proofErr w:type="gramEnd"/>
      <w:r>
        <w:t xml:space="preserve"> and labels selected</w:t>
      </w:r>
      <w:bookmarkEnd w:id="131"/>
    </w:p>
    <w:p w:rsidR="00BB4B73" w:rsidRDefault="00BB4B73" w:rsidP="00BB4B73">
      <w:r>
        <w:rPr>
          <w:noProof/>
          <w:lang w:val="nl-NL" w:eastAsia="nl-NL"/>
        </w:rPr>
        <w:drawing>
          <wp:inline distT="0" distB="0" distL="0" distR="0" wp14:anchorId="0C6A24C6" wp14:editId="5F1187EF">
            <wp:extent cx="1790972" cy="1587260"/>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790813" cy="1587119"/>
                    </a:xfrm>
                    <a:prstGeom prst="rect">
                      <a:avLst/>
                    </a:prstGeom>
                  </pic:spPr>
                </pic:pic>
              </a:graphicData>
            </a:graphic>
          </wp:inline>
        </w:drawing>
      </w:r>
    </w:p>
    <w:p w:rsidR="00BB4B73" w:rsidRDefault="00BB4B73" w:rsidP="00BB4B73">
      <w:pPr>
        <w:pStyle w:val="Onderschrift"/>
      </w:pPr>
      <w:bookmarkStart w:id="132" w:name="_Ref345587850"/>
      <w:bookmarkStart w:id="133" w:name="_Toc400715980"/>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32</w:t>
      </w:r>
      <w:r>
        <w:fldChar w:fldCharType="end"/>
      </w:r>
      <w:bookmarkEnd w:id="132"/>
      <w:r>
        <w:t>: Icons and labels copied</w:t>
      </w:r>
      <w:bookmarkEnd w:id="133"/>
    </w:p>
    <w:p w:rsidR="00BB4B73" w:rsidRDefault="00BB4B73" w:rsidP="00BB4B73">
      <w:r>
        <w:rPr>
          <w:noProof/>
          <w:lang w:val="nl-NL" w:eastAsia="nl-NL"/>
        </w:rPr>
        <w:drawing>
          <wp:inline distT="0" distB="0" distL="0" distR="0" wp14:anchorId="3E98CB05" wp14:editId="06B14793">
            <wp:extent cx="3762375" cy="1524000"/>
            <wp:effectExtent l="0" t="0" r="9525"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62375" cy="1524000"/>
                    </a:xfrm>
                    <a:prstGeom prst="rect">
                      <a:avLst/>
                    </a:prstGeom>
                  </pic:spPr>
                </pic:pic>
              </a:graphicData>
            </a:graphic>
          </wp:inline>
        </w:drawing>
      </w:r>
    </w:p>
    <w:p w:rsidR="00BB4B73" w:rsidRDefault="00BB4B73" w:rsidP="00BB4B73">
      <w:pPr>
        <w:pStyle w:val="Onderschrift"/>
      </w:pPr>
      <w:bookmarkStart w:id="134" w:name="_Ref345587855"/>
      <w:bookmarkStart w:id="135" w:name="_Toc400715981"/>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33</w:t>
      </w:r>
      <w:r>
        <w:fldChar w:fldCharType="end"/>
      </w:r>
      <w:bookmarkEnd w:id="134"/>
      <w:r>
        <w:t>: Icons and labels placed</w:t>
      </w:r>
      <w:bookmarkEnd w:id="135"/>
    </w:p>
    <w:p w:rsidR="00BB4B73" w:rsidRDefault="00BB4B73" w:rsidP="00BB4B73">
      <w:r>
        <w:t>If you need a lot of copies you can use the tools window. The right column is for copying single or multiple objects.</w:t>
      </w:r>
    </w:p>
    <w:p w:rsidR="00BB4B73" w:rsidRDefault="00BB4B73" w:rsidP="00BB4B73"/>
    <w:p w:rsidR="00BB4B73" w:rsidRDefault="00BB4B73" w:rsidP="00BB4B73">
      <w:pPr>
        <w:pStyle w:val="ListParagraph"/>
        <w:numPr>
          <w:ilvl w:val="0"/>
          <w:numId w:val="18"/>
        </w:numPr>
      </w:pPr>
      <w:r>
        <w:t>C-Columns</w:t>
      </w:r>
    </w:p>
    <w:p w:rsidR="00BB4B73" w:rsidRDefault="00BB4B73" w:rsidP="00BB4B73">
      <w:pPr>
        <w:pStyle w:val="ListParagraph"/>
        <w:numPr>
          <w:ilvl w:val="0"/>
          <w:numId w:val="18"/>
        </w:numPr>
      </w:pPr>
      <w:r>
        <w:t>R-Rows</w:t>
      </w:r>
    </w:p>
    <w:p w:rsidR="00BB4B73" w:rsidRDefault="00BB4B73" w:rsidP="00BB4B73">
      <w:pPr>
        <w:pStyle w:val="ListParagraph"/>
        <w:numPr>
          <w:ilvl w:val="0"/>
          <w:numId w:val="18"/>
        </w:numPr>
      </w:pPr>
      <w:proofErr w:type="spellStart"/>
      <w:r>
        <w:t>sX</w:t>
      </w:r>
      <w:proofErr w:type="spellEnd"/>
      <w:r>
        <w:t>-pixels X-axis shift</w:t>
      </w:r>
    </w:p>
    <w:p w:rsidR="00BB4B73" w:rsidRDefault="00BB4B73" w:rsidP="00BB4B73">
      <w:pPr>
        <w:pStyle w:val="ListParagraph"/>
        <w:numPr>
          <w:ilvl w:val="0"/>
          <w:numId w:val="18"/>
        </w:numPr>
      </w:pPr>
      <w:proofErr w:type="spellStart"/>
      <w:r>
        <w:t>sY</w:t>
      </w:r>
      <w:proofErr w:type="spellEnd"/>
      <w:r>
        <w:t>-Pixels Y-axis shift</w:t>
      </w:r>
    </w:p>
    <w:p w:rsidR="00BB4B73" w:rsidRDefault="00BB4B73" w:rsidP="00BB4B73"/>
    <w:p w:rsidR="00BB4B73" w:rsidRDefault="00BB4B73" w:rsidP="00BB4B73">
      <w:r>
        <w:t xml:space="preserve">So if you want to copy the icons and columns and you need 4 columns and 3 rows </w:t>
      </w:r>
      <w:proofErr w:type="gramStart"/>
      <w:r>
        <w:t>With</w:t>
      </w:r>
      <w:proofErr w:type="gramEnd"/>
      <w:r>
        <w:t xml:space="preserve"> a shift of 10 pixels. You select the icons and labels and change the values like shown in the next figure:</w:t>
      </w:r>
    </w:p>
    <w:p w:rsidR="00BB4B73" w:rsidRDefault="00BB4B73" w:rsidP="00BB4B73"/>
    <w:p w:rsidR="00BB4B73" w:rsidRDefault="00BB4B73" w:rsidP="00BB4B73">
      <w:r>
        <w:rPr>
          <w:noProof/>
          <w:lang w:val="nl-NL" w:eastAsia="nl-NL"/>
        </w:rPr>
        <w:lastRenderedPageBreak/>
        <w:drawing>
          <wp:inline distT="0" distB="0" distL="0" distR="0" wp14:anchorId="5A139430" wp14:editId="3C28E1B6">
            <wp:extent cx="1990725" cy="1314450"/>
            <wp:effectExtent l="0" t="0" r="9525"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990725" cy="1314450"/>
                    </a:xfrm>
                    <a:prstGeom prst="rect">
                      <a:avLst/>
                    </a:prstGeom>
                  </pic:spPr>
                </pic:pic>
              </a:graphicData>
            </a:graphic>
          </wp:inline>
        </w:drawing>
      </w:r>
    </w:p>
    <w:p w:rsidR="00BB4B73" w:rsidRDefault="00BB4B73" w:rsidP="00BB4B73">
      <w:pPr>
        <w:pStyle w:val="Onderschrift"/>
      </w:pPr>
      <w:bookmarkStart w:id="136" w:name="_Toc400715982"/>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34</w:t>
      </w:r>
      <w:r>
        <w:fldChar w:fldCharType="end"/>
      </w:r>
      <w:r>
        <w:t>: Tools window Copy</w:t>
      </w:r>
      <w:bookmarkEnd w:id="136"/>
    </w:p>
    <w:p w:rsidR="00BB4B73" w:rsidRDefault="00BB4B73" w:rsidP="00BB4B73">
      <w:r>
        <w:t>Press “Copy” and you get the copied icons and labels as in the following figure:</w:t>
      </w:r>
    </w:p>
    <w:p w:rsidR="00BB4B73" w:rsidRDefault="00BB4B73" w:rsidP="00BB4B73"/>
    <w:p w:rsidR="00BB4B73" w:rsidRDefault="00BB4B73" w:rsidP="00BB4B73">
      <w:r>
        <w:rPr>
          <w:noProof/>
          <w:lang w:val="nl-NL" w:eastAsia="nl-NL"/>
        </w:rPr>
        <w:drawing>
          <wp:inline distT="0" distB="0" distL="0" distR="0" wp14:anchorId="0767C8A8" wp14:editId="338977B9">
            <wp:extent cx="4451230" cy="2233660"/>
            <wp:effectExtent l="0" t="0" r="6985" b="0"/>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52652" cy="2234373"/>
                    </a:xfrm>
                    <a:prstGeom prst="rect">
                      <a:avLst/>
                    </a:prstGeom>
                  </pic:spPr>
                </pic:pic>
              </a:graphicData>
            </a:graphic>
          </wp:inline>
        </w:drawing>
      </w:r>
    </w:p>
    <w:p w:rsidR="00BB4B73" w:rsidRDefault="00BB4B73" w:rsidP="00BB4B73">
      <w:pPr>
        <w:pStyle w:val="Onderschrift"/>
      </w:pPr>
      <w:bookmarkStart w:id="137" w:name="_Toc400715983"/>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35</w:t>
      </w:r>
      <w:r>
        <w:fldChar w:fldCharType="end"/>
      </w:r>
      <w:r>
        <w:t>: Copied via tools window</w:t>
      </w:r>
      <w:bookmarkEnd w:id="137"/>
    </w:p>
    <w:p w:rsidR="00BB4B73" w:rsidRDefault="00BB4B73" w:rsidP="00BB4B73">
      <w:r>
        <w:rPr>
          <w:noProof/>
          <w:lang w:val="nl-NL" w:eastAsia="nl-NL"/>
        </w:rPr>
        <w:drawing>
          <wp:inline distT="0" distB="0" distL="0" distR="0" wp14:anchorId="3BC2D1DE" wp14:editId="3BFA0D70">
            <wp:extent cx="416379" cy="342900"/>
            <wp:effectExtent l="0" t="0" r="3175"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6379" cy="342900"/>
                    </a:xfrm>
                    <a:prstGeom prst="rect">
                      <a:avLst/>
                    </a:prstGeom>
                  </pic:spPr>
                </pic:pic>
              </a:graphicData>
            </a:graphic>
          </wp:inline>
        </w:drawing>
      </w:r>
      <w:r>
        <w:rPr>
          <w:i/>
        </w:rPr>
        <w:t>: This applies to all objects. Take notice that after copying the labels and fieldnames of the icons has to be changed by hand.</w:t>
      </w:r>
    </w:p>
    <w:p w:rsidR="00BB4B73" w:rsidRDefault="00BB4B73" w:rsidP="00BB4B73"/>
    <w:p w:rsidR="00BB4B73" w:rsidRDefault="00BB4B73" w:rsidP="00BB4B73">
      <w:pPr>
        <w:pStyle w:val="Heading2"/>
        <w:numPr>
          <w:ilvl w:val="1"/>
          <w:numId w:val="2"/>
        </w:numPr>
      </w:pPr>
      <w:bookmarkStart w:id="138" w:name="_Toc400715914"/>
      <w:r>
        <w:t>Multi-select</w:t>
      </w:r>
      <w:bookmarkEnd w:id="138"/>
    </w:p>
    <w:p w:rsidR="00BB4B73" w:rsidRDefault="00BB4B73" w:rsidP="00BB4B73">
      <w:r>
        <w:t>If you need to add or subtract some features to multiple items in a mimic, you can do this by multi-select. There are two ways that you can select more than one item:</w:t>
      </w:r>
    </w:p>
    <w:p w:rsidR="00BB4B73" w:rsidRDefault="00BB4B73" w:rsidP="00BB4B73"/>
    <w:p w:rsidR="00BB4B73" w:rsidRDefault="00BB4B73" w:rsidP="00BB4B73">
      <w:pPr>
        <w:pStyle w:val="ListParagraph"/>
        <w:numPr>
          <w:ilvl w:val="0"/>
          <w:numId w:val="31"/>
        </w:numPr>
      </w:pPr>
      <w:r>
        <w:t>Click the right mouse button and hold it down while you drag over the items that you want to select.</w:t>
      </w:r>
    </w:p>
    <w:p w:rsidR="00BB4B73" w:rsidRDefault="00BB4B73" w:rsidP="00BB4B73">
      <w:pPr>
        <w:pStyle w:val="ListParagraph"/>
      </w:pPr>
      <w:r>
        <w:rPr>
          <w:noProof/>
          <w:lang w:val="nl-NL" w:eastAsia="nl-NL"/>
        </w:rPr>
        <w:drawing>
          <wp:inline distT="0" distB="0" distL="0" distR="0" wp14:anchorId="02E248B9" wp14:editId="3E0C9C2D">
            <wp:extent cx="3324225" cy="1447800"/>
            <wp:effectExtent l="0" t="0" r="9525" b="0"/>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24225" cy="1447800"/>
                    </a:xfrm>
                    <a:prstGeom prst="rect">
                      <a:avLst/>
                    </a:prstGeom>
                  </pic:spPr>
                </pic:pic>
              </a:graphicData>
            </a:graphic>
          </wp:inline>
        </w:drawing>
      </w:r>
    </w:p>
    <w:p w:rsidR="00BB4B73" w:rsidRDefault="00BB4B73" w:rsidP="00BB4B73">
      <w:pPr>
        <w:pStyle w:val="Onderschrift"/>
        <w:ind w:left="720"/>
      </w:pPr>
      <w:bookmarkStart w:id="139" w:name="_Toc400715984"/>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36</w:t>
      </w:r>
      <w:r>
        <w:fldChar w:fldCharType="end"/>
      </w:r>
      <w:r>
        <w:t>: multi-select drag</w:t>
      </w:r>
      <w:bookmarkEnd w:id="139"/>
    </w:p>
    <w:p w:rsidR="00BB4B73" w:rsidRDefault="00BB4B73" w:rsidP="00BB4B73">
      <w:pPr>
        <w:pStyle w:val="ListParagraph"/>
        <w:numPr>
          <w:ilvl w:val="0"/>
          <w:numId w:val="31"/>
        </w:numPr>
      </w:pPr>
      <w:r>
        <w:t>Click on the first item that you want to select. Then hold down CTRL and click on the other items that you want to select.</w:t>
      </w:r>
    </w:p>
    <w:p w:rsidR="00BB4B73" w:rsidRDefault="00BB4B73" w:rsidP="00BB4B73">
      <w:pPr>
        <w:pStyle w:val="ListParagraph"/>
      </w:pPr>
      <w:r>
        <w:rPr>
          <w:noProof/>
          <w:lang w:val="nl-NL" w:eastAsia="nl-NL"/>
        </w:rPr>
        <w:lastRenderedPageBreak/>
        <w:drawing>
          <wp:inline distT="0" distB="0" distL="0" distR="0" wp14:anchorId="04D04252" wp14:editId="448CF158">
            <wp:extent cx="3905250" cy="1276350"/>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905250" cy="1276350"/>
                    </a:xfrm>
                    <a:prstGeom prst="rect">
                      <a:avLst/>
                    </a:prstGeom>
                  </pic:spPr>
                </pic:pic>
              </a:graphicData>
            </a:graphic>
          </wp:inline>
        </w:drawing>
      </w:r>
    </w:p>
    <w:p w:rsidR="00BB4B73" w:rsidRDefault="00BB4B73" w:rsidP="00BB4B73">
      <w:pPr>
        <w:pStyle w:val="Onderschrift"/>
        <w:ind w:left="720"/>
      </w:pPr>
      <w:bookmarkStart w:id="140" w:name="_Toc400715985"/>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37</w:t>
      </w:r>
      <w:r>
        <w:fldChar w:fldCharType="end"/>
      </w:r>
      <w:r>
        <w:t>: Multi-select click</w:t>
      </w:r>
      <w:bookmarkEnd w:id="140"/>
    </w:p>
    <w:p w:rsidR="00BB4B73" w:rsidRPr="008076E8" w:rsidRDefault="00BB4B73" w:rsidP="00BB4B73"/>
    <w:p w:rsidR="00BB4B73" w:rsidRDefault="00BB4B73" w:rsidP="00BB4B73">
      <w:r>
        <w:t xml:space="preserve">Once you have selected all the items that you need, you can apply all kind of actions on multiple items at once. For example, you can make them all pulsate, give them all the same Field tag, change color and all the other things you find in the setup section at the bottom of the mimic screen. </w:t>
      </w:r>
    </w:p>
    <w:p w:rsidR="00BB4B73" w:rsidRDefault="00BB4B73" w:rsidP="00BB4B73"/>
    <w:p w:rsidR="00BB4B73" w:rsidRDefault="00BB4B73" w:rsidP="00BB4B73">
      <w:r>
        <w:t>Let’s say that we want to change a couple of tanks at the same time. In this case we drag and select all the tanks. See following picture:</w:t>
      </w:r>
    </w:p>
    <w:p w:rsidR="00BB4B73" w:rsidRDefault="00BB4B73" w:rsidP="00BB4B73"/>
    <w:p w:rsidR="00BB4B73" w:rsidRDefault="00BB4B73" w:rsidP="00BB4B73">
      <w:r>
        <w:rPr>
          <w:noProof/>
          <w:lang w:val="nl-NL" w:eastAsia="nl-NL"/>
        </w:rPr>
        <w:drawing>
          <wp:inline distT="0" distB="0" distL="0" distR="0" wp14:anchorId="6E13A797" wp14:editId="031137E8">
            <wp:extent cx="3505200" cy="194310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505200" cy="1943100"/>
                    </a:xfrm>
                    <a:prstGeom prst="rect">
                      <a:avLst/>
                    </a:prstGeom>
                  </pic:spPr>
                </pic:pic>
              </a:graphicData>
            </a:graphic>
          </wp:inline>
        </w:drawing>
      </w:r>
    </w:p>
    <w:p w:rsidR="00BB4B73" w:rsidRDefault="00BB4B73" w:rsidP="00BB4B73">
      <w:pPr>
        <w:pStyle w:val="Onderschrift"/>
      </w:pPr>
      <w:bookmarkStart w:id="141" w:name="_Ref357074974"/>
      <w:bookmarkStart w:id="142" w:name="_Toc400715986"/>
      <w:r>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38</w:t>
      </w:r>
      <w:r>
        <w:fldChar w:fldCharType="end"/>
      </w:r>
      <w:bookmarkEnd w:id="141"/>
      <w:r>
        <w:t>: select multiple tanks</w:t>
      </w:r>
      <w:bookmarkEnd w:id="142"/>
    </w:p>
    <w:p w:rsidR="00BB4B73" w:rsidRDefault="00BB4B73" w:rsidP="00BB4B73">
      <w:r>
        <w:t>Once all selected, we can change color, add label, etc. In this case we see they are all grey water. The color should be grey then. With all these tanks selected we go to color and choose grey. Now we have changed the color for all tanks into grey.</w:t>
      </w:r>
    </w:p>
    <w:p w:rsidR="00BB4B73" w:rsidRDefault="00BB4B73" w:rsidP="00BB4B73"/>
    <w:p w:rsidR="00BB4B73" w:rsidRDefault="00BB4B73" w:rsidP="00BB4B73">
      <w:r>
        <w:t xml:space="preserve">This goes for all the changes you can make. Another small example: in </w:t>
      </w:r>
      <w:r>
        <w:fldChar w:fldCharType="begin"/>
      </w:r>
      <w:r>
        <w:instrText xml:space="preserve"> REF _Ref357074974 \h </w:instrText>
      </w:r>
      <w:r>
        <w:fldChar w:fldCharType="separate"/>
      </w:r>
      <w:r w:rsidR="003B3335">
        <w:t xml:space="preserve">Figure </w:t>
      </w:r>
      <w:r w:rsidR="003B3335">
        <w:rPr>
          <w:noProof/>
        </w:rPr>
        <w:t>2</w:t>
      </w:r>
      <w:r w:rsidR="003B3335">
        <w:noBreakHyphen/>
      </w:r>
      <w:r w:rsidR="003B3335">
        <w:rPr>
          <w:noProof/>
        </w:rPr>
        <w:t>38</w:t>
      </w:r>
      <w:r>
        <w:fldChar w:fldCharType="end"/>
      </w:r>
      <w:r>
        <w:t xml:space="preserve"> you can see that the tanks show their value in %. If you want to change that to Litre, you just change the unit with all tanks selected and it will change for all tanks as you can see in the following picture:</w:t>
      </w:r>
    </w:p>
    <w:p w:rsidR="00BB4B73" w:rsidRDefault="00BB4B73" w:rsidP="00BB4B73"/>
    <w:p w:rsidR="00BB4B73" w:rsidRDefault="00BB4B73" w:rsidP="00BB4B73">
      <w:r>
        <w:rPr>
          <w:noProof/>
          <w:lang w:val="nl-NL" w:eastAsia="nl-NL"/>
        </w:rPr>
        <w:drawing>
          <wp:inline distT="0" distB="0" distL="0" distR="0" wp14:anchorId="469A700F" wp14:editId="2DC9D2CF">
            <wp:extent cx="3209925" cy="1743075"/>
            <wp:effectExtent l="0" t="0" r="9525" b="9525"/>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209925" cy="1743075"/>
                    </a:xfrm>
                    <a:prstGeom prst="rect">
                      <a:avLst/>
                    </a:prstGeom>
                  </pic:spPr>
                </pic:pic>
              </a:graphicData>
            </a:graphic>
          </wp:inline>
        </w:drawing>
      </w:r>
    </w:p>
    <w:p w:rsidR="00BB4B73" w:rsidRDefault="00BB4B73" w:rsidP="00BB4B73">
      <w:pPr>
        <w:pStyle w:val="Onderschrift"/>
      </w:pPr>
      <w:bookmarkStart w:id="143" w:name="_Toc400715987"/>
      <w:r>
        <w:lastRenderedPageBreak/>
        <w:t xml:space="preserve">Figure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Figure \* ARABIC \s 1 </w:instrText>
      </w:r>
      <w:r>
        <w:fldChar w:fldCharType="separate"/>
      </w:r>
      <w:r w:rsidR="003B3335">
        <w:rPr>
          <w:noProof/>
        </w:rPr>
        <w:t>39</w:t>
      </w:r>
      <w:r>
        <w:fldChar w:fldCharType="end"/>
      </w:r>
      <w:r>
        <w:t>: changing multiple items</w:t>
      </w:r>
      <w:bookmarkEnd w:id="143"/>
    </w:p>
    <w:p w:rsidR="00BB4B73" w:rsidRDefault="00BB4B73" w:rsidP="00BB4B73">
      <w:r>
        <w:t xml:space="preserve"> </w:t>
      </w:r>
    </w:p>
    <w:p w:rsidR="00BB4B73" w:rsidRPr="008076E8" w:rsidRDefault="00BB4B73" w:rsidP="00BB4B73">
      <w:r>
        <w:rPr>
          <w:noProof/>
          <w:lang w:val="nl-NL" w:eastAsia="nl-NL"/>
        </w:rPr>
        <w:drawing>
          <wp:inline distT="0" distB="0" distL="0" distR="0" wp14:anchorId="32A91422" wp14:editId="1B763A64">
            <wp:extent cx="416379" cy="342900"/>
            <wp:effectExtent l="0" t="0" r="3175"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6379" cy="342900"/>
                    </a:xfrm>
                    <a:prstGeom prst="rect">
                      <a:avLst/>
                    </a:prstGeom>
                  </pic:spPr>
                </pic:pic>
              </a:graphicData>
            </a:graphic>
          </wp:inline>
        </w:drawing>
      </w:r>
      <w:r>
        <w:rPr>
          <w:i/>
        </w:rPr>
        <w:t>: Also conditions can be set for multiple items. Just select multiple items as described and follow the steps in this chapter.</w:t>
      </w:r>
    </w:p>
    <w:p w:rsidR="00BB4B73" w:rsidRDefault="00BB4B73" w:rsidP="00BB4B73">
      <w:pPr>
        <w:pStyle w:val="Heading2"/>
        <w:numPr>
          <w:ilvl w:val="1"/>
          <w:numId w:val="2"/>
        </w:numPr>
        <w:rPr>
          <w:lang w:val="en-US"/>
        </w:rPr>
      </w:pPr>
      <w:bookmarkStart w:id="144" w:name="_Toc400715915"/>
      <w:r>
        <w:rPr>
          <w:lang w:val="en-US"/>
        </w:rPr>
        <w:t>Shortcuts</w:t>
      </w:r>
      <w:bookmarkEnd w:id="144"/>
    </w:p>
    <w:p w:rsidR="00BB4B73" w:rsidRDefault="00BB4B73" w:rsidP="00BB4B73">
      <w:pPr>
        <w:rPr>
          <w:lang w:val="en-US"/>
        </w:rPr>
      </w:pPr>
      <w:r>
        <w:rPr>
          <w:lang w:val="en-US"/>
        </w:rPr>
        <w:t>There are a few shortcuts in the mimic layout that are very usable. We discussed already a few, but we will sum them up here for your convenience.</w:t>
      </w:r>
    </w:p>
    <w:p w:rsidR="00BB4B73" w:rsidRDefault="00BB4B73" w:rsidP="00BB4B73">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25"/>
        <w:gridCol w:w="6437"/>
      </w:tblGrid>
      <w:tr w:rsidR="00BB4B73" w:rsidRPr="009417AF" w:rsidTr="003B3335">
        <w:tc>
          <w:tcPr>
            <w:tcW w:w="2660" w:type="dxa"/>
            <w:shd w:val="clear" w:color="auto" w:fill="0C0C0C"/>
          </w:tcPr>
          <w:p w:rsidR="00BB4B73" w:rsidRPr="0093160C" w:rsidRDefault="00BB4B73" w:rsidP="003B3335">
            <w:pPr>
              <w:rPr>
                <w:b/>
                <w:lang w:val="en-US"/>
              </w:rPr>
            </w:pPr>
            <w:r>
              <w:rPr>
                <w:b/>
                <w:lang w:val="en-US"/>
              </w:rPr>
              <w:t>Shortcut</w:t>
            </w:r>
          </w:p>
        </w:tc>
        <w:tc>
          <w:tcPr>
            <w:tcW w:w="6552" w:type="dxa"/>
            <w:shd w:val="clear" w:color="auto" w:fill="0C0C0C"/>
          </w:tcPr>
          <w:p w:rsidR="00BB4B73" w:rsidRPr="0093160C" w:rsidRDefault="00BB4B73" w:rsidP="003B3335">
            <w:pPr>
              <w:rPr>
                <w:b/>
                <w:lang w:val="en-US"/>
              </w:rPr>
            </w:pPr>
            <w:r w:rsidRPr="0093160C">
              <w:rPr>
                <w:b/>
                <w:lang w:val="en-US"/>
              </w:rPr>
              <w:t>Explanation</w:t>
            </w:r>
          </w:p>
        </w:tc>
      </w:tr>
      <w:tr w:rsidR="00BB4B73" w:rsidRPr="000F200F" w:rsidTr="003B3335">
        <w:tc>
          <w:tcPr>
            <w:tcW w:w="2660" w:type="dxa"/>
          </w:tcPr>
          <w:p w:rsidR="00BB4B73" w:rsidRPr="009417AF" w:rsidRDefault="00BB4B73" w:rsidP="003B3335">
            <w:pPr>
              <w:rPr>
                <w:lang w:val="en-US"/>
              </w:rPr>
            </w:pPr>
            <w:r>
              <w:rPr>
                <w:lang w:val="en-US"/>
              </w:rPr>
              <w:t>CTRL-</w:t>
            </w:r>
            <w:proofErr w:type="spellStart"/>
            <w:r>
              <w:rPr>
                <w:lang w:val="en-US"/>
              </w:rPr>
              <w:t>Numpad</w:t>
            </w:r>
            <w:proofErr w:type="spellEnd"/>
            <w:r>
              <w:rPr>
                <w:lang w:val="en-US"/>
              </w:rPr>
              <w:t xml:space="preserve"> + (</w:t>
            </w:r>
            <w:proofErr w:type="spellStart"/>
            <w:r>
              <w:rPr>
                <w:lang w:val="en-US"/>
              </w:rPr>
              <w:t>i</w:t>
            </w:r>
            <w:proofErr w:type="spellEnd"/>
            <w:r>
              <w:rPr>
                <w:lang w:val="en-US"/>
              </w:rPr>
              <w:t>)</w:t>
            </w:r>
          </w:p>
        </w:tc>
        <w:tc>
          <w:tcPr>
            <w:tcW w:w="6552" w:type="dxa"/>
          </w:tcPr>
          <w:p w:rsidR="00BB4B73" w:rsidRPr="009417AF" w:rsidRDefault="00BB4B73" w:rsidP="003B3335">
            <w:pPr>
              <w:rPr>
                <w:lang w:val="en-US"/>
              </w:rPr>
            </w:pPr>
            <w:r>
              <w:rPr>
                <w:lang w:val="en-US"/>
              </w:rPr>
              <w:t xml:space="preserve">Zoom in </w:t>
            </w:r>
          </w:p>
        </w:tc>
      </w:tr>
      <w:tr w:rsidR="00BB4B73" w:rsidRPr="000F200F" w:rsidTr="003B3335">
        <w:tc>
          <w:tcPr>
            <w:tcW w:w="2660" w:type="dxa"/>
          </w:tcPr>
          <w:p w:rsidR="00BB4B73" w:rsidRPr="009417AF" w:rsidRDefault="00BB4B73" w:rsidP="003B3335">
            <w:pPr>
              <w:rPr>
                <w:lang w:val="en-US"/>
              </w:rPr>
            </w:pPr>
            <w:r>
              <w:rPr>
                <w:lang w:val="en-US"/>
              </w:rPr>
              <w:t>CTRL-</w:t>
            </w:r>
            <w:proofErr w:type="spellStart"/>
            <w:r>
              <w:rPr>
                <w:lang w:val="en-US"/>
              </w:rPr>
              <w:t>Numpad</w:t>
            </w:r>
            <w:proofErr w:type="spellEnd"/>
            <w:r>
              <w:rPr>
                <w:lang w:val="en-US"/>
              </w:rPr>
              <w:t xml:space="preserve"> -  (o)</w:t>
            </w:r>
          </w:p>
        </w:tc>
        <w:tc>
          <w:tcPr>
            <w:tcW w:w="6552" w:type="dxa"/>
          </w:tcPr>
          <w:p w:rsidR="00BB4B73" w:rsidRPr="009417AF" w:rsidRDefault="00BB4B73" w:rsidP="003B3335">
            <w:pPr>
              <w:rPr>
                <w:lang w:val="en-US"/>
              </w:rPr>
            </w:pPr>
            <w:r>
              <w:rPr>
                <w:lang w:val="en-US"/>
              </w:rPr>
              <w:t>Zoom out</w:t>
            </w:r>
          </w:p>
        </w:tc>
      </w:tr>
      <w:tr w:rsidR="00BB4B73" w:rsidRPr="000F200F" w:rsidTr="003B3335">
        <w:tc>
          <w:tcPr>
            <w:tcW w:w="2660" w:type="dxa"/>
          </w:tcPr>
          <w:p w:rsidR="00BB4B73" w:rsidRPr="009417AF" w:rsidRDefault="00BB4B73" w:rsidP="003B3335">
            <w:pPr>
              <w:rPr>
                <w:lang w:val="en-US"/>
              </w:rPr>
            </w:pPr>
            <w:r>
              <w:rPr>
                <w:lang w:val="en-US"/>
              </w:rPr>
              <w:t>CTRL-Arrow keys</w:t>
            </w:r>
          </w:p>
        </w:tc>
        <w:tc>
          <w:tcPr>
            <w:tcW w:w="6552" w:type="dxa"/>
          </w:tcPr>
          <w:p w:rsidR="00BB4B73" w:rsidRPr="009417AF" w:rsidRDefault="00BB4B73" w:rsidP="003B3335">
            <w:pPr>
              <w:rPr>
                <w:lang w:val="en-US"/>
              </w:rPr>
            </w:pPr>
            <w:r>
              <w:rPr>
                <w:lang w:val="en-US"/>
              </w:rPr>
              <w:t>Align a group of objects in the arrow-key direction</w:t>
            </w:r>
          </w:p>
        </w:tc>
      </w:tr>
      <w:tr w:rsidR="00BB4B73" w:rsidRPr="009417AF" w:rsidTr="003B3335">
        <w:tc>
          <w:tcPr>
            <w:tcW w:w="2660" w:type="dxa"/>
          </w:tcPr>
          <w:p w:rsidR="00BB4B73" w:rsidRPr="009417AF" w:rsidRDefault="00BB4B73" w:rsidP="003B3335">
            <w:pPr>
              <w:rPr>
                <w:lang w:val="en-US"/>
              </w:rPr>
            </w:pPr>
            <w:r>
              <w:rPr>
                <w:lang w:val="en-US"/>
              </w:rPr>
              <w:t>CTRL-Shift-Arrow keys</w:t>
            </w:r>
          </w:p>
        </w:tc>
        <w:tc>
          <w:tcPr>
            <w:tcW w:w="6552" w:type="dxa"/>
          </w:tcPr>
          <w:p w:rsidR="00BB4B73" w:rsidRPr="009417AF" w:rsidRDefault="00BB4B73" w:rsidP="003B3335">
            <w:pPr>
              <w:rPr>
                <w:lang w:val="en-US"/>
              </w:rPr>
            </w:pPr>
            <w:r>
              <w:rPr>
                <w:lang w:val="en-US"/>
              </w:rPr>
              <w:t xml:space="preserve">Align object left-center-right or top-middle-bottom </w:t>
            </w:r>
          </w:p>
        </w:tc>
      </w:tr>
      <w:tr w:rsidR="00BB4B73" w:rsidRPr="009417AF" w:rsidTr="003B3335">
        <w:tc>
          <w:tcPr>
            <w:tcW w:w="2660" w:type="dxa"/>
          </w:tcPr>
          <w:p w:rsidR="00BB4B73" w:rsidRPr="009417AF" w:rsidRDefault="00BB4B73" w:rsidP="003B3335">
            <w:pPr>
              <w:rPr>
                <w:lang w:val="en-US"/>
              </w:rPr>
            </w:pPr>
            <w:r>
              <w:rPr>
                <w:lang w:val="en-US"/>
              </w:rPr>
              <w:t>Arrow-keys</w:t>
            </w:r>
          </w:p>
        </w:tc>
        <w:tc>
          <w:tcPr>
            <w:tcW w:w="6552" w:type="dxa"/>
          </w:tcPr>
          <w:p w:rsidR="00BB4B73" w:rsidRPr="009417AF" w:rsidRDefault="00BB4B73" w:rsidP="003B3335">
            <w:pPr>
              <w:rPr>
                <w:lang w:val="en-US"/>
              </w:rPr>
            </w:pPr>
            <w:r>
              <w:rPr>
                <w:lang w:val="en-US"/>
              </w:rPr>
              <w:t>Move object in arrow-key direction</w:t>
            </w:r>
          </w:p>
        </w:tc>
      </w:tr>
      <w:tr w:rsidR="00BB4B73" w:rsidRPr="009417AF" w:rsidTr="003B3335">
        <w:tc>
          <w:tcPr>
            <w:tcW w:w="2660" w:type="dxa"/>
          </w:tcPr>
          <w:p w:rsidR="00BB4B73" w:rsidRPr="009417AF" w:rsidRDefault="00BB4B73" w:rsidP="003B3335">
            <w:pPr>
              <w:rPr>
                <w:lang w:val="en-US"/>
              </w:rPr>
            </w:pPr>
            <w:r>
              <w:rPr>
                <w:lang w:val="en-US"/>
              </w:rPr>
              <w:t>CTRL-X</w:t>
            </w:r>
          </w:p>
        </w:tc>
        <w:tc>
          <w:tcPr>
            <w:tcW w:w="6552" w:type="dxa"/>
          </w:tcPr>
          <w:p w:rsidR="00BB4B73" w:rsidRPr="009417AF" w:rsidRDefault="00BB4B73" w:rsidP="003B3335">
            <w:pPr>
              <w:rPr>
                <w:lang w:val="en-US"/>
              </w:rPr>
            </w:pPr>
            <w:r>
              <w:rPr>
                <w:lang w:val="en-US"/>
              </w:rPr>
              <w:t>Copy selected</w:t>
            </w:r>
          </w:p>
        </w:tc>
      </w:tr>
      <w:tr w:rsidR="00BB4B73" w:rsidRPr="000F200F" w:rsidTr="003B3335">
        <w:tc>
          <w:tcPr>
            <w:tcW w:w="2660" w:type="dxa"/>
          </w:tcPr>
          <w:p w:rsidR="00BB4B73" w:rsidRPr="009417AF" w:rsidRDefault="00BB4B73" w:rsidP="003B3335">
            <w:pPr>
              <w:rPr>
                <w:lang w:val="en-US"/>
              </w:rPr>
            </w:pPr>
            <w:r>
              <w:rPr>
                <w:lang w:val="en-US"/>
              </w:rPr>
              <w:t>CTRL-V</w:t>
            </w:r>
          </w:p>
        </w:tc>
        <w:tc>
          <w:tcPr>
            <w:tcW w:w="6552" w:type="dxa"/>
          </w:tcPr>
          <w:p w:rsidR="00BB4B73" w:rsidRPr="009417AF" w:rsidRDefault="00BB4B73" w:rsidP="003B3335">
            <w:pPr>
              <w:rPr>
                <w:lang w:val="en-US"/>
              </w:rPr>
            </w:pPr>
            <w:r>
              <w:rPr>
                <w:lang w:val="en-US"/>
              </w:rPr>
              <w:t>Paste Selected</w:t>
            </w:r>
          </w:p>
        </w:tc>
      </w:tr>
      <w:tr w:rsidR="00BB4B73" w:rsidRPr="009417AF" w:rsidTr="003B3335">
        <w:tc>
          <w:tcPr>
            <w:tcW w:w="2660" w:type="dxa"/>
          </w:tcPr>
          <w:p w:rsidR="00BB4B73" w:rsidRPr="009417AF" w:rsidRDefault="00BB4B73" w:rsidP="003B3335">
            <w:pPr>
              <w:rPr>
                <w:lang w:val="en-US"/>
              </w:rPr>
            </w:pPr>
            <w:r>
              <w:rPr>
                <w:lang w:val="en-US"/>
              </w:rPr>
              <w:t>CTRL-Z</w:t>
            </w:r>
          </w:p>
        </w:tc>
        <w:tc>
          <w:tcPr>
            <w:tcW w:w="6552" w:type="dxa"/>
          </w:tcPr>
          <w:p w:rsidR="00BB4B73" w:rsidRPr="009417AF" w:rsidRDefault="00BB4B73" w:rsidP="003B3335">
            <w:pPr>
              <w:rPr>
                <w:lang w:val="en-US"/>
              </w:rPr>
            </w:pPr>
            <w:r>
              <w:rPr>
                <w:lang w:val="en-US"/>
              </w:rPr>
              <w:t>Go step back</w:t>
            </w:r>
          </w:p>
        </w:tc>
      </w:tr>
      <w:tr w:rsidR="00BB4B73" w:rsidRPr="009417AF" w:rsidTr="003B3335">
        <w:tc>
          <w:tcPr>
            <w:tcW w:w="2660" w:type="dxa"/>
          </w:tcPr>
          <w:p w:rsidR="00BB4B73" w:rsidRPr="009417AF" w:rsidRDefault="00BB4B73" w:rsidP="003B3335">
            <w:pPr>
              <w:rPr>
                <w:lang w:val="en-US"/>
              </w:rPr>
            </w:pPr>
            <w:r>
              <w:rPr>
                <w:lang w:val="en-US"/>
              </w:rPr>
              <w:t>CTRL-Y</w:t>
            </w:r>
          </w:p>
        </w:tc>
        <w:tc>
          <w:tcPr>
            <w:tcW w:w="6552" w:type="dxa"/>
          </w:tcPr>
          <w:p w:rsidR="00BB4B73" w:rsidRPr="009417AF" w:rsidRDefault="00BB4B73" w:rsidP="003B3335">
            <w:pPr>
              <w:rPr>
                <w:lang w:val="en-US"/>
              </w:rPr>
            </w:pPr>
            <w:r>
              <w:rPr>
                <w:lang w:val="en-US"/>
              </w:rPr>
              <w:t>Go step forward</w:t>
            </w:r>
          </w:p>
        </w:tc>
      </w:tr>
      <w:tr w:rsidR="00BB4B73" w:rsidRPr="000F200F" w:rsidTr="003B3335">
        <w:tc>
          <w:tcPr>
            <w:tcW w:w="2660" w:type="dxa"/>
          </w:tcPr>
          <w:p w:rsidR="00BB4B73" w:rsidRPr="009417AF" w:rsidRDefault="00BB4B73" w:rsidP="003B3335">
            <w:pPr>
              <w:rPr>
                <w:lang w:val="en-US"/>
              </w:rPr>
            </w:pPr>
            <w:r>
              <w:rPr>
                <w:lang w:val="en-US"/>
              </w:rPr>
              <w:t>Shift-Arrow keys</w:t>
            </w:r>
          </w:p>
        </w:tc>
        <w:tc>
          <w:tcPr>
            <w:tcW w:w="6552" w:type="dxa"/>
          </w:tcPr>
          <w:p w:rsidR="00BB4B73" w:rsidRPr="009417AF" w:rsidRDefault="00BB4B73" w:rsidP="003B3335">
            <w:pPr>
              <w:rPr>
                <w:lang w:val="en-US"/>
              </w:rPr>
            </w:pPr>
            <w:r>
              <w:rPr>
                <w:lang w:val="en-US"/>
              </w:rPr>
              <w:t>Align pipes and other objects to fit</w:t>
            </w:r>
          </w:p>
        </w:tc>
      </w:tr>
      <w:tr w:rsidR="00BB4B73" w:rsidRPr="000F200F" w:rsidTr="003B3335">
        <w:tc>
          <w:tcPr>
            <w:tcW w:w="2660" w:type="dxa"/>
          </w:tcPr>
          <w:p w:rsidR="00BB4B73" w:rsidRPr="00B70C21" w:rsidRDefault="00BB4B73" w:rsidP="003B3335">
            <w:pPr>
              <w:rPr>
                <w:lang w:val="nl-NL"/>
              </w:rPr>
            </w:pPr>
            <w:r>
              <w:rPr>
                <w:lang w:val="en-US"/>
              </w:rPr>
              <w:t>Alt</w:t>
            </w:r>
            <w:r>
              <w:rPr>
                <w:lang w:val="nl-NL"/>
              </w:rPr>
              <w:t xml:space="preserve">-Arrow </w:t>
            </w:r>
            <w:proofErr w:type="spellStart"/>
            <w:r>
              <w:rPr>
                <w:lang w:val="nl-NL"/>
              </w:rPr>
              <w:t>keys</w:t>
            </w:r>
            <w:proofErr w:type="spellEnd"/>
          </w:p>
        </w:tc>
        <w:tc>
          <w:tcPr>
            <w:tcW w:w="6552" w:type="dxa"/>
          </w:tcPr>
          <w:p w:rsidR="00BB4B73" w:rsidRPr="009417AF" w:rsidRDefault="00BB4B73" w:rsidP="003B3335">
            <w:pPr>
              <w:rPr>
                <w:lang w:val="en-US"/>
              </w:rPr>
            </w:pPr>
            <w:r>
              <w:rPr>
                <w:lang w:val="en-US"/>
              </w:rPr>
              <w:t>Align text and values in labels and value regions</w:t>
            </w:r>
          </w:p>
        </w:tc>
      </w:tr>
      <w:tr w:rsidR="00BB4B73" w:rsidRPr="000F200F" w:rsidTr="003B3335">
        <w:tc>
          <w:tcPr>
            <w:tcW w:w="2660" w:type="dxa"/>
          </w:tcPr>
          <w:p w:rsidR="00BB4B73" w:rsidRDefault="00BB4B73" w:rsidP="003B3335">
            <w:pPr>
              <w:rPr>
                <w:lang w:val="en-US"/>
              </w:rPr>
            </w:pPr>
            <w:r>
              <w:rPr>
                <w:lang w:val="en-US"/>
              </w:rPr>
              <w:t>CTRL-G</w:t>
            </w:r>
          </w:p>
        </w:tc>
        <w:tc>
          <w:tcPr>
            <w:tcW w:w="6552" w:type="dxa"/>
          </w:tcPr>
          <w:p w:rsidR="00BB4B73" w:rsidRDefault="00BB4B73" w:rsidP="003B3335">
            <w:pPr>
              <w:rPr>
                <w:lang w:val="en-US"/>
              </w:rPr>
            </w:pPr>
            <w:r>
              <w:rPr>
                <w:lang w:val="en-US"/>
              </w:rPr>
              <w:t>Show grid</w:t>
            </w:r>
          </w:p>
        </w:tc>
      </w:tr>
    </w:tbl>
    <w:p w:rsidR="00BB4B73" w:rsidRDefault="00BB4B73" w:rsidP="00BB4B73">
      <w:pPr>
        <w:pStyle w:val="Onderschrift"/>
      </w:pPr>
      <w:bookmarkStart w:id="145" w:name="_Toc400716002"/>
      <w:r>
        <w:t xml:space="preserve">Table </w:t>
      </w:r>
      <w:r>
        <w:fldChar w:fldCharType="begin"/>
      </w:r>
      <w:r>
        <w:instrText xml:space="preserve"> STYLEREF 1 \s </w:instrText>
      </w:r>
      <w:r>
        <w:fldChar w:fldCharType="separate"/>
      </w:r>
      <w:r w:rsidR="003B3335">
        <w:rPr>
          <w:noProof/>
        </w:rPr>
        <w:t>2</w:t>
      </w:r>
      <w:r>
        <w:fldChar w:fldCharType="end"/>
      </w:r>
      <w:r>
        <w:noBreakHyphen/>
      </w:r>
      <w:r>
        <w:fldChar w:fldCharType="begin"/>
      </w:r>
      <w:r>
        <w:instrText xml:space="preserve"> SEQ Table \* ARABIC \s 1 </w:instrText>
      </w:r>
      <w:r>
        <w:fldChar w:fldCharType="separate"/>
      </w:r>
      <w:r w:rsidR="003B3335">
        <w:rPr>
          <w:noProof/>
        </w:rPr>
        <w:t>3</w:t>
      </w:r>
      <w:r>
        <w:fldChar w:fldCharType="end"/>
      </w:r>
      <w:r>
        <w:t>: Shortcuts</w:t>
      </w:r>
      <w:bookmarkEnd w:id="145"/>
    </w:p>
    <w:p w:rsidR="00BB4B73" w:rsidRDefault="00BB4B73" w:rsidP="00BB4B73"/>
    <w:p w:rsidR="00BB4B73" w:rsidRDefault="00BB4B73" w:rsidP="00BB4B73"/>
    <w:p w:rsidR="00BB4B73" w:rsidRDefault="00BB4B73" w:rsidP="00BB4B73"/>
    <w:p w:rsidR="00BB4B73" w:rsidRDefault="00BB4B73" w:rsidP="00BB4B73">
      <w:pPr>
        <w:pStyle w:val="Heading1"/>
        <w:numPr>
          <w:ilvl w:val="0"/>
          <w:numId w:val="2"/>
        </w:numPr>
      </w:pPr>
      <w:bookmarkStart w:id="146" w:name="_Toc400715916"/>
      <w:r>
        <w:t>Assign automation of fields in mimics</w:t>
      </w:r>
      <w:bookmarkEnd w:id="146"/>
    </w:p>
    <w:p w:rsidR="00BB4B73" w:rsidRDefault="00BB4B73" w:rsidP="00BB4B73">
      <w:pPr>
        <w:pStyle w:val="Heading2"/>
        <w:numPr>
          <w:ilvl w:val="1"/>
          <w:numId w:val="2"/>
        </w:numPr>
      </w:pPr>
      <w:bookmarkStart w:id="147" w:name="_Toc400715917"/>
      <w:r>
        <w:t>Introduction</w:t>
      </w:r>
      <w:bookmarkEnd w:id="147"/>
    </w:p>
    <w:p w:rsidR="00BB4B73" w:rsidRDefault="00BB4B73" w:rsidP="00BB4B73">
      <w:r>
        <w:t xml:space="preserve">If a mimic is finished you have the design ready. The next step is that you assign </w:t>
      </w:r>
      <w:r w:rsidR="003B3335">
        <w:t>NavVision</w:t>
      </w:r>
      <w:r>
        <w:t xml:space="preserve"> fields to the objects in the mimic to make it work. You can do that piece by piece as described in earlier chapters. However, when the mimics get more complicated, this means a lot of work. For that purpose we have tried to automate a lot of that work.</w:t>
      </w:r>
    </w:p>
    <w:p w:rsidR="00BB4B73" w:rsidRDefault="00BB4B73" w:rsidP="00BB4B73"/>
    <w:p w:rsidR="00BB4B73" w:rsidRDefault="00BB4B73" w:rsidP="00BB4B73"/>
    <w:p w:rsidR="00BB4B73" w:rsidRDefault="00BB4B73" w:rsidP="00BB4B73">
      <w:pPr>
        <w:pStyle w:val="Heading2"/>
        <w:numPr>
          <w:ilvl w:val="1"/>
          <w:numId w:val="2"/>
        </w:numPr>
      </w:pPr>
      <w:bookmarkStart w:id="148" w:name="_Toc400715918"/>
      <w:r>
        <w:t>Export and import object list</w:t>
      </w:r>
      <w:bookmarkEnd w:id="148"/>
    </w:p>
    <w:p w:rsidR="00BB4B73" w:rsidRDefault="00BB4B73" w:rsidP="00BB4B73">
      <w:r>
        <w:t>When you go into edit mode and right-click to see the options menu, at the bottom you will find 3 lines that pertain the import and export options for the objects.</w:t>
      </w:r>
    </w:p>
    <w:p w:rsidR="00BB4B73" w:rsidRDefault="00BB4B73" w:rsidP="00BB4B73"/>
    <w:p w:rsidR="00BB4B73" w:rsidRDefault="00BB4B73" w:rsidP="00BB4B73">
      <w:pPr>
        <w:pStyle w:val="ListParagraph"/>
        <w:numPr>
          <w:ilvl w:val="0"/>
          <w:numId w:val="31"/>
        </w:numPr>
      </w:pPr>
      <w:r>
        <w:t>Export Object List (Assigned)</w:t>
      </w:r>
    </w:p>
    <w:p w:rsidR="00BB4B73" w:rsidRDefault="00BB4B73" w:rsidP="00BB4B73">
      <w:pPr>
        <w:pStyle w:val="ListParagraph"/>
        <w:numPr>
          <w:ilvl w:val="0"/>
          <w:numId w:val="31"/>
        </w:numPr>
      </w:pPr>
      <w:r>
        <w:t>Export Object List (All)</w:t>
      </w:r>
    </w:p>
    <w:p w:rsidR="00BB4B73" w:rsidRDefault="00BB4B73" w:rsidP="00BB4B73">
      <w:pPr>
        <w:pStyle w:val="ListParagraph"/>
        <w:numPr>
          <w:ilvl w:val="0"/>
          <w:numId w:val="31"/>
        </w:numPr>
      </w:pPr>
      <w:r>
        <w:t>Import Object List</w:t>
      </w:r>
    </w:p>
    <w:p w:rsidR="00BB4B73" w:rsidRDefault="00BB4B73" w:rsidP="00BB4B73"/>
    <w:p w:rsidR="00BB4B73" w:rsidRPr="00261975" w:rsidRDefault="00BB4B73" w:rsidP="00BB4B73">
      <w:r>
        <w:t xml:space="preserve">If you click “Export Object List (Assigned)” it will export a list (*.txt) for all the objects that are currently assigned. </w:t>
      </w:r>
    </w:p>
    <w:p w:rsidR="00BB4B73" w:rsidRPr="004A758F" w:rsidRDefault="00BB4B73" w:rsidP="00BB4B73"/>
    <w:p w:rsidR="00BB4B73" w:rsidRDefault="00BB4B73" w:rsidP="00BB4B73">
      <w:r>
        <w:lastRenderedPageBreak/>
        <w:t>If you click “Export Object List (All)” it will export a list (*.txt) for all the objects.</w:t>
      </w:r>
    </w:p>
    <w:p w:rsidR="00BB4B73" w:rsidRDefault="00BB4B73" w:rsidP="00BB4B73"/>
    <w:p w:rsidR="00BB4B73" w:rsidRDefault="00BB4B73" w:rsidP="00BB4B73">
      <w:r>
        <w:t xml:space="preserve">If you click “Import Object List” it will import a list (*.txt) into the </w:t>
      </w:r>
      <w:r w:rsidR="003B3335">
        <w:t>NavVision</w:t>
      </w:r>
      <w:r>
        <w:t xml:space="preserve"> mimic that you are working in and overwrite all the settings you have changed.</w:t>
      </w:r>
    </w:p>
    <w:p w:rsidR="00BB4B73" w:rsidRDefault="00BB4B73" w:rsidP="00BB4B73"/>
    <w:p w:rsidR="00BB4B73" w:rsidRDefault="00BB4B73" w:rsidP="00BB4B73">
      <w:pPr>
        <w:pStyle w:val="Heading3"/>
        <w:numPr>
          <w:ilvl w:val="2"/>
          <w:numId w:val="2"/>
        </w:numPr>
      </w:pPr>
      <w:bookmarkStart w:id="149" w:name="_Toc400715919"/>
      <w:r>
        <w:t>Export</w:t>
      </w:r>
      <w:bookmarkEnd w:id="149"/>
    </w:p>
    <w:p w:rsidR="00BB4B73" w:rsidRPr="00BA00C6" w:rsidRDefault="00BB4B73" w:rsidP="00BB4B73">
      <w:r>
        <w:t xml:space="preserve">When clicking Export, whether it is assigned or all, it will make a *.txt file in the root of the </w:t>
      </w:r>
      <w:r w:rsidR="003B3335">
        <w:t>NavVision</w:t>
      </w:r>
      <w:r>
        <w:t xml:space="preserve"> directory. Depending on which mimic you are in, the file will get a name like mimic1.txt, mimic2.txt, etc.</w:t>
      </w:r>
    </w:p>
    <w:p w:rsidR="00BB4B73" w:rsidRDefault="00BB4B73" w:rsidP="00BB4B73"/>
    <w:p w:rsidR="00BB4B73" w:rsidRDefault="00BB4B73" w:rsidP="00BB4B73">
      <w:r>
        <w:t xml:space="preserve">This file in the </w:t>
      </w:r>
      <w:r w:rsidR="003B3335">
        <w:t>NavVision</w:t>
      </w:r>
      <w:r>
        <w:t xml:space="preserve"> root directory you can open with excel. As example we take a random mimic and exported all the objects. In our case it was mimic 3 so we are looking for mimic3.txt.</w:t>
      </w:r>
    </w:p>
    <w:p w:rsidR="00BB4B73" w:rsidRDefault="00BB4B73" w:rsidP="00BB4B73"/>
    <w:p w:rsidR="00BB4B73" w:rsidRDefault="00BB4B73" w:rsidP="00BB4B73">
      <w:r>
        <w:rPr>
          <w:noProof/>
          <w:lang w:val="nl-NL" w:eastAsia="nl-NL"/>
        </w:rPr>
        <w:drawing>
          <wp:inline distT="0" distB="0" distL="0" distR="0" wp14:anchorId="21AAC03C" wp14:editId="2E9D703A">
            <wp:extent cx="3219450" cy="2219325"/>
            <wp:effectExtent l="0" t="0" r="0" b="9525"/>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19450" cy="2219325"/>
                    </a:xfrm>
                    <a:prstGeom prst="rect">
                      <a:avLst/>
                    </a:prstGeom>
                  </pic:spPr>
                </pic:pic>
              </a:graphicData>
            </a:graphic>
          </wp:inline>
        </w:drawing>
      </w:r>
    </w:p>
    <w:p w:rsidR="00BB4B73" w:rsidRDefault="00BB4B73" w:rsidP="00BB4B73">
      <w:pPr>
        <w:pStyle w:val="Onderschrift"/>
      </w:pPr>
      <w:bookmarkStart w:id="150" w:name="_Toc400715988"/>
      <w:r>
        <w:t xml:space="preserve">Figure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Figure \* ARABIC \s 1 </w:instrText>
      </w:r>
      <w:r>
        <w:fldChar w:fldCharType="separate"/>
      </w:r>
      <w:r w:rsidR="003B3335">
        <w:rPr>
          <w:noProof/>
        </w:rPr>
        <w:t>1</w:t>
      </w:r>
      <w:r>
        <w:fldChar w:fldCharType="end"/>
      </w:r>
      <w:r>
        <w:t>: mimic3.txt file in root folder</w:t>
      </w:r>
      <w:bookmarkEnd w:id="150"/>
    </w:p>
    <w:p w:rsidR="00BB4B73" w:rsidRDefault="00BB4B73" w:rsidP="00BB4B73">
      <w:r>
        <w:t>By right-clicking on the file and choose for “open with…” and then Microsoft Excel, the file will be opened in Excel. It will look like the following figure:</w:t>
      </w:r>
    </w:p>
    <w:p w:rsidR="00BB4B73" w:rsidRDefault="00BB4B73" w:rsidP="00BB4B73"/>
    <w:p w:rsidR="00BB4B73" w:rsidRDefault="00BB4B73" w:rsidP="00BB4B73">
      <w:r>
        <w:rPr>
          <w:noProof/>
          <w:lang w:val="nl-NL" w:eastAsia="nl-NL"/>
        </w:rPr>
        <w:drawing>
          <wp:inline distT="0" distB="0" distL="0" distR="0" wp14:anchorId="68E71DE9" wp14:editId="0573605F">
            <wp:extent cx="4500180" cy="2553419"/>
            <wp:effectExtent l="0" t="0" r="0" b="0"/>
            <wp:docPr id="130" name="Afbeelding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02860" cy="2554940"/>
                    </a:xfrm>
                    <a:prstGeom prst="rect">
                      <a:avLst/>
                    </a:prstGeom>
                  </pic:spPr>
                </pic:pic>
              </a:graphicData>
            </a:graphic>
          </wp:inline>
        </w:drawing>
      </w:r>
    </w:p>
    <w:p w:rsidR="00BB4B73" w:rsidRDefault="00BB4B73" w:rsidP="00BB4B73">
      <w:pPr>
        <w:pStyle w:val="Onderschrift"/>
      </w:pPr>
      <w:bookmarkStart w:id="151" w:name="_Ref357082313"/>
      <w:bookmarkStart w:id="152" w:name="_Toc400715989"/>
      <w:r>
        <w:t xml:space="preserve">Figure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Figure \* ARABIC \s 1 </w:instrText>
      </w:r>
      <w:r>
        <w:fldChar w:fldCharType="separate"/>
      </w:r>
      <w:r w:rsidR="003B3335">
        <w:rPr>
          <w:noProof/>
        </w:rPr>
        <w:t>2</w:t>
      </w:r>
      <w:r>
        <w:fldChar w:fldCharType="end"/>
      </w:r>
      <w:bookmarkEnd w:id="151"/>
      <w:r>
        <w:t>: object export list</w:t>
      </w:r>
      <w:bookmarkEnd w:id="1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28"/>
        <w:gridCol w:w="6134"/>
      </w:tblGrid>
      <w:tr w:rsidR="00BB4B73" w:rsidRPr="009417AF" w:rsidTr="003B3335">
        <w:tc>
          <w:tcPr>
            <w:tcW w:w="2968" w:type="dxa"/>
            <w:shd w:val="clear" w:color="auto" w:fill="0C0C0C"/>
          </w:tcPr>
          <w:p w:rsidR="00BB4B73" w:rsidRPr="0093160C" w:rsidRDefault="00BB4B73" w:rsidP="003B3335">
            <w:pPr>
              <w:rPr>
                <w:b/>
                <w:lang w:val="en-US"/>
              </w:rPr>
            </w:pPr>
            <w:r>
              <w:rPr>
                <w:b/>
                <w:lang w:val="en-US"/>
              </w:rPr>
              <w:t>field</w:t>
            </w:r>
          </w:p>
        </w:tc>
        <w:tc>
          <w:tcPr>
            <w:tcW w:w="6244" w:type="dxa"/>
            <w:shd w:val="clear" w:color="auto" w:fill="0C0C0C"/>
          </w:tcPr>
          <w:p w:rsidR="00BB4B73" w:rsidRPr="0093160C" w:rsidRDefault="00BB4B73" w:rsidP="003B3335">
            <w:pPr>
              <w:rPr>
                <w:b/>
                <w:lang w:val="en-US"/>
              </w:rPr>
            </w:pPr>
            <w:r w:rsidRPr="0093160C">
              <w:rPr>
                <w:b/>
                <w:lang w:val="en-US"/>
              </w:rPr>
              <w:t>Explanation</w:t>
            </w:r>
          </w:p>
        </w:tc>
      </w:tr>
      <w:tr w:rsidR="00BB4B73" w:rsidRPr="000F200F" w:rsidTr="003B3335">
        <w:tc>
          <w:tcPr>
            <w:tcW w:w="2968" w:type="dxa"/>
          </w:tcPr>
          <w:p w:rsidR="00BB4B73" w:rsidRPr="009417AF" w:rsidRDefault="00BB4B73" w:rsidP="003B3335">
            <w:pPr>
              <w:rPr>
                <w:lang w:val="en-US"/>
              </w:rPr>
            </w:pPr>
            <w:r>
              <w:rPr>
                <w:lang w:val="en-US"/>
              </w:rPr>
              <w:lastRenderedPageBreak/>
              <w:t>Object</w:t>
            </w:r>
          </w:p>
        </w:tc>
        <w:tc>
          <w:tcPr>
            <w:tcW w:w="6244" w:type="dxa"/>
          </w:tcPr>
          <w:p w:rsidR="00BB4B73" w:rsidRPr="009417AF" w:rsidRDefault="00BB4B73" w:rsidP="003B3335">
            <w:pPr>
              <w:rPr>
                <w:lang w:val="en-US"/>
              </w:rPr>
            </w:pPr>
            <w:r>
              <w:rPr>
                <w:lang w:val="en-US"/>
              </w:rPr>
              <w:t>Number of the object on the mimic</w:t>
            </w:r>
          </w:p>
        </w:tc>
      </w:tr>
      <w:tr w:rsidR="00BB4B73" w:rsidRPr="000F200F" w:rsidTr="003B3335">
        <w:tc>
          <w:tcPr>
            <w:tcW w:w="2968" w:type="dxa"/>
          </w:tcPr>
          <w:p w:rsidR="00BB4B73" w:rsidRPr="009417AF" w:rsidRDefault="00BB4B73" w:rsidP="003B3335">
            <w:pPr>
              <w:rPr>
                <w:lang w:val="en-US"/>
              </w:rPr>
            </w:pPr>
            <w:r>
              <w:rPr>
                <w:lang w:val="en-US"/>
              </w:rPr>
              <w:t>Type</w:t>
            </w:r>
          </w:p>
        </w:tc>
        <w:tc>
          <w:tcPr>
            <w:tcW w:w="6244" w:type="dxa"/>
          </w:tcPr>
          <w:p w:rsidR="00BB4B73" w:rsidRPr="009417AF" w:rsidRDefault="00BB4B73" w:rsidP="003B3335">
            <w:pPr>
              <w:rPr>
                <w:lang w:val="en-US"/>
              </w:rPr>
            </w:pPr>
            <w:r>
              <w:rPr>
                <w:lang w:val="en-US"/>
              </w:rPr>
              <w:t>Kind of object (Field, Label, Condition etc.)</w:t>
            </w:r>
          </w:p>
        </w:tc>
      </w:tr>
      <w:tr w:rsidR="00BB4B73" w:rsidRPr="00482388" w:rsidTr="003B3335">
        <w:tc>
          <w:tcPr>
            <w:tcW w:w="2968" w:type="dxa"/>
          </w:tcPr>
          <w:p w:rsidR="00BB4B73" w:rsidRPr="009417AF" w:rsidRDefault="00BB4B73" w:rsidP="003B3335">
            <w:pPr>
              <w:rPr>
                <w:lang w:val="en-US"/>
              </w:rPr>
            </w:pPr>
            <w:proofErr w:type="spellStart"/>
            <w:r>
              <w:rPr>
                <w:lang w:val="en-US"/>
              </w:rPr>
              <w:t>FieldFrom</w:t>
            </w:r>
            <w:proofErr w:type="spellEnd"/>
          </w:p>
        </w:tc>
        <w:tc>
          <w:tcPr>
            <w:tcW w:w="6244" w:type="dxa"/>
          </w:tcPr>
          <w:p w:rsidR="00BB4B73" w:rsidRPr="009417AF" w:rsidRDefault="00BB4B73" w:rsidP="003B3335">
            <w:pPr>
              <w:rPr>
                <w:lang w:val="en-US"/>
              </w:rPr>
            </w:pPr>
            <w:r>
              <w:rPr>
                <w:lang w:val="en-US"/>
              </w:rPr>
              <w:t>The current attached field tag</w:t>
            </w:r>
          </w:p>
        </w:tc>
      </w:tr>
      <w:tr w:rsidR="00BB4B73" w:rsidRPr="00482388" w:rsidTr="003B3335">
        <w:tc>
          <w:tcPr>
            <w:tcW w:w="2968" w:type="dxa"/>
          </w:tcPr>
          <w:p w:rsidR="00BB4B73" w:rsidRDefault="00BB4B73" w:rsidP="003B3335">
            <w:pPr>
              <w:rPr>
                <w:lang w:val="en-US"/>
              </w:rPr>
            </w:pPr>
            <w:proofErr w:type="spellStart"/>
            <w:r>
              <w:rPr>
                <w:lang w:val="en-US"/>
              </w:rPr>
              <w:t>FieldTo</w:t>
            </w:r>
            <w:proofErr w:type="spellEnd"/>
          </w:p>
        </w:tc>
        <w:tc>
          <w:tcPr>
            <w:tcW w:w="6244" w:type="dxa"/>
          </w:tcPr>
          <w:p w:rsidR="00BB4B73" w:rsidRDefault="00BB4B73" w:rsidP="003B3335">
            <w:pPr>
              <w:rPr>
                <w:lang w:val="en-US"/>
              </w:rPr>
            </w:pPr>
            <w:r>
              <w:rPr>
                <w:lang w:val="en-US"/>
              </w:rPr>
              <w:t>Here you can change the field of the object</w:t>
            </w:r>
          </w:p>
        </w:tc>
      </w:tr>
      <w:tr w:rsidR="00BB4B73" w:rsidRPr="00482388" w:rsidTr="003B3335">
        <w:tc>
          <w:tcPr>
            <w:tcW w:w="2968" w:type="dxa"/>
          </w:tcPr>
          <w:p w:rsidR="00BB4B73" w:rsidRPr="00CD7632" w:rsidRDefault="00BB4B73" w:rsidP="003B3335">
            <w:r>
              <w:t>Comment</w:t>
            </w:r>
          </w:p>
        </w:tc>
        <w:tc>
          <w:tcPr>
            <w:tcW w:w="6244" w:type="dxa"/>
          </w:tcPr>
          <w:p w:rsidR="00BB4B73" w:rsidRDefault="00BB4B73" w:rsidP="003B3335">
            <w:pPr>
              <w:rPr>
                <w:lang w:val="en-US"/>
              </w:rPr>
            </w:pPr>
            <w:r>
              <w:rPr>
                <w:lang w:val="en-US"/>
              </w:rPr>
              <w:t xml:space="preserve">The comment of the field in FT NavVision© </w:t>
            </w:r>
          </w:p>
        </w:tc>
      </w:tr>
    </w:tbl>
    <w:p w:rsidR="00BB4B73" w:rsidRDefault="00BB4B73" w:rsidP="00BB4B73">
      <w:pPr>
        <w:pStyle w:val="Onderschrift"/>
      </w:pPr>
      <w:bookmarkStart w:id="153" w:name="_Toc400716003"/>
      <w:r>
        <w:t xml:space="preserve">Table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Table \* ARABIC \s 1 </w:instrText>
      </w:r>
      <w:r>
        <w:fldChar w:fldCharType="separate"/>
      </w:r>
      <w:r w:rsidR="003B3335">
        <w:rPr>
          <w:noProof/>
        </w:rPr>
        <w:t>1</w:t>
      </w:r>
      <w:r>
        <w:fldChar w:fldCharType="end"/>
      </w:r>
      <w:r>
        <w:t>: Object export list</w:t>
      </w:r>
      <w:bookmarkEnd w:id="153"/>
    </w:p>
    <w:p w:rsidR="00BB4B73" w:rsidRDefault="00BB4B73" w:rsidP="00BB4B73">
      <w:pPr>
        <w:pStyle w:val="Heading3"/>
        <w:numPr>
          <w:ilvl w:val="2"/>
          <w:numId w:val="2"/>
        </w:numPr>
      </w:pPr>
      <w:bookmarkStart w:id="154" w:name="_Toc400715920"/>
      <w:r>
        <w:t>Understand the object numbering</w:t>
      </w:r>
      <w:bookmarkEnd w:id="154"/>
    </w:p>
    <w:p w:rsidR="00BB4B73" w:rsidRDefault="00BB4B73" w:rsidP="00BB4B73">
      <w:r>
        <w:t xml:space="preserve">To understand which object has which number, you need to do an extra thing. You need to print the mimic. When you are on the mimic page (not in edit mode) hold CTRL-Shift and press “P” This will print the object-layout of the mimic. You can print it on paper, but also to a PDF-file, whatever you find easier. </w:t>
      </w:r>
    </w:p>
    <w:p w:rsidR="00BB4B73" w:rsidRDefault="00BB4B73" w:rsidP="00BB4B73"/>
    <w:p w:rsidR="00BB4B73" w:rsidRDefault="00BB4B73" w:rsidP="00BB4B73">
      <w:r>
        <w:t>The object layout will look like the following figure:</w:t>
      </w:r>
    </w:p>
    <w:p w:rsidR="00BB4B73" w:rsidRDefault="00BB4B73" w:rsidP="00BB4B73">
      <w:r>
        <w:rPr>
          <w:noProof/>
          <w:lang w:val="nl-NL" w:eastAsia="nl-NL"/>
        </w:rPr>
        <w:drawing>
          <wp:inline distT="0" distB="0" distL="0" distR="0" wp14:anchorId="3644BF21" wp14:editId="06652BAF">
            <wp:extent cx="5760720" cy="4224691"/>
            <wp:effectExtent l="0" t="0" r="0" b="4445"/>
            <wp:docPr id="131" name="Afbeelding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60720" cy="4224691"/>
                    </a:xfrm>
                    <a:prstGeom prst="rect">
                      <a:avLst/>
                    </a:prstGeom>
                  </pic:spPr>
                </pic:pic>
              </a:graphicData>
            </a:graphic>
          </wp:inline>
        </w:drawing>
      </w:r>
    </w:p>
    <w:p w:rsidR="00BB4B73" w:rsidRDefault="00BB4B73" w:rsidP="00BB4B73">
      <w:pPr>
        <w:pStyle w:val="Onderschrift"/>
      </w:pPr>
      <w:bookmarkStart w:id="155" w:name="_Toc400715990"/>
      <w:r>
        <w:t xml:space="preserve">Figure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Figure \* ARABIC \s 1 </w:instrText>
      </w:r>
      <w:r>
        <w:fldChar w:fldCharType="separate"/>
      </w:r>
      <w:r w:rsidR="003B3335">
        <w:rPr>
          <w:noProof/>
        </w:rPr>
        <w:t>3</w:t>
      </w:r>
      <w:r>
        <w:fldChar w:fldCharType="end"/>
      </w:r>
      <w:r>
        <w:t>: Object-layout</w:t>
      </w:r>
      <w:bookmarkEnd w:id="155"/>
    </w:p>
    <w:p w:rsidR="00BB4B73" w:rsidRPr="00B81A14" w:rsidRDefault="00BB4B73" w:rsidP="00BB4B73">
      <w:r>
        <w:t xml:space="preserve">You can see that every object has its own number now in correspondence to the object export list. If we zoom in you can see that in correspondence to </w:t>
      </w:r>
      <w:r>
        <w:fldChar w:fldCharType="begin"/>
      </w:r>
      <w:r>
        <w:instrText xml:space="preserve"> REF _Ref357082313 \h </w:instrText>
      </w:r>
      <w:r>
        <w:fldChar w:fldCharType="separate"/>
      </w:r>
      <w:r w:rsidR="003B3335">
        <w:t xml:space="preserve">Figure </w:t>
      </w:r>
      <w:r w:rsidR="003B3335">
        <w:rPr>
          <w:noProof/>
        </w:rPr>
        <w:t>3</w:t>
      </w:r>
      <w:r w:rsidR="003B3335">
        <w:noBreakHyphen/>
      </w:r>
      <w:r w:rsidR="003B3335">
        <w:rPr>
          <w:noProof/>
        </w:rPr>
        <w:t>2</w:t>
      </w:r>
      <w:r>
        <w:fldChar w:fldCharType="end"/>
      </w:r>
      <w:r>
        <w:t xml:space="preserve"> object “0” is the image of the ship (see </w:t>
      </w:r>
      <w:r>
        <w:fldChar w:fldCharType="begin"/>
      </w:r>
      <w:r>
        <w:instrText xml:space="preserve"> REF _Ref357082627 \h </w:instrText>
      </w:r>
      <w:r>
        <w:fldChar w:fldCharType="separate"/>
      </w:r>
      <w:r w:rsidR="003B3335">
        <w:t xml:space="preserve">Figure </w:t>
      </w:r>
      <w:r w:rsidR="003B3335">
        <w:rPr>
          <w:noProof/>
        </w:rPr>
        <w:t>3</w:t>
      </w:r>
      <w:r w:rsidR="003B3335">
        <w:noBreakHyphen/>
      </w:r>
      <w:r w:rsidR="003B3335">
        <w:rPr>
          <w:noProof/>
        </w:rPr>
        <w:t>4</w:t>
      </w:r>
      <w:r>
        <w:fldChar w:fldCharType="end"/>
      </w:r>
      <w:r>
        <w:t xml:space="preserve">) and object “7” is the icon for “Water Temperature: High” (see </w:t>
      </w:r>
      <w:r>
        <w:fldChar w:fldCharType="begin"/>
      </w:r>
      <w:r>
        <w:instrText xml:space="preserve"> REF _Ref357082636 \h </w:instrText>
      </w:r>
      <w:r>
        <w:fldChar w:fldCharType="separate"/>
      </w:r>
      <w:r w:rsidR="003B3335">
        <w:t xml:space="preserve">Figure </w:t>
      </w:r>
      <w:r w:rsidR="003B3335">
        <w:rPr>
          <w:noProof/>
        </w:rPr>
        <w:t>3</w:t>
      </w:r>
      <w:r w:rsidR="003B3335">
        <w:noBreakHyphen/>
      </w:r>
      <w:r w:rsidR="003B3335">
        <w:rPr>
          <w:noProof/>
        </w:rPr>
        <w:t>5</w:t>
      </w:r>
      <w:r>
        <w:fldChar w:fldCharType="end"/>
      </w:r>
      <w:r>
        <w:t xml:space="preserve">). </w:t>
      </w:r>
    </w:p>
    <w:p w:rsidR="00BB4B73" w:rsidRDefault="00BB4B73" w:rsidP="00BB4B73"/>
    <w:p w:rsidR="00BB4B73" w:rsidRDefault="00BB4B73" w:rsidP="00BB4B73">
      <w:r>
        <w:rPr>
          <w:noProof/>
          <w:lang w:val="nl-NL" w:eastAsia="nl-NL"/>
        </w:rPr>
        <w:lastRenderedPageBreak/>
        <w:drawing>
          <wp:inline distT="0" distB="0" distL="0" distR="0" wp14:anchorId="7249921E" wp14:editId="0B7775EC">
            <wp:extent cx="2228850" cy="1152525"/>
            <wp:effectExtent l="0" t="0" r="0" b="9525"/>
            <wp:docPr id="132"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228850" cy="1152525"/>
                    </a:xfrm>
                    <a:prstGeom prst="rect">
                      <a:avLst/>
                    </a:prstGeom>
                  </pic:spPr>
                </pic:pic>
              </a:graphicData>
            </a:graphic>
          </wp:inline>
        </w:drawing>
      </w:r>
    </w:p>
    <w:p w:rsidR="00BB4B73" w:rsidRDefault="00BB4B73" w:rsidP="00BB4B73">
      <w:pPr>
        <w:pStyle w:val="Onderschrift"/>
      </w:pPr>
      <w:bookmarkStart w:id="156" w:name="_Ref357082627"/>
      <w:bookmarkStart w:id="157" w:name="_Toc400715991"/>
      <w:r>
        <w:t xml:space="preserve">Figure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Figure \* ARABIC \s 1 </w:instrText>
      </w:r>
      <w:r>
        <w:fldChar w:fldCharType="separate"/>
      </w:r>
      <w:r w:rsidR="003B3335">
        <w:rPr>
          <w:noProof/>
        </w:rPr>
        <w:t>4</w:t>
      </w:r>
      <w:r>
        <w:fldChar w:fldCharType="end"/>
      </w:r>
      <w:bookmarkEnd w:id="156"/>
      <w:r>
        <w:t>: Object 0</w:t>
      </w:r>
      <w:bookmarkEnd w:id="157"/>
    </w:p>
    <w:p w:rsidR="00BB4B73" w:rsidRDefault="00BB4B73" w:rsidP="00BB4B73">
      <w:r>
        <w:rPr>
          <w:noProof/>
          <w:lang w:val="nl-NL" w:eastAsia="nl-NL"/>
        </w:rPr>
        <w:drawing>
          <wp:inline distT="0" distB="0" distL="0" distR="0" wp14:anchorId="00F39D4E" wp14:editId="1CE66027">
            <wp:extent cx="1952625" cy="704850"/>
            <wp:effectExtent l="0" t="0" r="9525" b="0"/>
            <wp:docPr id="133" name="Afbeelding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952625" cy="704850"/>
                    </a:xfrm>
                    <a:prstGeom prst="rect">
                      <a:avLst/>
                    </a:prstGeom>
                  </pic:spPr>
                </pic:pic>
              </a:graphicData>
            </a:graphic>
          </wp:inline>
        </w:drawing>
      </w:r>
    </w:p>
    <w:p w:rsidR="00BB4B73" w:rsidRDefault="00BB4B73" w:rsidP="00BB4B73">
      <w:pPr>
        <w:pStyle w:val="Onderschrift"/>
      </w:pPr>
      <w:bookmarkStart w:id="158" w:name="_Ref357082636"/>
      <w:bookmarkStart w:id="159" w:name="_Toc400715992"/>
      <w:r>
        <w:t xml:space="preserve">Figure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Figure \* ARABIC \s 1 </w:instrText>
      </w:r>
      <w:r>
        <w:fldChar w:fldCharType="separate"/>
      </w:r>
      <w:r w:rsidR="003B3335">
        <w:rPr>
          <w:noProof/>
        </w:rPr>
        <w:t>5</w:t>
      </w:r>
      <w:r>
        <w:fldChar w:fldCharType="end"/>
      </w:r>
      <w:bookmarkEnd w:id="158"/>
      <w:r>
        <w:t>: Object 7</w:t>
      </w:r>
      <w:bookmarkEnd w:id="159"/>
    </w:p>
    <w:p w:rsidR="00BB4B73" w:rsidRDefault="00BB4B73" w:rsidP="00BB4B73">
      <w:r>
        <w:t>So by checking the object numbers, we can change the field id in the column “</w:t>
      </w:r>
      <w:proofErr w:type="spellStart"/>
      <w:r>
        <w:t>FieldTo</w:t>
      </w:r>
      <w:proofErr w:type="spellEnd"/>
      <w:r>
        <w:t>” in the “Object export list”.</w:t>
      </w:r>
    </w:p>
    <w:p w:rsidR="00BB4B73" w:rsidRDefault="00BB4B73" w:rsidP="00BB4B73"/>
    <w:p w:rsidR="00BB4B73" w:rsidRDefault="00BB4B73" w:rsidP="00BB4B73">
      <w:r>
        <w:t xml:space="preserve">So for object “0” we know that it is an image and it does not need a field id from </w:t>
      </w:r>
      <w:proofErr w:type="gramStart"/>
      <w:r w:rsidR="003B3335">
        <w:t>NavVision</w:t>
      </w:r>
      <w:r>
        <w:t xml:space="preserve"> .</w:t>
      </w:r>
      <w:proofErr w:type="gramEnd"/>
      <w:r>
        <w:t xml:space="preserve"> </w:t>
      </w:r>
      <w:proofErr w:type="gramStart"/>
      <w:r>
        <w:t>the</w:t>
      </w:r>
      <w:proofErr w:type="gramEnd"/>
      <w:r>
        <w:t xml:space="preserve"> </w:t>
      </w:r>
      <w:proofErr w:type="spellStart"/>
      <w:r>
        <w:t>fieldto</w:t>
      </w:r>
      <w:proofErr w:type="spellEnd"/>
      <w:r>
        <w:t>-cell can be empty, see following:</w:t>
      </w:r>
    </w:p>
    <w:p w:rsidR="00BB4B73" w:rsidRDefault="00BB4B73" w:rsidP="00BB4B73"/>
    <w:p w:rsidR="00BB4B73" w:rsidRDefault="00BB4B73" w:rsidP="00BB4B73">
      <w:r>
        <w:rPr>
          <w:noProof/>
          <w:lang w:val="nl-NL" w:eastAsia="nl-NL"/>
        </w:rPr>
        <w:drawing>
          <wp:inline distT="0" distB="0" distL="0" distR="0" wp14:anchorId="4D036F17" wp14:editId="17C9B02B">
            <wp:extent cx="5760720" cy="543857"/>
            <wp:effectExtent l="0" t="0" r="0" b="8890"/>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60720" cy="543857"/>
                    </a:xfrm>
                    <a:prstGeom prst="rect">
                      <a:avLst/>
                    </a:prstGeom>
                  </pic:spPr>
                </pic:pic>
              </a:graphicData>
            </a:graphic>
          </wp:inline>
        </w:drawing>
      </w:r>
    </w:p>
    <w:p w:rsidR="00BB4B73" w:rsidRDefault="00BB4B73" w:rsidP="00BB4B73">
      <w:pPr>
        <w:pStyle w:val="Onderschrift"/>
      </w:pPr>
      <w:bookmarkStart w:id="160" w:name="_Toc400715993"/>
      <w:r>
        <w:t xml:space="preserve">Figure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Figure \* ARABIC \s 1 </w:instrText>
      </w:r>
      <w:r>
        <w:fldChar w:fldCharType="separate"/>
      </w:r>
      <w:r w:rsidR="003B3335">
        <w:rPr>
          <w:noProof/>
        </w:rPr>
        <w:t>6</w:t>
      </w:r>
      <w:r>
        <w:fldChar w:fldCharType="end"/>
      </w:r>
      <w:r>
        <w:t>: Changing “</w:t>
      </w:r>
      <w:proofErr w:type="spellStart"/>
      <w:r>
        <w:t>FieldTo</w:t>
      </w:r>
      <w:proofErr w:type="spellEnd"/>
      <w:r>
        <w:t>”</w:t>
      </w:r>
      <w:bookmarkEnd w:id="160"/>
      <w:r>
        <w:t xml:space="preserve"> </w:t>
      </w:r>
    </w:p>
    <w:p w:rsidR="00BB4B73" w:rsidRDefault="00BB4B73" w:rsidP="00BB4B73">
      <w:r>
        <w:rPr>
          <w:noProof/>
          <w:lang w:val="nl-NL" w:eastAsia="nl-NL"/>
        </w:rPr>
        <w:drawing>
          <wp:inline distT="0" distB="0" distL="0" distR="0" wp14:anchorId="2F782582" wp14:editId="2F43B56F">
            <wp:extent cx="416379" cy="342900"/>
            <wp:effectExtent l="0" t="0" r="3175" b="0"/>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6379" cy="342900"/>
                    </a:xfrm>
                    <a:prstGeom prst="rect">
                      <a:avLst/>
                    </a:prstGeom>
                  </pic:spPr>
                </pic:pic>
              </a:graphicData>
            </a:graphic>
          </wp:inline>
        </w:drawing>
      </w:r>
      <w:r>
        <w:rPr>
          <w:i/>
        </w:rPr>
        <w:t>: leave the “</w:t>
      </w:r>
      <w:proofErr w:type="spellStart"/>
      <w:r>
        <w:rPr>
          <w:i/>
        </w:rPr>
        <w:t>FieldFrom</w:t>
      </w:r>
      <w:proofErr w:type="spellEnd"/>
      <w:r>
        <w:rPr>
          <w:i/>
        </w:rPr>
        <w:t xml:space="preserve">” as it is </w:t>
      </w:r>
      <w:proofErr w:type="gramStart"/>
      <w:r>
        <w:rPr>
          <w:i/>
        </w:rPr>
        <w:t>cause</w:t>
      </w:r>
      <w:proofErr w:type="gramEnd"/>
      <w:r>
        <w:rPr>
          <w:i/>
        </w:rPr>
        <w:t xml:space="preserve"> </w:t>
      </w:r>
      <w:r w:rsidR="003B3335">
        <w:rPr>
          <w:i/>
        </w:rPr>
        <w:t>NavVision</w:t>
      </w:r>
      <w:r>
        <w:rPr>
          <w:i/>
        </w:rPr>
        <w:t xml:space="preserve"> needs to know what it was before to change it.</w:t>
      </w:r>
    </w:p>
    <w:p w:rsidR="00BB4B73" w:rsidRDefault="00BB4B73" w:rsidP="00BB4B73"/>
    <w:p w:rsidR="00BB4B73" w:rsidRDefault="00BB4B73" w:rsidP="00BB4B73">
      <w:proofErr w:type="spellStart"/>
      <w:r>
        <w:t>Obect</w:t>
      </w:r>
      <w:proofErr w:type="spellEnd"/>
      <w:r>
        <w:t xml:space="preserve"> “7” now has a generator auxiliary alarm field as field id (see </w:t>
      </w:r>
      <w:r>
        <w:fldChar w:fldCharType="begin"/>
      </w:r>
      <w:r>
        <w:instrText xml:space="preserve"> REF _Ref357083405 \h </w:instrText>
      </w:r>
      <w:r>
        <w:fldChar w:fldCharType="separate"/>
      </w:r>
      <w:r w:rsidR="003B3335">
        <w:t xml:space="preserve">Figure </w:t>
      </w:r>
      <w:r w:rsidR="003B3335">
        <w:rPr>
          <w:noProof/>
        </w:rPr>
        <w:t>3</w:t>
      </w:r>
      <w:r w:rsidR="003B3335">
        <w:noBreakHyphen/>
      </w:r>
      <w:r w:rsidR="003B3335">
        <w:rPr>
          <w:noProof/>
        </w:rPr>
        <w:t>7</w:t>
      </w:r>
      <w:r>
        <w:fldChar w:fldCharType="end"/>
      </w:r>
      <w:r>
        <w:t xml:space="preserve">). This can be good if we have chosen that before. In the comment-column you see the comment as it is set in </w:t>
      </w:r>
      <w:proofErr w:type="spellStart"/>
      <w:r>
        <w:t>fieldsettings</w:t>
      </w:r>
      <w:proofErr w:type="spellEnd"/>
      <w:r>
        <w:t xml:space="preserve"> in </w:t>
      </w:r>
      <w:r w:rsidR="003B3335">
        <w:t>NavVision</w:t>
      </w:r>
      <w:r>
        <w:t xml:space="preserve">. If you want to change this you need to change that in the sensorlist or in </w:t>
      </w:r>
      <w:r w:rsidR="003B3335">
        <w:t>NavVision</w:t>
      </w:r>
      <w:r>
        <w:t xml:space="preserve"> </w:t>
      </w:r>
      <w:proofErr w:type="spellStart"/>
      <w:r>
        <w:t>fieldsettings</w:t>
      </w:r>
      <w:proofErr w:type="spellEnd"/>
      <w:r>
        <w:t>.</w:t>
      </w:r>
    </w:p>
    <w:p w:rsidR="00BB4B73" w:rsidRDefault="00BB4B73" w:rsidP="00BB4B73"/>
    <w:p w:rsidR="00BB4B73" w:rsidRDefault="00BB4B73" w:rsidP="00BB4B73">
      <w:r>
        <w:rPr>
          <w:noProof/>
          <w:lang w:val="nl-NL" w:eastAsia="nl-NL"/>
        </w:rPr>
        <w:drawing>
          <wp:inline distT="0" distB="0" distL="0" distR="0" wp14:anchorId="5394288F" wp14:editId="75E4C97E">
            <wp:extent cx="5760720" cy="441578"/>
            <wp:effectExtent l="0" t="0" r="0" b="0"/>
            <wp:docPr id="136" name="Afbeelding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60720" cy="441578"/>
                    </a:xfrm>
                    <a:prstGeom prst="rect">
                      <a:avLst/>
                    </a:prstGeom>
                  </pic:spPr>
                </pic:pic>
              </a:graphicData>
            </a:graphic>
          </wp:inline>
        </w:drawing>
      </w:r>
    </w:p>
    <w:p w:rsidR="00BB4B73" w:rsidRDefault="00BB4B73" w:rsidP="00BB4B73">
      <w:pPr>
        <w:pStyle w:val="Onderschrift"/>
      </w:pPr>
      <w:bookmarkStart w:id="161" w:name="_Ref357083405"/>
      <w:bookmarkStart w:id="162" w:name="_Toc400715994"/>
      <w:r>
        <w:t xml:space="preserve">Figure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Figure \* ARABIC \s 1 </w:instrText>
      </w:r>
      <w:r>
        <w:fldChar w:fldCharType="separate"/>
      </w:r>
      <w:r w:rsidR="003B3335">
        <w:rPr>
          <w:noProof/>
        </w:rPr>
        <w:t>7</w:t>
      </w:r>
      <w:r>
        <w:fldChar w:fldCharType="end"/>
      </w:r>
      <w:bookmarkEnd w:id="161"/>
      <w:r>
        <w:t>: Object “7”</w:t>
      </w:r>
      <w:bookmarkEnd w:id="162"/>
    </w:p>
    <w:p w:rsidR="00BB4B73" w:rsidRDefault="00BB4B73" w:rsidP="00BB4B73"/>
    <w:p w:rsidR="00BB4B73" w:rsidRDefault="00BB4B73" w:rsidP="00BB4B73"/>
    <w:p w:rsidR="00BB4B73" w:rsidRPr="00601B18" w:rsidRDefault="00BB4B73" w:rsidP="00BB4B73">
      <w:r>
        <w:t>This way you can change everything in the list until you are satisfied and after you have imported the list again, you now that everything will be assigned accordingly.</w:t>
      </w:r>
    </w:p>
    <w:p w:rsidR="00BB4B73" w:rsidRDefault="00BB4B73" w:rsidP="00BB4B73"/>
    <w:p w:rsidR="00BB4B73" w:rsidRDefault="00BB4B73" w:rsidP="00BB4B73"/>
    <w:p w:rsidR="00BB4B73" w:rsidRDefault="00BB4B73" w:rsidP="00BB4B73">
      <w:pPr>
        <w:pStyle w:val="Heading3"/>
        <w:numPr>
          <w:ilvl w:val="2"/>
          <w:numId w:val="2"/>
        </w:numPr>
      </w:pPr>
      <w:bookmarkStart w:id="163" w:name="_Toc400715921"/>
      <w:r>
        <w:t>Changing possibilities in the object-list</w:t>
      </w:r>
      <w:bookmarkEnd w:id="163"/>
    </w:p>
    <w:p w:rsidR="00BB4B73" w:rsidRDefault="00BB4B73" w:rsidP="00BB4B73">
      <w:r>
        <w:t xml:space="preserve">In the type-column you can see and change the kind of object you want to change. Every object (except labels) have a field1. This is the main field where you can assign the </w:t>
      </w:r>
      <w:r w:rsidR="003B3335">
        <w:lastRenderedPageBreak/>
        <w:t>NavVision</w:t>
      </w:r>
      <w:r>
        <w:t xml:space="preserve"> field id that you want to be represented there. There are a few exceptions that we will discuss next.</w:t>
      </w:r>
    </w:p>
    <w:p w:rsidR="00BB4B73" w:rsidRDefault="00BB4B73" w:rsidP="00BB4B73"/>
    <w:p w:rsidR="00BB4B73" w:rsidRDefault="00BB4B73" w:rsidP="00BB4B73">
      <w:pPr>
        <w:pStyle w:val="Heading4"/>
        <w:numPr>
          <w:ilvl w:val="3"/>
          <w:numId w:val="2"/>
        </w:numPr>
      </w:pPr>
      <w:bookmarkStart w:id="164" w:name="_Toc400715922"/>
      <w:r>
        <w:t>Label</w:t>
      </w:r>
      <w:bookmarkEnd w:id="164"/>
    </w:p>
    <w:p w:rsidR="00BB4B73" w:rsidRDefault="00BB4B73" w:rsidP="00BB4B73">
      <w:r>
        <w:t xml:space="preserve">Labels are a kind of name tag for an object like an icon, or just a text to clarify things. It is not yet possible to change these using the export list. However, if you don’t use the text but instead take the digital value for that label, the object will show the comment from that field id. And we can change that to whatever text in </w:t>
      </w:r>
      <w:r w:rsidR="003B3335">
        <w:t>NavVision</w:t>
      </w:r>
      <w:r>
        <w:t xml:space="preserve"> or through the sensorlist. The pro with that is, if you change the field in the sensorlist, the text in the label will change automatically with it. For a label it will look like the following:</w:t>
      </w:r>
    </w:p>
    <w:p w:rsidR="00BB4B73" w:rsidRDefault="00BB4B73" w:rsidP="00BB4B73"/>
    <w:p w:rsidR="00BB4B73" w:rsidRDefault="00BB4B73" w:rsidP="00BB4B73">
      <w:r>
        <w:rPr>
          <w:noProof/>
          <w:lang w:val="nl-NL" w:eastAsia="nl-NL"/>
        </w:rPr>
        <w:drawing>
          <wp:inline distT="0" distB="0" distL="0" distR="0" wp14:anchorId="6512D4EB" wp14:editId="1E7F15D0">
            <wp:extent cx="5760720" cy="279890"/>
            <wp:effectExtent l="0" t="0" r="0" b="6350"/>
            <wp:docPr id="137" name="Afbeelding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60720" cy="279890"/>
                    </a:xfrm>
                    <a:prstGeom prst="rect">
                      <a:avLst/>
                    </a:prstGeom>
                  </pic:spPr>
                </pic:pic>
              </a:graphicData>
            </a:graphic>
          </wp:inline>
        </w:drawing>
      </w:r>
    </w:p>
    <w:p w:rsidR="00BB4B73" w:rsidRDefault="00BB4B73" w:rsidP="00BB4B73">
      <w:pPr>
        <w:pStyle w:val="Onderschrift"/>
      </w:pPr>
      <w:bookmarkStart w:id="165" w:name="_Toc400715995"/>
      <w:r>
        <w:t xml:space="preserve">Figure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Figure \* ARABIC \s 1 </w:instrText>
      </w:r>
      <w:r>
        <w:fldChar w:fldCharType="separate"/>
      </w:r>
      <w:r w:rsidR="003B3335">
        <w:rPr>
          <w:noProof/>
        </w:rPr>
        <w:t>8</w:t>
      </w:r>
      <w:r>
        <w:fldChar w:fldCharType="end"/>
      </w:r>
      <w:r>
        <w:t>: Label definition</w:t>
      </w:r>
      <w:bookmarkEnd w:id="165"/>
      <w:r>
        <w:t xml:space="preserve"> </w:t>
      </w:r>
    </w:p>
    <w:p w:rsidR="00BB4B73" w:rsidRDefault="00BB4B73" w:rsidP="00BB4B73">
      <w:r>
        <w:t xml:space="preserve">You’ll notice that we don’t use the text value but instead just use Field1 for object8 here. This results that in the label the comment of Field1 will appear (in this case </w:t>
      </w:r>
      <w:proofErr w:type="gramStart"/>
      <w:r>
        <w:t>“ Engine</w:t>
      </w:r>
      <w:proofErr w:type="gramEnd"/>
      <w:r>
        <w:t xml:space="preserve"> RPM” ).</w:t>
      </w:r>
    </w:p>
    <w:p w:rsidR="00BB4B73" w:rsidRDefault="00BB4B73" w:rsidP="00BB4B73"/>
    <w:p w:rsidR="00BB4B73" w:rsidRDefault="00BB4B73" w:rsidP="00BB4B73"/>
    <w:p w:rsidR="00BB4B73" w:rsidRDefault="00BB4B73" w:rsidP="00BB4B73">
      <w:pPr>
        <w:pStyle w:val="Heading4"/>
        <w:numPr>
          <w:ilvl w:val="3"/>
          <w:numId w:val="2"/>
        </w:numPr>
      </w:pPr>
      <w:bookmarkStart w:id="166" w:name="_Toc400715923"/>
      <w:r>
        <w:t>Conditions</w:t>
      </w:r>
      <w:bookmarkEnd w:id="166"/>
    </w:p>
    <w:p w:rsidR="00BB4B73" w:rsidRDefault="00BB4B73" w:rsidP="00BB4B73">
      <w:r>
        <w:t xml:space="preserve">In the export list all conditions of an object will appear as well (see </w:t>
      </w:r>
      <w:r>
        <w:fldChar w:fldCharType="begin"/>
      </w:r>
      <w:r>
        <w:instrText xml:space="preserve"> REF _Ref357085129 \h </w:instrText>
      </w:r>
      <w:r>
        <w:fldChar w:fldCharType="separate"/>
      </w:r>
      <w:r w:rsidR="003B3335">
        <w:t xml:space="preserve">Figure </w:t>
      </w:r>
      <w:r w:rsidR="003B3335">
        <w:rPr>
          <w:noProof/>
        </w:rPr>
        <w:t>3</w:t>
      </w:r>
      <w:r w:rsidR="003B3335">
        <w:noBreakHyphen/>
      </w:r>
      <w:r w:rsidR="003B3335">
        <w:rPr>
          <w:noProof/>
        </w:rPr>
        <w:t>9</w:t>
      </w:r>
      <w:r>
        <w:fldChar w:fldCharType="end"/>
      </w:r>
      <w:r>
        <w:t>). The first condition will only show if the field id is different than the field id of the object. Of course now you can change the conditions the same way as described before. Also if you didn’t put in conditions before, you can add them by adding some empty rows and add the conditions by hand.</w:t>
      </w:r>
    </w:p>
    <w:p w:rsidR="00BB4B73" w:rsidRDefault="00BB4B73" w:rsidP="00BB4B73"/>
    <w:p w:rsidR="00BB4B73" w:rsidRDefault="00BB4B73" w:rsidP="00BB4B73">
      <w:r>
        <w:rPr>
          <w:noProof/>
          <w:lang w:val="nl-NL" w:eastAsia="nl-NL"/>
        </w:rPr>
        <w:drawing>
          <wp:inline distT="0" distB="0" distL="0" distR="0" wp14:anchorId="0C748942" wp14:editId="6DC26165">
            <wp:extent cx="5760720" cy="427491"/>
            <wp:effectExtent l="0" t="0" r="0" b="0"/>
            <wp:docPr id="138" name="Afbeelding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0720" cy="427491"/>
                    </a:xfrm>
                    <a:prstGeom prst="rect">
                      <a:avLst/>
                    </a:prstGeom>
                  </pic:spPr>
                </pic:pic>
              </a:graphicData>
            </a:graphic>
          </wp:inline>
        </w:drawing>
      </w:r>
    </w:p>
    <w:p w:rsidR="00BB4B73" w:rsidRDefault="00BB4B73" w:rsidP="00BB4B73">
      <w:pPr>
        <w:pStyle w:val="Onderschrift"/>
      </w:pPr>
      <w:bookmarkStart w:id="167" w:name="_Ref357085129"/>
      <w:bookmarkStart w:id="168" w:name="_Toc400715996"/>
      <w:r>
        <w:t xml:space="preserve">Figure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Figure \* ARABIC \s 1 </w:instrText>
      </w:r>
      <w:r>
        <w:fldChar w:fldCharType="separate"/>
      </w:r>
      <w:r w:rsidR="003B3335">
        <w:rPr>
          <w:noProof/>
        </w:rPr>
        <w:t>9</w:t>
      </w:r>
      <w:r>
        <w:fldChar w:fldCharType="end"/>
      </w:r>
      <w:bookmarkEnd w:id="167"/>
      <w:r>
        <w:t>: Conditions</w:t>
      </w:r>
      <w:bookmarkEnd w:id="168"/>
    </w:p>
    <w:p w:rsidR="00BB4B73" w:rsidRPr="004C2FE3" w:rsidRDefault="00BB4B73" w:rsidP="00BB4B73"/>
    <w:p w:rsidR="00BB4B73" w:rsidRDefault="00BB4B73" w:rsidP="00BB4B73">
      <w:pPr>
        <w:pStyle w:val="Heading4"/>
        <w:numPr>
          <w:ilvl w:val="3"/>
          <w:numId w:val="2"/>
        </w:numPr>
      </w:pPr>
      <w:bookmarkStart w:id="169" w:name="_Toc400715924"/>
      <w:r>
        <w:t>Extra fields</w:t>
      </w:r>
      <w:bookmarkEnd w:id="169"/>
    </w:p>
    <w:p w:rsidR="00BB4B73" w:rsidRDefault="00BB4B73" w:rsidP="00BB4B73">
      <w:r>
        <w:t xml:space="preserve">Sometimes a mimic is so crowded that you can’t show all the fields you like. Sometimes you just do not want all the information directly on your mimic. For that purpose </w:t>
      </w:r>
      <w:r w:rsidR="003B3335">
        <w:t>NavVision</w:t>
      </w:r>
      <w:r>
        <w:t xml:space="preserve"> developed a balloon-like pop-up (see </w:t>
      </w:r>
      <w:r>
        <w:fldChar w:fldCharType="begin"/>
      </w:r>
      <w:r>
        <w:instrText xml:space="preserve"> REF _Ref357086158 \h </w:instrText>
      </w:r>
      <w:r>
        <w:fldChar w:fldCharType="separate"/>
      </w:r>
      <w:r w:rsidR="003B3335">
        <w:t xml:space="preserve">Figure </w:t>
      </w:r>
      <w:r w:rsidR="003B3335">
        <w:rPr>
          <w:noProof/>
        </w:rPr>
        <w:t>3</w:t>
      </w:r>
      <w:r w:rsidR="003B3335">
        <w:noBreakHyphen/>
      </w:r>
      <w:r w:rsidR="003B3335">
        <w:rPr>
          <w:noProof/>
        </w:rPr>
        <w:t>10</w:t>
      </w:r>
      <w:r>
        <w:fldChar w:fldCharType="end"/>
      </w:r>
      <w:r>
        <w:t xml:space="preserve">). This can be added by defining more fields for the same object and fill them with the field id that you want to see there (see </w:t>
      </w:r>
      <w:r>
        <w:fldChar w:fldCharType="begin"/>
      </w:r>
      <w:r>
        <w:instrText xml:space="preserve"> REF _Ref357086165 \h </w:instrText>
      </w:r>
      <w:r>
        <w:fldChar w:fldCharType="separate"/>
      </w:r>
      <w:r w:rsidR="003B3335">
        <w:t xml:space="preserve">Figure </w:t>
      </w:r>
      <w:r w:rsidR="003B3335">
        <w:rPr>
          <w:noProof/>
        </w:rPr>
        <w:t>3</w:t>
      </w:r>
      <w:r w:rsidR="003B3335">
        <w:noBreakHyphen/>
      </w:r>
      <w:r w:rsidR="003B3335">
        <w:rPr>
          <w:noProof/>
        </w:rPr>
        <w:t>11</w:t>
      </w:r>
      <w:r>
        <w:fldChar w:fldCharType="end"/>
      </w:r>
      <w:r>
        <w:t>).</w:t>
      </w:r>
    </w:p>
    <w:p w:rsidR="00BB4B73" w:rsidRDefault="00BB4B73" w:rsidP="00BB4B73"/>
    <w:p w:rsidR="00BB4B73" w:rsidRDefault="00BB4B73" w:rsidP="00BB4B73">
      <w:r>
        <w:rPr>
          <w:noProof/>
          <w:lang w:val="nl-NL" w:eastAsia="nl-NL"/>
        </w:rPr>
        <w:drawing>
          <wp:inline distT="0" distB="0" distL="0" distR="0" wp14:anchorId="551F5747" wp14:editId="2E6414BD">
            <wp:extent cx="4467225" cy="1933575"/>
            <wp:effectExtent l="0" t="0" r="9525" b="9525"/>
            <wp:docPr id="139" name="Afbeelding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67225" cy="1933575"/>
                    </a:xfrm>
                    <a:prstGeom prst="rect">
                      <a:avLst/>
                    </a:prstGeom>
                  </pic:spPr>
                </pic:pic>
              </a:graphicData>
            </a:graphic>
          </wp:inline>
        </w:drawing>
      </w:r>
    </w:p>
    <w:p w:rsidR="00BB4B73" w:rsidRDefault="00BB4B73" w:rsidP="00BB4B73">
      <w:pPr>
        <w:pStyle w:val="Onderschrift"/>
      </w:pPr>
      <w:bookmarkStart w:id="170" w:name="_Ref357086158"/>
      <w:bookmarkStart w:id="171" w:name="_Toc400715997"/>
      <w:r>
        <w:lastRenderedPageBreak/>
        <w:t xml:space="preserve">Figure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Figure \* ARABIC \s 1 </w:instrText>
      </w:r>
      <w:r>
        <w:fldChar w:fldCharType="separate"/>
      </w:r>
      <w:r w:rsidR="003B3335">
        <w:rPr>
          <w:noProof/>
        </w:rPr>
        <w:t>10</w:t>
      </w:r>
      <w:r>
        <w:fldChar w:fldCharType="end"/>
      </w:r>
      <w:bookmarkEnd w:id="170"/>
      <w:r>
        <w:t>: Balloon pop-up</w:t>
      </w:r>
      <w:bookmarkEnd w:id="171"/>
    </w:p>
    <w:p w:rsidR="00BB4B73" w:rsidRDefault="00BB4B73" w:rsidP="00BB4B73">
      <w:r>
        <w:rPr>
          <w:noProof/>
          <w:lang w:val="nl-NL" w:eastAsia="nl-NL"/>
        </w:rPr>
        <w:drawing>
          <wp:inline distT="0" distB="0" distL="0" distR="0" wp14:anchorId="507C573F" wp14:editId="4D2BFBC1">
            <wp:extent cx="5760720" cy="420142"/>
            <wp:effectExtent l="0" t="0" r="0" b="0"/>
            <wp:docPr id="140" name="Afbeelding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60720" cy="420142"/>
                    </a:xfrm>
                    <a:prstGeom prst="rect">
                      <a:avLst/>
                    </a:prstGeom>
                  </pic:spPr>
                </pic:pic>
              </a:graphicData>
            </a:graphic>
          </wp:inline>
        </w:drawing>
      </w:r>
    </w:p>
    <w:p w:rsidR="00BB4B73" w:rsidRDefault="00BB4B73" w:rsidP="00BB4B73">
      <w:pPr>
        <w:pStyle w:val="Onderschrift"/>
      </w:pPr>
      <w:bookmarkStart w:id="172" w:name="_Ref357086165"/>
      <w:bookmarkStart w:id="173" w:name="_Toc400715998"/>
      <w:r>
        <w:t xml:space="preserve">Figure </w:t>
      </w:r>
      <w:r>
        <w:fldChar w:fldCharType="begin"/>
      </w:r>
      <w:r>
        <w:instrText xml:space="preserve"> STYLEREF 1 \s </w:instrText>
      </w:r>
      <w:r>
        <w:fldChar w:fldCharType="separate"/>
      </w:r>
      <w:r w:rsidR="003B3335">
        <w:rPr>
          <w:noProof/>
        </w:rPr>
        <w:t>3</w:t>
      </w:r>
      <w:r>
        <w:fldChar w:fldCharType="end"/>
      </w:r>
      <w:r>
        <w:noBreakHyphen/>
      </w:r>
      <w:r>
        <w:fldChar w:fldCharType="begin"/>
      </w:r>
      <w:r>
        <w:instrText xml:space="preserve"> SEQ Figure \* ARABIC \s 1 </w:instrText>
      </w:r>
      <w:r>
        <w:fldChar w:fldCharType="separate"/>
      </w:r>
      <w:r w:rsidR="003B3335">
        <w:rPr>
          <w:noProof/>
        </w:rPr>
        <w:t>11</w:t>
      </w:r>
      <w:r>
        <w:fldChar w:fldCharType="end"/>
      </w:r>
      <w:bookmarkEnd w:id="172"/>
      <w:r>
        <w:t>: Extra fields for an object</w:t>
      </w:r>
      <w:bookmarkEnd w:id="173"/>
    </w:p>
    <w:p w:rsidR="00BB4B73" w:rsidRPr="000C1E77" w:rsidRDefault="00BB4B73" w:rsidP="00BB4B73"/>
    <w:p w:rsidR="00BB4B73" w:rsidRDefault="00BB4B73" w:rsidP="00BB4B73">
      <w:r>
        <w:rPr>
          <w:noProof/>
          <w:lang w:val="nl-NL" w:eastAsia="nl-NL"/>
        </w:rPr>
        <w:drawing>
          <wp:inline distT="0" distB="0" distL="0" distR="0" wp14:anchorId="2B65FC39" wp14:editId="0289D9C6">
            <wp:extent cx="416379" cy="342900"/>
            <wp:effectExtent l="0" t="0" r="3175" b="0"/>
            <wp:docPr id="141" name="Afbeelding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6379" cy="342900"/>
                    </a:xfrm>
                    <a:prstGeom prst="rect">
                      <a:avLst/>
                    </a:prstGeom>
                  </pic:spPr>
                </pic:pic>
              </a:graphicData>
            </a:graphic>
          </wp:inline>
        </w:drawing>
      </w:r>
      <w:r>
        <w:rPr>
          <w:i/>
        </w:rPr>
        <w:t>: To see those extra fields, double-click on the object in the mimic and the balloon will appear.</w:t>
      </w:r>
    </w:p>
    <w:p w:rsidR="00BB4B73" w:rsidRDefault="00BB4B73" w:rsidP="00BB4B73"/>
    <w:p w:rsidR="00BB4B73" w:rsidRPr="00C77BD5" w:rsidRDefault="00BB4B73" w:rsidP="00BB4B73"/>
    <w:p w:rsidR="00BB4B73" w:rsidRDefault="00BB4B73" w:rsidP="00BB4B73"/>
    <w:p w:rsidR="00BB4B73" w:rsidRDefault="00BB4B73" w:rsidP="00BB4B73"/>
    <w:p w:rsidR="00BB4B73" w:rsidRDefault="00BB4B73" w:rsidP="00BB4B73"/>
    <w:p w:rsidR="00BB4B73" w:rsidRDefault="00BB4B73" w:rsidP="00BB4B73"/>
    <w:p w:rsidR="00BB4B73" w:rsidRDefault="00BB4B73" w:rsidP="00BB4B73"/>
    <w:p w:rsidR="00BB4B73" w:rsidRDefault="00BB4B73" w:rsidP="00BB4B73">
      <w:pPr>
        <w:pStyle w:val="Heading3"/>
        <w:numPr>
          <w:ilvl w:val="2"/>
          <w:numId w:val="2"/>
        </w:numPr>
      </w:pPr>
      <w:bookmarkStart w:id="174" w:name="_Toc400715925"/>
      <w:r>
        <w:t>Import</w:t>
      </w:r>
      <w:bookmarkEnd w:id="174"/>
    </w:p>
    <w:p w:rsidR="00BB4B73" w:rsidRDefault="00BB4B73" w:rsidP="00BB4B73">
      <w:r>
        <w:t xml:space="preserve">Once you have adjusted everything you will have to save the *.txt file. Just close excel and it will ask you if you want to save the changes. Click “yes”. You will be asked if you want to override the existing file, again click “yes”. All other pop-ups you get you can answer with “yes” or “OK”. </w:t>
      </w:r>
    </w:p>
    <w:p w:rsidR="00BB4B73" w:rsidRDefault="00BB4B73" w:rsidP="00BB4B73"/>
    <w:p w:rsidR="00BB4B73" w:rsidRPr="00C77BD5" w:rsidRDefault="00BB4B73" w:rsidP="00BB4B73">
      <w:r>
        <w:t>Once the file is saved, go back to your mimic. Go to edit mode and right-click to get all the options. Choose “Import Object List” and answer “yes” to the pop-up. Now your adjusted object list will be implemented in the mimic. Check if everything is working as planned.</w:t>
      </w:r>
    </w:p>
    <w:p w:rsidR="00BB4B73" w:rsidRDefault="00BB4B73" w:rsidP="00BB4B73"/>
    <w:p w:rsidR="00BB4B73" w:rsidRDefault="00BB4B73" w:rsidP="00BB4B73"/>
    <w:p w:rsidR="00BB4B73" w:rsidRDefault="00BB4B73" w:rsidP="00BB4B73"/>
    <w:p w:rsidR="00BB4B73" w:rsidRPr="00692878" w:rsidRDefault="00BB4B73" w:rsidP="00BB4B73">
      <w:pPr>
        <w:rPr>
          <w:i/>
        </w:rPr>
      </w:pPr>
      <w:r>
        <w:rPr>
          <w:noProof/>
          <w:lang w:val="nl-NL" w:eastAsia="nl-NL"/>
        </w:rPr>
        <w:drawing>
          <wp:inline distT="0" distB="0" distL="0" distR="0" wp14:anchorId="7D7423D8" wp14:editId="6B900809">
            <wp:extent cx="416379" cy="342900"/>
            <wp:effectExtent l="0" t="0" r="3175" b="0"/>
            <wp:docPr id="142" name="Afbeelding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6379" cy="342900"/>
                    </a:xfrm>
                    <a:prstGeom prst="rect">
                      <a:avLst/>
                    </a:prstGeom>
                  </pic:spPr>
                </pic:pic>
              </a:graphicData>
            </a:graphic>
          </wp:inline>
        </w:drawing>
      </w:r>
      <w:proofErr w:type="gramStart"/>
      <w:r>
        <w:rPr>
          <w:i/>
        </w:rPr>
        <w:t>:If</w:t>
      </w:r>
      <w:proofErr w:type="gramEnd"/>
      <w:r>
        <w:rPr>
          <w:i/>
        </w:rPr>
        <w:t xml:space="preserve"> you are going to make changes again, don’t forget to make an export again first or you will still have the old *.txt file.</w:t>
      </w:r>
    </w:p>
    <w:p w:rsidR="00BB4B73" w:rsidRDefault="00BB4B73" w:rsidP="00BB4B73"/>
    <w:p w:rsidR="00BB4B73" w:rsidRDefault="00BB4B73" w:rsidP="00BB4B73"/>
    <w:p w:rsidR="00BB4B73" w:rsidRDefault="00BB4B73" w:rsidP="00BB4B73"/>
    <w:p w:rsidR="00BB4B73" w:rsidRDefault="00BB4B73" w:rsidP="00BB4B73"/>
    <w:p w:rsidR="00BB4B73" w:rsidRDefault="00BB4B73" w:rsidP="00BB4B73"/>
    <w:p w:rsidR="00BB4B73" w:rsidRDefault="00BB4B73" w:rsidP="00BB4B73"/>
    <w:p w:rsidR="00BB4B73" w:rsidRDefault="00BB4B73" w:rsidP="00BB4B73"/>
    <w:sectPr w:rsidR="00BB4B73" w:rsidSect="00664E62">
      <w:headerReference w:type="default" r:id="rId85"/>
      <w:footerReference w:type="default" r:id="rId8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5A3" w:rsidRDefault="00F865A3" w:rsidP="00C247A2">
      <w:r>
        <w:separator/>
      </w:r>
    </w:p>
  </w:endnote>
  <w:endnote w:type="continuationSeparator" w:id="0">
    <w:p w:rsidR="00F865A3" w:rsidRDefault="00F865A3" w:rsidP="00C24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notTrueType/>
    <w:pitch w:val="variable"/>
    <w:sig w:usb0="00000003" w:usb1="00000000" w:usb2="00000000" w:usb3="00000000" w:csb0="00000001"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48" w:type="dxa"/>
      <w:tblLayout w:type="fixed"/>
      <w:tblCellMar>
        <w:right w:w="0" w:type="dxa"/>
      </w:tblCellMar>
      <w:tblLook w:val="0000" w:firstRow="0" w:lastRow="0" w:firstColumn="0" w:lastColumn="0" w:noHBand="0" w:noVBand="0"/>
    </w:tblPr>
    <w:tblGrid>
      <w:gridCol w:w="1000"/>
      <w:gridCol w:w="3226"/>
      <w:gridCol w:w="994"/>
      <w:gridCol w:w="2713"/>
      <w:gridCol w:w="2115"/>
    </w:tblGrid>
    <w:tr w:rsidR="003B3335" w:rsidTr="003F1D4C">
      <w:tc>
        <w:tcPr>
          <w:tcW w:w="1000" w:type="dxa"/>
        </w:tcPr>
        <w:p w:rsidR="003B3335" w:rsidRPr="001576A5" w:rsidRDefault="003B3335" w:rsidP="003F1D4C">
          <w:pPr>
            <w:pStyle w:val="zFooterText1"/>
            <w:rPr>
              <w:lang w:val="nl-NL"/>
            </w:rPr>
          </w:pPr>
        </w:p>
      </w:tc>
      <w:tc>
        <w:tcPr>
          <w:tcW w:w="3226" w:type="dxa"/>
          <w:tcMar>
            <w:left w:w="0" w:type="dxa"/>
            <w:right w:w="0" w:type="dxa"/>
          </w:tcMar>
        </w:tcPr>
        <w:p w:rsidR="003B3335" w:rsidRPr="001576A5" w:rsidRDefault="003B3335" w:rsidP="003F1D4C">
          <w:pPr>
            <w:pStyle w:val="zFooterText1"/>
            <w:rPr>
              <w:lang w:val="nl-NL"/>
            </w:rPr>
          </w:pPr>
        </w:p>
      </w:tc>
      <w:tc>
        <w:tcPr>
          <w:tcW w:w="994" w:type="dxa"/>
        </w:tcPr>
        <w:p w:rsidR="003B3335" w:rsidRPr="001576A5" w:rsidRDefault="003B3335" w:rsidP="003F1D4C">
          <w:pPr>
            <w:pStyle w:val="zFooterText1"/>
            <w:rPr>
              <w:lang w:val="nl-NL"/>
            </w:rPr>
          </w:pPr>
        </w:p>
      </w:tc>
      <w:tc>
        <w:tcPr>
          <w:tcW w:w="4828" w:type="dxa"/>
          <w:gridSpan w:val="2"/>
          <w:tcMar>
            <w:left w:w="0" w:type="dxa"/>
            <w:right w:w="0" w:type="dxa"/>
          </w:tcMar>
        </w:tcPr>
        <w:p w:rsidR="003B3335" w:rsidRPr="001576A5" w:rsidRDefault="003B3335" w:rsidP="003F1D4C">
          <w:pPr>
            <w:pStyle w:val="zFooterText1"/>
            <w:rPr>
              <w:lang w:val="nl-NL"/>
            </w:rPr>
          </w:pPr>
        </w:p>
      </w:tc>
    </w:tr>
    <w:tr w:rsidR="003B3335" w:rsidTr="003F1D4C">
      <w:tc>
        <w:tcPr>
          <w:tcW w:w="1000" w:type="dxa"/>
        </w:tcPr>
        <w:p w:rsidR="003B3335" w:rsidRPr="00151B17" w:rsidRDefault="003B3335" w:rsidP="003F1D4C">
          <w:pPr>
            <w:pStyle w:val="zFooterText1"/>
          </w:pPr>
          <w:r>
            <w:t>Ref.No.</w:t>
          </w:r>
          <w:r>
            <w:tab/>
            <w:t>:</w:t>
          </w:r>
        </w:p>
      </w:tc>
      <w:tc>
        <w:tcPr>
          <w:tcW w:w="3226" w:type="dxa"/>
          <w:tcMar>
            <w:left w:w="0" w:type="dxa"/>
            <w:right w:w="0" w:type="dxa"/>
          </w:tcMar>
        </w:tcPr>
        <w:p w:rsidR="003B3335" w:rsidRPr="00CC6B49" w:rsidRDefault="003B3335" w:rsidP="00D0691C">
          <w:pPr>
            <w:pStyle w:val="zFooterText1"/>
          </w:pPr>
          <w:r>
            <w:fldChar w:fldCharType="begin"/>
          </w:r>
          <w:r>
            <w:instrText xml:space="preserve"> TITLE  </w:instrText>
          </w:r>
          <w:r>
            <w:fldChar w:fldCharType="separate"/>
          </w:r>
          <w:r>
            <w:t>ACC Advanced Training Mimics</w:t>
          </w:r>
          <w:r>
            <w:fldChar w:fldCharType="end"/>
          </w:r>
        </w:p>
      </w:tc>
      <w:tc>
        <w:tcPr>
          <w:tcW w:w="994" w:type="dxa"/>
        </w:tcPr>
        <w:p w:rsidR="003B3335" w:rsidRPr="00151B17" w:rsidRDefault="003B3335" w:rsidP="003F1D4C">
          <w:pPr>
            <w:pStyle w:val="zFooterText1"/>
          </w:pPr>
          <w:r>
            <w:t>Date</w:t>
          </w:r>
          <w:r>
            <w:tab/>
            <w:t>:</w:t>
          </w:r>
        </w:p>
      </w:tc>
      <w:tc>
        <w:tcPr>
          <w:tcW w:w="2713" w:type="dxa"/>
          <w:tcMar>
            <w:left w:w="0" w:type="dxa"/>
            <w:right w:w="0" w:type="dxa"/>
          </w:tcMar>
        </w:tcPr>
        <w:p w:rsidR="003B3335" w:rsidRPr="001576A5" w:rsidRDefault="003B3335" w:rsidP="003A08E3">
          <w:pPr>
            <w:pStyle w:val="zFooterText1"/>
            <w:rPr>
              <w:lang w:val="nl-NL"/>
            </w:rPr>
          </w:pPr>
          <w:r>
            <w:rPr>
              <w:lang w:val="nl-NL"/>
            </w:rPr>
            <w:fldChar w:fldCharType="begin"/>
          </w:r>
          <w:r>
            <w:rPr>
              <w:lang w:val="nl-NL"/>
            </w:rPr>
            <w:instrText xml:space="preserve"> SAVEDATE  \@ "d-M-yyyy"  \* MERGEFORMAT </w:instrText>
          </w:r>
          <w:r>
            <w:rPr>
              <w:lang w:val="nl-NL"/>
            </w:rPr>
            <w:fldChar w:fldCharType="separate"/>
          </w:r>
          <w:r>
            <w:rPr>
              <w:lang w:val="nl-NL"/>
            </w:rPr>
            <w:t>9-10-2014</w:t>
          </w:r>
          <w:r>
            <w:rPr>
              <w:lang w:val="nl-NL"/>
            </w:rPr>
            <w:fldChar w:fldCharType="end"/>
          </w:r>
        </w:p>
      </w:tc>
      <w:tc>
        <w:tcPr>
          <w:tcW w:w="2115" w:type="dxa"/>
        </w:tcPr>
        <w:p w:rsidR="003B3335" w:rsidRPr="00151B17" w:rsidRDefault="003B3335" w:rsidP="003F1D4C">
          <w:pPr>
            <w:pStyle w:val="zFooterText1"/>
          </w:pPr>
          <w:r w:rsidRPr="00151B17">
            <w:t xml:space="preserve">Page </w:t>
          </w:r>
          <w:r>
            <w:fldChar w:fldCharType="begin"/>
          </w:r>
          <w:r>
            <w:instrText xml:space="preserve"> Page  \* MERGEFORMAT </w:instrText>
          </w:r>
          <w:r>
            <w:fldChar w:fldCharType="separate"/>
          </w:r>
          <w:r w:rsidR="00AA49A0">
            <w:t>22</w:t>
          </w:r>
          <w:r>
            <w:fldChar w:fldCharType="end"/>
          </w:r>
          <w:r w:rsidRPr="00151B17">
            <w:t xml:space="preserve"> of </w:t>
          </w:r>
          <w:fldSimple w:instr=" NumPages  \* MERGEFORMAT ">
            <w:r w:rsidR="00AA49A0">
              <w:t>42</w:t>
            </w:r>
          </w:fldSimple>
        </w:p>
      </w:tc>
    </w:tr>
    <w:tr w:rsidR="003B3335" w:rsidRPr="00BB4B73" w:rsidTr="003F1D4C">
      <w:trPr>
        <w:cantSplit/>
      </w:trPr>
      <w:tc>
        <w:tcPr>
          <w:tcW w:w="4226" w:type="dxa"/>
          <w:gridSpan w:val="2"/>
        </w:tcPr>
        <w:p w:rsidR="003B3335" w:rsidRDefault="003B3335" w:rsidP="003F1D4C">
          <w:pPr>
            <w:pStyle w:val="zIFooter1"/>
          </w:pPr>
          <w:r>
            <w:t>Part of the stock exchange listed Imtech</w:t>
          </w:r>
        </w:p>
        <w:p w:rsidR="003B3335" w:rsidRPr="00151B17" w:rsidRDefault="003B3335" w:rsidP="003F1D4C">
          <w:pPr>
            <w:pStyle w:val="zIFooter2"/>
          </w:pPr>
          <w:r>
            <w:t xml:space="preserve">Copyright </w:t>
          </w:r>
          <w:r>
            <w:fldChar w:fldCharType="begin"/>
          </w:r>
          <w:r>
            <w:instrText xml:space="preserve"> CREATEDATE \@ "yyyy" \* MERGEFORMAT </w:instrText>
          </w:r>
          <w:r>
            <w:fldChar w:fldCharType="separate"/>
          </w:r>
          <w:r>
            <w:rPr>
              <w:noProof/>
            </w:rPr>
            <w:t>2014</w:t>
          </w:r>
          <w:r>
            <w:rPr>
              <w:noProof/>
            </w:rPr>
            <w:fldChar w:fldCharType="end"/>
          </w:r>
          <w:r>
            <w:t xml:space="preserve"> Imtech Marine &amp; Offshore B.V.</w:t>
          </w:r>
        </w:p>
      </w:tc>
      <w:tc>
        <w:tcPr>
          <w:tcW w:w="3707" w:type="dxa"/>
          <w:gridSpan w:val="2"/>
        </w:tcPr>
        <w:p w:rsidR="003B3335" w:rsidRDefault="003B3335" w:rsidP="003F1D4C">
          <w:pPr>
            <w:pStyle w:val="zCopyright"/>
          </w:pPr>
        </w:p>
      </w:tc>
      <w:tc>
        <w:tcPr>
          <w:tcW w:w="2115" w:type="dxa"/>
        </w:tcPr>
        <w:p w:rsidR="003B3335" w:rsidRPr="00C14337" w:rsidRDefault="003B3335" w:rsidP="003F1D4C">
          <w:pPr>
            <w:pStyle w:val="zIFooter1"/>
            <w:rPr>
              <w:lang w:val="nl-NL"/>
            </w:rPr>
          </w:pPr>
          <w:r w:rsidRPr="00C14337">
            <w:rPr>
              <w:lang w:val="nl-NL"/>
            </w:rPr>
            <w:t>C.o.C. Rotterdam 24193093</w:t>
          </w:r>
        </w:p>
        <w:p w:rsidR="003B3335" w:rsidRPr="00C14337" w:rsidRDefault="003B3335" w:rsidP="003F1D4C">
          <w:pPr>
            <w:pStyle w:val="zIFooter1"/>
            <w:rPr>
              <w:lang w:val="nl-NL"/>
            </w:rPr>
          </w:pPr>
          <w:r w:rsidRPr="00C14337">
            <w:rPr>
              <w:lang w:val="nl-NL"/>
            </w:rPr>
            <w:t>VAT no.: NL800793572B01</w:t>
          </w:r>
        </w:p>
      </w:tc>
    </w:tr>
  </w:tbl>
  <w:p w:rsidR="003B3335" w:rsidRPr="003A08E3" w:rsidRDefault="003B3335">
    <w:pPr>
      <w:pStyle w:val="Footer"/>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5A3" w:rsidRDefault="00F865A3" w:rsidP="00C247A2">
      <w:r>
        <w:separator/>
      </w:r>
    </w:p>
  </w:footnote>
  <w:footnote w:type="continuationSeparator" w:id="0">
    <w:p w:rsidR="00F865A3" w:rsidRDefault="00F865A3" w:rsidP="00C247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35" w:rsidRDefault="003B3335" w:rsidP="00D90416">
    <w:pPr>
      <w:pStyle w:val="Header"/>
      <w:jc w:val="right"/>
    </w:pPr>
    <w:r>
      <w:rPr>
        <w:noProof/>
        <w:lang w:val="nl-NL" w:eastAsia="nl-NL"/>
      </w:rPr>
      <w:drawing>
        <wp:inline distT="0" distB="0" distL="0" distR="0" wp14:anchorId="2B02ACE2" wp14:editId="20AF2D46">
          <wp:extent cx="2095500" cy="464185"/>
          <wp:effectExtent l="19050" t="0" r="0" b="0"/>
          <wp:docPr id="34"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095500" cy="4641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FD0DFA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stNumber3"/>
      <w:lvlText w:val="%1."/>
      <w:lvlJc w:val="left"/>
      <w:pPr>
        <w:tabs>
          <w:tab w:val="num" w:pos="926"/>
        </w:tabs>
        <w:ind w:left="926" w:hanging="360"/>
      </w:pPr>
    </w:lvl>
  </w:abstractNum>
  <w:abstractNum w:abstractNumId="3">
    <w:nsid w:val="FFFFFF7F"/>
    <w:multiLevelType w:val="singleLevel"/>
    <w:tmpl w:val="C988EE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3F5283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FB"/>
    <w:multiLevelType w:val="multilevel"/>
    <w:tmpl w:val="F008EAE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GB"/>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098C7A47"/>
    <w:multiLevelType w:val="hybridMultilevel"/>
    <w:tmpl w:val="6C50BC3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7D6111C"/>
    <w:multiLevelType w:val="hybridMultilevel"/>
    <w:tmpl w:val="1BE47ADA"/>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pStyle w:val="Heading9"/>
      <w:lvlText w:val=""/>
      <w:lvlJc w:val="left"/>
      <w:pPr>
        <w:tabs>
          <w:tab w:val="num" w:pos="6480"/>
        </w:tabs>
        <w:ind w:left="6480" w:hanging="360"/>
      </w:pPr>
      <w:rPr>
        <w:rFonts w:ascii="Wingdings" w:hAnsi="Wingdings" w:hint="default"/>
      </w:rPr>
    </w:lvl>
  </w:abstractNum>
  <w:abstractNum w:abstractNumId="10">
    <w:nsid w:val="1A055CA9"/>
    <w:multiLevelType w:val="hybridMultilevel"/>
    <w:tmpl w:val="F01CFE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A6B231B"/>
    <w:multiLevelType w:val="hybridMultilevel"/>
    <w:tmpl w:val="FFBEAFFA"/>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E665AE9"/>
    <w:multiLevelType w:val="hybridMultilevel"/>
    <w:tmpl w:val="B4BAD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20CF6964"/>
    <w:multiLevelType w:val="hybridMultilevel"/>
    <w:tmpl w:val="E4AC3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D194CAF"/>
    <w:multiLevelType w:val="hybridMultilevel"/>
    <w:tmpl w:val="211C8718"/>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7B272A5"/>
    <w:multiLevelType w:val="hybridMultilevel"/>
    <w:tmpl w:val="E138D1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3F7C2C73"/>
    <w:multiLevelType w:val="hybridMultilevel"/>
    <w:tmpl w:val="C39CF2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4F53CA7"/>
    <w:multiLevelType w:val="hybridMultilevel"/>
    <w:tmpl w:val="128E48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9895FAD"/>
    <w:multiLevelType w:val="hybridMultilevel"/>
    <w:tmpl w:val="599E78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2BD633A"/>
    <w:multiLevelType w:val="hybridMultilevel"/>
    <w:tmpl w:val="C83897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D204C89"/>
    <w:multiLevelType w:val="hybridMultilevel"/>
    <w:tmpl w:val="E990EE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EDA0AE2"/>
    <w:multiLevelType w:val="hybridMultilevel"/>
    <w:tmpl w:val="70721D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68E2F89"/>
    <w:multiLevelType w:val="hybridMultilevel"/>
    <w:tmpl w:val="CB809706"/>
    <w:lvl w:ilvl="0" w:tplc="4C7A77BE">
      <w:start w:val="1"/>
      <w:numFmt w:val="decimal"/>
      <w:pStyle w:val="ListNumber"/>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66F21CDC"/>
    <w:multiLevelType w:val="hybridMultilevel"/>
    <w:tmpl w:val="D6E8132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ABD237D"/>
    <w:multiLevelType w:val="hybridMultilevel"/>
    <w:tmpl w:val="4C8C0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0B4673E"/>
    <w:multiLevelType w:val="hybridMultilevel"/>
    <w:tmpl w:val="98F8CB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5203002"/>
    <w:multiLevelType w:val="hybridMultilevel"/>
    <w:tmpl w:val="F180649A"/>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6C06D9A"/>
    <w:multiLevelType w:val="hybridMultilevel"/>
    <w:tmpl w:val="8DD0D9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8800855"/>
    <w:multiLevelType w:val="hybridMultilevel"/>
    <w:tmpl w:val="93C2FB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22"/>
  </w:num>
  <w:num w:numId="11">
    <w:abstractNumId w:val="9"/>
  </w:num>
  <w:num w:numId="12">
    <w:abstractNumId w:val="7"/>
  </w:num>
  <w:num w:numId="13">
    <w:abstractNumId w:val="28"/>
  </w:num>
  <w:num w:numId="14">
    <w:abstractNumId w:val="15"/>
  </w:num>
  <w:num w:numId="15">
    <w:abstractNumId w:val="19"/>
  </w:num>
  <w:num w:numId="16">
    <w:abstractNumId w:val="24"/>
  </w:num>
  <w:num w:numId="17">
    <w:abstractNumId w:val="21"/>
  </w:num>
  <w:num w:numId="18">
    <w:abstractNumId w:val="10"/>
  </w:num>
  <w:num w:numId="19">
    <w:abstractNumId w:val="18"/>
  </w:num>
  <w:num w:numId="20">
    <w:abstractNumId w:val="12"/>
  </w:num>
  <w:num w:numId="21">
    <w:abstractNumId w:val="16"/>
  </w:num>
  <w:num w:numId="22">
    <w:abstractNumId w:val="27"/>
  </w:num>
  <w:num w:numId="23">
    <w:abstractNumId w:val="8"/>
  </w:num>
  <w:num w:numId="24">
    <w:abstractNumId w:val="26"/>
  </w:num>
  <w:num w:numId="25">
    <w:abstractNumId w:val="23"/>
  </w:num>
  <w:num w:numId="26">
    <w:abstractNumId w:val="14"/>
  </w:num>
  <w:num w:numId="27">
    <w:abstractNumId w:val="11"/>
  </w:num>
  <w:num w:numId="28">
    <w:abstractNumId w:val="17"/>
  </w:num>
  <w:num w:numId="29">
    <w:abstractNumId w:val="13"/>
  </w:num>
  <w:num w:numId="30">
    <w:abstractNumId w:val="20"/>
  </w:num>
  <w:num w:numId="31">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BB6"/>
    <w:rsid w:val="00005F57"/>
    <w:rsid w:val="0001035C"/>
    <w:rsid w:val="00020D41"/>
    <w:rsid w:val="000225C3"/>
    <w:rsid w:val="00022C48"/>
    <w:rsid w:val="0002565B"/>
    <w:rsid w:val="00025D6B"/>
    <w:rsid w:val="000575A7"/>
    <w:rsid w:val="000652CD"/>
    <w:rsid w:val="0006657F"/>
    <w:rsid w:val="0006674D"/>
    <w:rsid w:val="00071B04"/>
    <w:rsid w:val="000740FE"/>
    <w:rsid w:val="00083FA4"/>
    <w:rsid w:val="000842CD"/>
    <w:rsid w:val="0008554C"/>
    <w:rsid w:val="000906C4"/>
    <w:rsid w:val="00091AAD"/>
    <w:rsid w:val="000938AB"/>
    <w:rsid w:val="00093D13"/>
    <w:rsid w:val="000A1144"/>
    <w:rsid w:val="000A1E1E"/>
    <w:rsid w:val="000A20EB"/>
    <w:rsid w:val="000A2B6F"/>
    <w:rsid w:val="000A3DD2"/>
    <w:rsid w:val="000B57B1"/>
    <w:rsid w:val="000C4AE2"/>
    <w:rsid w:val="000C7ED4"/>
    <w:rsid w:val="000D4DBC"/>
    <w:rsid w:val="000E1271"/>
    <w:rsid w:val="000E6AFD"/>
    <w:rsid w:val="000E7F03"/>
    <w:rsid w:val="000F0866"/>
    <w:rsid w:val="000F200F"/>
    <w:rsid w:val="000F4609"/>
    <w:rsid w:val="000F50C9"/>
    <w:rsid w:val="00117231"/>
    <w:rsid w:val="00127C90"/>
    <w:rsid w:val="00130DE6"/>
    <w:rsid w:val="00133286"/>
    <w:rsid w:val="00134307"/>
    <w:rsid w:val="0013728B"/>
    <w:rsid w:val="00157428"/>
    <w:rsid w:val="001620A7"/>
    <w:rsid w:val="0016320D"/>
    <w:rsid w:val="00171591"/>
    <w:rsid w:val="00171D1D"/>
    <w:rsid w:val="001723B2"/>
    <w:rsid w:val="00174E9E"/>
    <w:rsid w:val="00176C42"/>
    <w:rsid w:val="00181E57"/>
    <w:rsid w:val="00184F57"/>
    <w:rsid w:val="0018547A"/>
    <w:rsid w:val="0018762C"/>
    <w:rsid w:val="00195911"/>
    <w:rsid w:val="001A0F6D"/>
    <w:rsid w:val="001B37D4"/>
    <w:rsid w:val="001B5B4B"/>
    <w:rsid w:val="001B75A0"/>
    <w:rsid w:val="001C65E7"/>
    <w:rsid w:val="001C66C8"/>
    <w:rsid w:val="001E5A48"/>
    <w:rsid w:val="00201401"/>
    <w:rsid w:val="00230312"/>
    <w:rsid w:val="002309BE"/>
    <w:rsid w:val="00232AC2"/>
    <w:rsid w:val="0024426C"/>
    <w:rsid w:val="00247DD6"/>
    <w:rsid w:val="002558D0"/>
    <w:rsid w:val="00256B16"/>
    <w:rsid w:val="0026799F"/>
    <w:rsid w:val="00270CA5"/>
    <w:rsid w:val="00295858"/>
    <w:rsid w:val="002A3EFF"/>
    <w:rsid w:val="002A7537"/>
    <w:rsid w:val="002D2C04"/>
    <w:rsid w:val="002D3312"/>
    <w:rsid w:val="002D464A"/>
    <w:rsid w:val="002E35FD"/>
    <w:rsid w:val="002E4B2C"/>
    <w:rsid w:val="002E6FC3"/>
    <w:rsid w:val="002E7AB5"/>
    <w:rsid w:val="002F2802"/>
    <w:rsid w:val="002F5E2C"/>
    <w:rsid w:val="00301E4E"/>
    <w:rsid w:val="00303A73"/>
    <w:rsid w:val="00306412"/>
    <w:rsid w:val="00310AE2"/>
    <w:rsid w:val="00313598"/>
    <w:rsid w:val="00313DC1"/>
    <w:rsid w:val="003164E7"/>
    <w:rsid w:val="00331EBA"/>
    <w:rsid w:val="00333428"/>
    <w:rsid w:val="00350BBC"/>
    <w:rsid w:val="003555F2"/>
    <w:rsid w:val="00364A75"/>
    <w:rsid w:val="003677B4"/>
    <w:rsid w:val="00376518"/>
    <w:rsid w:val="0038565A"/>
    <w:rsid w:val="00386F9B"/>
    <w:rsid w:val="0038749D"/>
    <w:rsid w:val="00390A73"/>
    <w:rsid w:val="003A08E3"/>
    <w:rsid w:val="003A4B2B"/>
    <w:rsid w:val="003A670B"/>
    <w:rsid w:val="003B3335"/>
    <w:rsid w:val="003C5896"/>
    <w:rsid w:val="003D296B"/>
    <w:rsid w:val="003E1723"/>
    <w:rsid w:val="003F1D4C"/>
    <w:rsid w:val="00401ED6"/>
    <w:rsid w:val="00402A53"/>
    <w:rsid w:val="00406847"/>
    <w:rsid w:val="004201D1"/>
    <w:rsid w:val="00427BAA"/>
    <w:rsid w:val="004303B9"/>
    <w:rsid w:val="00430A95"/>
    <w:rsid w:val="00430B90"/>
    <w:rsid w:val="00431035"/>
    <w:rsid w:val="00437731"/>
    <w:rsid w:val="00442B90"/>
    <w:rsid w:val="00445A86"/>
    <w:rsid w:val="004475BF"/>
    <w:rsid w:val="004476D0"/>
    <w:rsid w:val="004515FF"/>
    <w:rsid w:val="004524B7"/>
    <w:rsid w:val="00455970"/>
    <w:rsid w:val="004566D0"/>
    <w:rsid w:val="00456A79"/>
    <w:rsid w:val="00463F28"/>
    <w:rsid w:val="00466C28"/>
    <w:rsid w:val="00490094"/>
    <w:rsid w:val="0049324C"/>
    <w:rsid w:val="004974F5"/>
    <w:rsid w:val="004979D3"/>
    <w:rsid w:val="004A3A82"/>
    <w:rsid w:val="004A4B12"/>
    <w:rsid w:val="004A67A7"/>
    <w:rsid w:val="004A7B33"/>
    <w:rsid w:val="004B161B"/>
    <w:rsid w:val="004B4DF6"/>
    <w:rsid w:val="004B7F9A"/>
    <w:rsid w:val="004C1126"/>
    <w:rsid w:val="004C1FF3"/>
    <w:rsid w:val="004C72EE"/>
    <w:rsid w:val="004D0C32"/>
    <w:rsid w:val="004D6F75"/>
    <w:rsid w:val="004F5931"/>
    <w:rsid w:val="00511D75"/>
    <w:rsid w:val="0051357D"/>
    <w:rsid w:val="005163D2"/>
    <w:rsid w:val="00525CF5"/>
    <w:rsid w:val="00530D72"/>
    <w:rsid w:val="00556205"/>
    <w:rsid w:val="00556E77"/>
    <w:rsid w:val="005648F9"/>
    <w:rsid w:val="005659D6"/>
    <w:rsid w:val="00567A90"/>
    <w:rsid w:val="005703A9"/>
    <w:rsid w:val="00585EE6"/>
    <w:rsid w:val="00587A59"/>
    <w:rsid w:val="00590DBE"/>
    <w:rsid w:val="005A1A32"/>
    <w:rsid w:val="005A1C0F"/>
    <w:rsid w:val="005A7C1F"/>
    <w:rsid w:val="005B1ABD"/>
    <w:rsid w:val="005C0E60"/>
    <w:rsid w:val="005C3AE7"/>
    <w:rsid w:val="005C41A1"/>
    <w:rsid w:val="005D05F8"/>
    <w:rsid w:val="005D69E3"/>
    <w:rsid w:val="005D7D7B"/>
    <w:rsid w:val="005E073B"/>
    <w:rsid w:val="005F3E6D"/>
    <w:rsid w:val="006051E6"/>
    <w:rsid w:val="00606BFB"/>
    <w:rsid w:val="0062188E"/>
    <w:rsid w:val="006251A7"/>
    <w:rsid w:val="006319AA"/>
    <w:rsid w:val="00636D23"/>
    <w:rsid w:val="0063782C"/>
    <w:rsid w:val="006430E2"/>
    <w:rsid w:val="00643607"/>
    <w:rsid w:val="006479C3"/>
    <w:rsid w:val="00651628"/>
    <w:rsid w:val="006524DE"/>
    <w:rsid w:val="00652828"/>
    <w:rsid w:val="00653EC8"/>
    <w:rsid w:val="0066374A"/>
    <w:rsid w:val="00664E62"/>
    <w:rsid w:val="00667B5A"/>
    <w:rsid w:val="00671A19"/>
    <w:rsid w:val="00681163"/>
    <w:rsid w:val="0068671B"/>
    <w:rsid w:val="00687C50"/>
    <w:rsid w:val="006915A9"/>
    <w:rsid w:val="006A23D7"/>
    <w:rsid w:val="006B47F5"/>
    <w:rsid w:val="006B6D85"/>
    <w:rsid w:val="006C3A54"/>
    <w:rsid w:val="006C72DC"/>
    <w:rsid w:val="006D50D7"/>
    <w:rsid w:val="006E34EC"/>
    <w:rsid w:val="006E38DA"/>
    <w:rsid w:val="006E427A"/>
    <w:rsid w:val="006F529B"/>
    <w:rsid w:val="00700FE9"/>
    <w:rsid w:val="007047E5"/>
    <w:rsid w:val="00711061"/>
    <w:rsid w:val="00711F9F"/>
    <w:rsid w:val="0071660C"/>
    <w:rsid w:val="0072137A"/>
    <w:rsid w:val="00725DF8"/>
    <w:rsid w:val="007270D5"/>
    <w:rsid w:val="007300AE"/>
    <w:rsid w:val="007330F7"/>
    <w:rsid w:val="00735464"/>
    <w:rsid w:val="0073580D"/>
    <w:rsid w:val="00740079"/>
    <w:rsid w:val="0075501A"/>
    <w:rsid w:val="00756BF7"/>
    <w:rsid w:val="00766143"/>
    <w:rsid w:val="00771A84"/>
    <w:rsid w:val="00775F0A"/>
    <w:rsid w:val="00776CE0"/>
    <w:rsid w:val="00796265"/>
    <w:rsid w:val="00797A72"/>
    <w:rsid w:val="00797E4B"/>
    <w:rsid w:val="007A3D55"/>
    <w:rsid w:val="007B55AF"/>
    <w:rsid w:val="007D5A1B"/>
    <w:rsid w:val="007E2A7E"/>
    <w:rsid w:val="007E5CBE"/>
    <w:rsid w:val="007F2F63"/>
    <w:rsid w:val="007F6618"/>
    <w:rsid w:val="008030FA"/>
    <w:rsid w:val="008130BA"/>
    <w:rsid w:val="008132B1"/>
    <w:rsid w:val="00815179"/>
    <w:rsid w:val="00821CCD"/>
    <w:rsid w:val="00827FA7"/>
    <w:rsid w:val="008312A0"/>
    <w:rsid w:val="00856181"/>
    <w:rsid w:val="00860CB9"/>
    <w:rsid w:val="008645FB"/>
    <w:rsid w:val="008766FB"/>
    <w:rsid w:val="00876C73"/>
    <w:rsid w:val="00882FDC"/>
    <w:rsid w:val="008935CF"/>
    <w:rsid w:val="00894BD6"/>
    <w:rsid w:val="008A2073"/>
    <w:rsid w:val="008A5D4C"/>
    <w:rsid w:val="008A6C31"/>
    <w:rsid w:val="008B16E5"/>
    <w:rsid w:val="008B3583"/>
    <w:rsid w:val="008B51EA"/>
    <w:rsid w:val="008C02D0"/>
    <w:rsid w:val="008C6CA6"/>
    <w:rsid w:val="008D1E4C"/>
    <w:rsid w:val="008D5CB6"/>
    <w:rsid w:val="008D65D0"/>
    <w:rsid w:val="008D6617"/>
    <w:rsid w:val="008E1DE4"/>
    <w:rsid w:val="008E5F14"/>
    <w:rsid w:val="008F0D99"/>
    <w:rsid w:val="008F2C8B"/>
    <w:rsid w:val="008F39E2"/>
    <w:rsid w:val="008F7BAF"/>
    <w:rsid w:val="00906CB3"/>
    <w:rsid w:val="009159F9"/>
    <w:rsid w:val="009162FF"/>
    <w:rsid w:val="00922AFE"/>
    <w:rsid w:val="009265EC"/>
    <w:rsid w:val="00934446"/>
    <w:rsid w:val="00941932"/>
    <w:rsid w:val="009420B8"/>
    <w:rsid w:val="0094705E"/>
    <w:rsid w:val="00953231"/>
    <w:rsid w:val="0095342B"/>
    <w:rsid w:val="009537A9"/>
    <w:rsid w:val="00980627"/>
    <w:rsid w:val="00990DE2"/>
    <w:rsid w:val="00991356"/>
    <w:rsid w:val="009942C4"/>
    <w:rsid w:val="009A12B8"/>
    <w:rsid w:val="009A1F21"/>
    <w:rsid w:val="009A30C1"/>
    <w:rsid w:val="009A5776"/>
    <w:rsid w:val="009A5968"/>
    <w:rsid w:val="009B21B1"/>
    <w:rsid w:val="009B3C0F"/>
    <w:rsid w:val="009B49E4"/>
    <w:rsid w:val="009B52F3"/>
    <w:rsid w:val="009B5C37"/>
    <w:rsid w:val="009D34A3"/>
    <w:rsid w:val="009D48F1"/>
    <w:rsid w:val="009E7B31"/>
    <w:rsid w:val="009E7EF4"/>
    <w:rsid w:val="009F197C"/>
    <w:rsid w:val="009F4C81"/>
    <w:rsid w:val="00A06D9C"/>
    <w:rsid w:val="00A10380"/>
    <w:rsid w:val="00A110A6"/>
    <w:rsid w:val="00A14263"/>
    <w:rsid w:val="00A15D64"/>
    <w:rsid w:val="00A21E72"/>
    <w:rsid w:val="00A22072"/>
    <w:rsid w:val="00A2663A"/>
    <w:rsid w:val="00A36C6A"/>
    <w:rsid w:val="00A37050"/>
    <w:rsid w:val="00A37D30"/>
    <w:rsid w:val="00A42967"/>
    <w:rsid w:val="00A44713"/>
    <w:rsid w:val="00A537E9"/>
    <w:rsid w:val="00A56139"/>
    <w:rsid w:val="00A56773"/>
    <w:rsid w:val="00A62CD4"/>
    <w:rsid w:val="00A7087C"/>
    <w:rsid w:val="00A95183"/>
    <w:rsid w:val="00A95C52"/>
    <w:rsid w:val="00AA49A0"/>
    <w:rsid w:val="00AA4FC2"/>
    <w:rsid w:val="00AB6036"/>
    <w:rsid w:val="00AC25D9"/>
    <w:rsid w:val="00AE2940"/>
    <w:rsid w:val="00AE40E8"/>
    <w:rsid w:val="00AE52FC"/>
    <w:rsid w:val="00AF0FD6"/>
    <w:rsid w:val="00AF60F6"/>
    <w:rsid w:val="00B03E81"/>
    <w:rsid w:val="00B06F25"/>
    <w:rsid w:val="00B0763F"/>
    <w:rsid w:val="00B13D58"/>
    <w:rsid w:val="00B16400"/>
    <w:rsid w:val="00B23592"/>
    <w:rsid w:val="00B3261F"/>
    <w:rsid w:val="00B42A2F"/>
    <w:rsid w:val="00B4408F"/>
    <w:rsid w:val="00B50138"/>
    <w:rsid w:val="00B6468C"/>
    <w:rsid w:val="00B715B1"/>
    <w:rsid w:val="00B85D55"/>
    <w:rsid w:val="00B922E9"/>
    <w:rsid w:val="00B977AC"/>
    <w:rsid w:val="00BA0651"/>
    <w:rsid w:val="00BA4518"/>
    <w:rsid w:val="00BA4630"/>
    <w:rsid w:val="00BB4B73"/>
    <w:rsid w:val="00BC0ACE"/>
    <w:rsid w:val="00BC50BA"/>
    <w:rsid w:val="00BD3BDB"/>
    <w:rsid w:val="00BD67F0"/>
    <w:rsid w:val="00BE04D7"/>
    <w:rsid w:val="00BF05A0"/>
    <w:rsid w:val="00BF06CE"/>
    <w:rsid w:val="00BF302B"/>
    <w:rsid w:val="00BF52F4"/>
    <w:rsid w:val="00BF6C9C"/>
    <w:rsid w:val="00C247A2"/>
    <w:rsid w:val="00C30707"/>
    <w:rsid w:val="00C30AF1"/>
    <w:rsid w:val="00C34E43"/>
    <w:rsid w:val="00C36027"/>
    <w:rsid w:val="00C41AFF"/>
    <w:rsid w:val="00C46FA6"/>
    <w:rsid w:val="00C525AA"/>
    <w:rsid w:val="00C52EF7"/>
    <w:rsid w:val="00C5341C"/>
    <w:rsid w:val="00C617C8"/>
    <w:rsid w:val="00C64B28"/>
    <w:rsid w:val="00C65AC3"/>
    <w:rsid w:val="00C662B9"/>
    <w:rsid w:val="00C70B38"/>
    <w:rsid w:val="00C726CD"/>
    <w:rsid w:val="00C756E4"/>
    <w:rsid w:val="00C75CC4"/>
    <w:rsid w:val="00C8223C"/>
    <w:rsid w:val="00C83604"/>
    <w:rsid w:val="00C85640"/>
    <w:rsid w:val="00CB0B71"/>
    <w:rsid w:val="00CB6060"/>
    <w:rsid w:val="00CB67C5"/>
    <w:rsid w:val="00CC15B0"/>
    <w:rsid w:val="00CE0768"/>
    <w:rsid w:val="00CF7584"/>
    <w:rsid w:val="00D02F1D"/>
    <w:rsid w:val="00D03E05"/>
    <w:rsid w:val="00D0691C"/>
    <w:rsid w:val="00D1289A"/>
    <w:rsid w:val="00D22BB6"/>
    <w:rsid w:val="00D24674"/>
    <w:rsid w:val="00D31058"/>
    <w:rsid w:val="00D41219"/>
    <w:rsid w:val="00D43944"/>
    <w:rsid w:val="00D57B2D"/>
    <w:rsid w:val="00D633A9"/>
    <w:rsid w:val="00D65AE7"/>
    <w:rsid w:val="00D67FB8"/>
    <w:rsid w:val="00D706C2"/>
    <w:rsid w:val="00D70AE8"/>
    <w:rsid w:val="00D71F2E"/>
    <w:rsid w:val="00D8080F"/>
    <w:rsid w:val="00D82D20"/>
    <w:rsid w:val="00D87967"/>
    <w:rsid w:val="00D90416"/>
    <w:rsid w:val="00D939A2"/>
    <w:rsid w:val="00D96C82"/>
    <w:rsid w:val="00DA5601"/>
    <w:rsid w:val="00DB0F69"/>
    <w:rsid w:val="00DB7191"/>
    <w:rsid w:val="00DC05A8"/>
    <w:rsid w:val="00DC063D"/>
    <w:rsid w:val="00DC0BE8"/>
    <w:rsid w:val="00DC1822"/>
    <w:rsid w:val="00DC4EB4"/>
    <w:rsid w:val="00DC7643"/>
    <w:rsid w:val="00DD2443"/>
    <w:rsid w:val="00DD2874"/>
    <w:rsid w:val="00DD40CF"/>
    <w:rsid w:val="00DE2D0A"/>
    <w:rsid w:val="00DE7B42"/>
    <w:rsid w:val="00DF1C4E"/>
    <w:rsid w:val="00DF229A"/>
    <w:rsid w:val="00DF6F85"/>
    <w:rsid w:val="00E00182"/>
    <w:rsid w:val="00E0059A"/>
    <w:rsid w:val="00E03A4C"/>
    <w:rsid w:val="00E04F6D"/>
    <w:rsid w:val="00E13DC0"/>
    <w:rsid w:val="00E16921"/>
    <w:rsid w:val="00E16FB5"/>
    <w:rsid w:val="00E21FFA"/>
    <w:rsid w:val="00E31002"/>
    <w:rsid w:val="00E336D8"/>
    <w:rsid w:val="00E33759"/>
    <w:rsid w:val="00E33E59"/>
    <w:rsid w:val="00E356B1"/>
    <w:rsid w:val="00E40174"/>
    <w:rsid w:val="00E63EE3"/>
    <w:rsid w:val="00E671FE"/>
    <w:rsid w:val="00EA013E"/>
    <w:rsid w:val="00EA2921"/>
    <w:rsid w:val="00EA3CA6"/>
    <w:rsid w:val="00EA5D07"/>
    <w:rsid w:val="00EB51B4"/>
    <w:rsid w:val="00EC3251"/>
    <w:rsid w:val="00EC44DB"/>
    <w:rsid w:val="00ED394A"/>
    <w:rsid w:val="00ED4820"/>
    <w:rsid w:val="00ED59A9"/>
    <w:rsid w:val="00ED6240"/>
    <w:rsid w:val="00ED6CCC"/>
    <w:rsid w:val="00ED7AB1"/>
    <w:rsid w:val="00EE0AC6"/>
    <w:rsid w:val="00EE13EA"/>
    <w:rsid w:val="00EE1B22"/>
    <w:rsid w:val="00EE7307"/>
    <w:rsid w:val="00EF2A00"/>
    <w:rsid w:val="00EF2E0A"/>
    <w:rsid w:val="00EF79B6"/>
    <w:rsid w:val="00EF7A3A"/>
    <w:rsid w:val="00F06842"/>
    <w:rsid w:val="00F159E2"/>
    <w:rsid w:val="00F25A58"/>
    <w:rsid w:val="00F26E5D"/>
    <w:rsid w:val="00F320BF"/>
    <w:rsid w:val="00F3267D"/>
    <w:rsid w:val="00F34689"/>
    <w:rsid w:val="00F35A84"/>
    <w:rsid w:val="00F4609D"/>
    <w:rsid w:val="00F6264D"/>
    <w:rsid w:val="00F644D8"/>
    <w:rsid w:val="00F66D3A"/>
    <w:rsid w:val="00F70EE4"/>
    <w:rsid w:val="00F72D5C"/>
    <w:rsid w:val="00F80E0B"/>
    <w:rsid w:val="00F80EA6"/>
    <w:rsid w:val="00F84766"/>
    <w:rsid w:val="00F85630"/>
    <w:rsid w:val="00F865A3"/>
    <w:rsid w:val="00F92E73"/>
    <w:rsid w:val="00F9542D"/>
    <w:rsid w:val="00F97FDB"/>
    <w:rsid w:val="00FA1F36"/>
    <w:rsid w:val="00FA4926"/>
    <w:rsid w:val="00FC5E2D"/>
    <w:rsid w:val="00FD3F03"/>
    <w:rsid w:val="00FF1A41"/>
    <w:rsid w:val="00FF4A75"/>
    <w:rsid w:val="00FF6DDF"/>
    <w:rsid w:val="00FF7E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6B9919-679A-49F7-B637-270346AA6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E0A"/>
    <w:pPr>
      <w:overflowPunct w:val="0"/>
      <w:autoSpaceDE w:val="0"/>
      <w:autoSpaceDN w:val="0"/>
      <w:adjustRightInd w:val="0"/>
      <w:textAlignment w:val="baseline"/>
    </w:pPr>
    <w:rPr>
      <w:rFonts w:ascii="Arial" w:hAnsi="Arial"/>
      <w:sz w:val="22"/>
      <w:lang w:val="en-GB" w:eastAsia="en-US"/>
    </w:rPr>
  </w:style>
  <w:style w:type="paragraph" w:styleId="Heading1">
    <w:name w:val="heading 1"/>
    <w:aliases w:val="Hoofdstuk,Module"/>
    <w:basedOn w:val="Normal"/>
    <w:next w:val="Heading2"/>
    <w:link w:val="Heading1Char"/>
    <w:qFormat/>
    <w:rsid w:val="00711061"/>
    <w:pPr>
      <w:keepNext/>
      <w:numPr>
        <w:numId w:val="12"/>
      </w:numPr>
      <w:spacing w:before="240" w:after="120" w:line="480" w:lineRule="atLeast"/>
      <w:outlineLvl w:val="0"/>
    </w:pPr>
    <w:rPr>
      <w:rFonts w:eastAsiaTheme="majorEastAsia" w:cstheme="majorBidi"/>
      <w:b/>
      <w:sz w:val="32"/>
    </w:rPr>
  </w:style>
  <w:style w:type="paragraph" w:styleId="Heading2">
    <w:name w:val="heading 2"/>
    <w:aliases w:val="2,Para level 2,h2,heading 2,Level 2,hd2,w2,sub-sect,Titre 2,l2,l 2,two,Memo 2,21,22,23,24,211,221,231,Sub,Module + Onder: (Enkel,Auto,0,75 pt Lijndikte),Hoofdstuk Char,Module + ...,Module + Onder: (Enkel1,Auto1,01,75 pt Lijndikte)1,Alinea"/>
    <w:basedOn w:val="Normal"/>
    <w:next w:val="Normal"/>
    <w:link w:val="Heading2Char"/>
    <w:qFormat/>
    <w:rsid w:val="00711061"/>
    <w:pPr>
      <w:keepNext/>
      <w:numPr>
        <w:ilvl w:val="1"/>
        <w:numId w:val="12"/>
      </w:numPr>
      <w:spacing w:before="240"/>
      <w:outlineLvl w:val="1"/>
    </w:pPr>
    <w:rPr>
      <w:rFonts w:eastAsiaTheme="majorEastAsia" w:cstheme="majorBidi"/>
      <w:b/>
      <w:sz w:val="24"/>
    </w:rPr>
  </w:style>
  <w:style w:type="paragraph" w:styleId="Heading3">
    <w:name w:val="heading 3"/>
    <w:aliases w:val="Paragraaf,paragraaf"/>
    <w:basedOn w:val="Heading2"/>
    <w:next w:val="Normal"/>
    <w:link w:val="Heading3Char"/>
    <w:qFormat/>
    <w:rsid w:val="00711061"/>
    <w:pPr>
      <w:numPr>
        <w:ilvl w:val="2"/>
      </w:numPr>
      <w:outlineLvl w:val="2"/>
    </w:pPr>
    <w:rPr>
      <w:sz w:val="22"/>
    </w:rPr>
  </w:style>
  <w:style w:type="paragraph" w:styleId="Heading4">
    <w:name w:val="heading 4"/>
    <w:aliases w:val="Sectie"/>
    <w:basedOn w:val="Heading2"/>
    <w:next w:val="Normal"/>
    <w:link w:val="Heading4Char"/>
    <w:qFormat/>
    <w:rsid w:val="00711061"/>
    <w:pPr>
      <w:numPr>
        <w:ilvl w:val="3"/>
      </w:numPr>
      <w:outlineLvl w:val="3"/>
    </w:pPr>
  </w:style>
  <w:style w:type="paragraph" w:styleId="Heading5">
    <w:name w:val="heading 5"/>
    <w:aliases w:val="Onderdeel"/>
    <w:basedOn w:val="Heading2"/>
    <w:next w:val="Normal"/>
    <w:link w:val="Heading5Char"/>
    <w:qFormat/>
    <w:rsid w:val="00711061"/>
    <w:pPr>
      <w:numPr>
        <w:ilvl w:val="4"/>
      </w:numPr>
      <w:outlineLvl w:val="4"/>
    </w:pPr>
  </w:style>
  <w:style w:type="paragraph" w:styleId="Heading6">
    <w:name w:val="heading 6"/>
    <w:basedOn w:val="Heading2"/>
    <w:next w:val="Normal"/>
    <w:link w:val="Heading6Char"/>
    <w:qFormat/>
    <w:rsid w:val="00711061"/>
    <w:pPr>
      <w:numPr>
        <w:ilvl w:val="5"/>
      </w:numPr>
      <w:outlineLvl w:val="5"/>
    </w:pPr>
  </w:style>
  <w:style w:type="paragraph" w:styleId="Heading7">
    <w:name w:val="heading 7"/>
    <w:aliases w:val="7,Para level 7,h7,heading 7,71,Para level 71,h71,heading 71,72,Para level 72,h72,heading 72,73,Para level 73,h73,heading 73,74,Para level 74,h74,heading 74,75,Para level 75,h75,heading 75,76,Para level 76,h76,heading 76,77,Para level 77,h77,78"/>
    <w:basedOn w:val="Heading2"/>
    <w:next w:val="Normal"/>
    <w:link w:val="Heading7Char"/>
    <w:qFormat/>
    <w:rsid w:val="00711061"/>
    <w:pPr>
      <w:numPr>
        <w:ilvl w:val="6"/>
      </w:numPr>
      <w:outlineLvl w:val="6"/>
    </w:pPr>
  </w:style>
  <w:style w:type="paragraph" w:styleId="Heading8">
    <w:name w:val="heading 8"/>
    <w:aliases w:val="8,h8,heading 8,81,h81,heading 81,82,h82,heading 82,83,h83,heading 83,84,h84,heading 84,85,h85,heading 85,86,h86,heading 86,87,h87,heading 87,88,h88,heading 88,811,h811,heading 811,821,h821,heading 821,831,h831,heading 831,841,h841,heading 841"/>
    <w:basedOn w:val="Heading2"/>
    <w:next w:val="Normal"/>
    <w:link w:val="Heading8Char"/>
    <w:qFormat/>
    <w:rsid w:val="00711061"/>
    <w:pPr>
      <w:numPr>
        <w:ilvl w:val="7"/>
      </w:numPr>
      <w:ind w:left="5760" w:hanging="360"/>
      <w:outlineLvl w:val="7"/>
    </w:pPr>
  </w:style>
  <w:style w:type="paragraph" w:styleId="Heading9">
    <w:name w:val="heading 9"/>
    <w:basedOn w:val="Heading2"/>
    <w:next w:val="Normal"/>
    <w:link w:val="Heading9Char"/>
    <w:qFormat/>
    <w:rsid w:val="00711061"/>
    <w:pPr>
      <w:numPr>
        <w:ilvl w:val="8"/>
        <w:numId w:val="11"/>
      </w:numPr>
      <w:tabs>
        <w:tab w:val="clear" w:pos="6480"/>
      </w:tabs>
      <w:ind w:left="0"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oofdstuk Char1,Module Char"/>
    <w:basedOn w:val="DefaultParagraphFont"/>
    <w:link w:val="Heading1"/>
    <w:rsid w:val="00711061"/>
    <w:rPr>
      <w:rFonts w:ascii="Arial" w:eastAsiaTheme="majorEastAsia" w:hAnsi="Arial" w:cstheme="majorBidi"/>
      <w:b/>
      <w:sz w:val="32"/>
      <w:lang w:val="en-GB" w:eastAsia="en-US"/>
    </w:rPr>
  </w:style>
  <w:style w:type="character" w:styleId="SubtleReference">
    <w:name w:val="Subtle Reference"/>
    <w:aliases w:val="masterkop"/>
    <w:basedOn w:val="DefaultParagraphFont"/>
    <w:uiPriority w:val="31"/>
    <w:rsid w:val="00D22BB6"/>
    <w:rPr>
      <w:rFonts w:asciiTheme="majorHAnsi" w:hAnsiTheme="majorHAnsi"/>
      <w:caps w:val="0"/>
      <w:smallCaps/>
      <w:color w:val="auto"/>
      <w:sz w:val="20"/>
      <w:u w:val="single"/>
      <w:vertAlign w:val="subscript"/>
    </w:rPr>
  </w:style>
  <w:style w:type="character" w:customStyle="1" w:styleId="Heading2Char">
    <w:name w:val="Heading 2 Char"/>
    <w:aliases w:val="2 Char1,Para level 2 Char1,h2 Char1,heading 2 Char1,Level 2 Char1,hd2 Char1,w2 Char1,sub-sect Char1,Titre 2 Char1,l2 Char1,l 2 Char1,two Char1,Memo 2 Char1,21 Char1,22 Char1,23 Char1,24 Char1,211 Char1,221 Char1,231 Char1,Sub Char1,0 Char"/>
    <w:basedOn w:val="DefaultParagraphFont"/>
    <w:link w:val="Heading2"/>
    <w:rsid w:val="00711061"/>
    <w:rPr>
      <w:rFonts w:ascii="Arial" w:eastAsiaTheme="majorEastAsia" w:hAnsi="Arial" w:cstheme="majorBidi"/>
      <w:b/>
      <w:sz w:val="24"/>
      <w:lang w:val="en-GB" w:eastAsia="en-US"/>
    </w:rPr>
  </w:style>
  <w:style w:type="character" w:customStyle="1" w:styleId="Heading3Char">
    <w:name w:val="Heading 3 Char"/>
    <w:aliases w:val="Paragraaf Char1,paragraaf Char"/>
    <w:basedOn w:val="DefaultParagraphFont"/>
    <w:link w:val="Heading3"/>
    <w:rsid w:val="00711061"/>
    <w:rPr>
      <w:rFonts w:ascii="Arial" w:eastAsiaTheme="majorEastAsia" w:hAnsi="Arial" w:cstheme="majorBidi"/>
      <w:b/>
      <w:sz w:val="22"/>
      <w:lang w:val="en-GB" w:eastAsia="en-US"/>
    </w:rPr>
  </w:style>
  <w:style w:type="character" w:customStyle="1" w:styleId="Heading4Char">
    <w:name w:val="Heading 4 Char"/>
    <w:aliases w:val="Sectie Char1"/>
    <w:link w:val="Heading4"/>
    <w:rsid w:val="00711061"/>
    <w:rPr>
      <w:rFonts w:ascii="Arial" w:eastAsiaTheme="majorEastAsia" w:hAnsi="Arial" w:cstheme="majorBidi"/>
      <w:b/>
      <w:sz w:val="24"/>
      <w:lang w:val="en-GB" w:eastAsia="en-US"/>
    </w:rPr>
  </w:style>
  <w:style w:type="character" w:customStyle="1" w:styleId="Heading5Char">
    <w:name w:val="Heading 5 Char"/>
    <w:aliases w:val="Onderdeel Char"/>
    <w:basedOn w:val="DefaultParagraphFont"/>
    <w:link w:val="Heading5"/>
    <w:rsid w:val="00711061"/>
    <w:rPr>
      <w:rFonts w:ascii="Arial" w:eastAsiaTheme="majorEastAsia" w:hAnsi="Arial" w:cstheme="majorBidi"/>
      <w:b/>
      <w:sz w:val="24"/>
      <w:lang w:val="en-GB" w:eastAsia="en-US"/>
    </w:rPr>
  </w:style>
  <w:style w:type="character" w:customStyle="1" w:styleId="Heading6Char">
    <w:name w:val="Heading 6 Char"/>
    <w:basedOn w:val="DefaultParagraphFont"/>
    <w:link w:val="Heading6"/>
    <w:rsid w:val="00711061"/>
    <w:rPr>
      <w:rFonts w:ascii="Arial" w:eastAsiaTheme="majorEastAsia" w:hAnsi="Arial" w:cstheme="majorBidi"/>
      <w:b/>
      <w:sz w:val="24"/>
      <w:lang w:val="en-GB" w:eastAsia="en-US"/>
    </w:rPr>
  </w:style>
  <w:style w:type="character" w:customStyle="1" w:styleId="Heading7Char">
    <w:name w:val="Heading 7 Char"/>
    <w:aliases w:val="7 Char,Para level 7 Char,h7 Char,heading 7 Char,71 Char,Para level 71 Char,h71 Char,heading 71 Char,72 Char,Para level 72 Char,h72 Char,heading 72 Char,73 Char,Para level 73 Char,h73 Char,heading 73 Char,74 Char,Para level 74 Char,75 Char"/>
    <w:basedOn w:val="DefaultParagraphFont"/>
    <w:link w:val="Heading7"/>
    <w:rsid w:val="00711061"/>
    <w:rPr>
      <w:rFonts w:ascii="Arial" w:eastAsiaTheme="majorEastAsia" w:hAnsi="Arial" w:cstheme="majorBidi"/>
      <w:b/>
      <w:sz w:val="24"/>
      <w:lang w:val="en-GB" w:eastAsia="en-US"/>
    </w:rPr>
  </w:style>
  <w:style w:type="character" w:customStyle="1" w:styleId="Heading8Char">
    <w:name w:val="Heading 8 Char"/>
    <w:aliases w:val="8 Char,h8 Char,heading 8 Char,81 Char,h81 Char,heading 81 Char,82 Char,h82 Char,heading 82 Char,83 Char,h83 Char,heading 83 Char,84 Char,h84 Char,heading 84 Char,85 Char,h85 Char,heading 85 Char,86 Char,h86 Char,heading 86 Char,87 Char"/>
    <w:basedOn w:val="DefaultParagraphFont"/>
    <w:link w:val="Heading8"/>
    <w:rsid w:val="00711061"/>
    <w:rPr>
      <w:rFonts w:ascii="Arial" w:eastAsiaTheme="majorEastAsia" w:hAnsi="Arial" w:cstheme="majorBidi"/>
      <w:b/>
      <w:sz w:val="24"/>
      <w:lang w:val="en-GB" w:eastAsia="en-US"/>
    </w:rPr>
  </w:style>
  <w:style w:type="character" w:customStyle="1" w:styleId="Heading9Char">
    <w:name w:val="Heading 9 Char"/>
    <w:basedOn w:val="DefaultParagraphFont"/>
    <w:link w:val="Heading9"/>
    <w:rsid w:val="00711061"/>
    <w:rPr>
      <w:rFonts w:ascii="Arial" w:eastAsiaTheme="majorEastAsia" w:hAnsi="Arial" w:cstheme="majorBidi"/>
      <w:b/>
      <w:sz w:val="24"/>
      <w:lang w:val="en-GB" w:eastAsia="en-US"/>
    </w:rPr>
  </w:style>
  <w:style w:type="paragraph" w:styleId="ListParagraph">
    <w:name w:val="List Paragraph"/>
    <w:basedOn w:val="Normal"/>
    <w:uiPriority w:val="99"/>
    <w:qFormat/>
    <w:rsid w:val="00C247A2"/>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DefaultParagraphFont"/>
    <w:rsid w:val="00C247A2"/>
    <w:rPr>
      <w:rFonts w:ascii="Arial" w:hAnsi="Arial"/>
      <w:b/>
      <w:sz w:val="24"/>
      <w:lang w:val="en-GB" w:eastAsia="en-US"/>
    </w:rPr>
  </w:style>
  <w:style w:type="character" w:customStyle="1" w:styleId="Kop3Char1">
    <w:name w:val="Kop 3 Char1"/>
    <w:aliases w:val="Paragraaf Char"/>
    <w:basedOn w:val="DefaultParagraphFont"/>
    <w:rsid w:val="00C247A2"/>
    <w:rPr>
      <w:rFonts w:ascii="Arial" w:hAnsi="Arial"/>
      <w:b/>
      <w:sz w:val="22"/>
      <w:lang w:val="en-GB" w:eastAsia="en-US"/>
    </w:rPr>
  </w:style>
  <w:style w:type="character" w:customStyle="1" w:styleId="Kop4Char1">
    <w:name w:val="Kop 4 Char1"/>
    <w:aliases w:val="Sectie Char"/>
    <w:locked/>
    <w:rsid w:val="00C247A2"/>
    <w:rPr>
      <w:rFonts w:ascii="Arial" w:hAnsi="Arial"/>
      <w:b/>
      <w:sz w:val="24"/>
      <w:lang w:val="en-GB" w:eastAsia="en-US"/>
    </w:rPr>
  </w:style>
  <w:style w:type="paragraph" w:styleId="Header">
    <w:name w:val="header"/>
    <w:aliases w:val="Header style"/>
    <w:basedOn w:val="Normal"/>
    <w:link w:val="HeaderChar"/>
    <w:rsid w:val="00C247A2"/>
    <w:pPr>
      <w:tabs>
        <w:tab w:val="center" w:pos="4153"/>
        <w:tab w:val="right" w:pos="8306"/>
      </w:tabs>
    </w:pPr>
  </w:style>
  <w:style w:type="character" w:customStyle="1" w:styleId="HeaderChar">
    <w:name w:val="Header Char"/>
    <w:aliases w:val="Header style Char"/>
    <w:basedOn w:val="DefaultParagraphFont"/>
    <w:link w:val="Header"/>
    <w:rsid w:val="00C247A2"/>
    <w:rPr>
      <w:rFonts w:ascii="Arial" w:eastAsia="Times New Roman" w:hAnsi="Arial" w:cs="Times New Roman"/>
      <w:szCs w:val="20"/>
      <w:lang w:val="en-GB" w:eastAsia="en-US"/>
    </w:rPr>
  </w:style>
  <w:style w:type="paragraph" w:styleId="Footer">
    <w:name w:val="footer"/>
    <w:basedOn w:val="Normal"/>
    <w:link w:val="FooterChar"/>
    <w:rsid w:val="00C247A2"/>
    <w:pPr>
      <w:tabs>
        <w:tab w:val="center" w:pos="4153"/>
        <w:tab w:val="right" w:pos="8306"/>
      </w:tabs>
    </w:pPr>
  </w:style>
  <w:style w:type="character" w:customStyle="1" w:styleId="FooterChar">
    <w:name w:val="Footer Char"/>
    <w:basedOn w:val="DefaultParagraphFont"/>
    <w:link w:val="Footer"/>
    <w:rsid w:val="00C247A2"/>
    <w:rPr>
      <w:rFonts w:ascii="Arial" w:eastAsia="Times New Roman" w:hAnsi="Arial" w:cs="Times New Roman"/>
      <w:szCs w:val="20"/>
      <w:lang w:val="en-GB" w:eastAsia="en-US"/>
    </w:rPr>
  </w:style>
  <w:style w:type="paragraph" w:customStyle="1" w:styleId="Abbreviations">
    <w:name w:val="Abbreviations"/>
    <w:basedOn w:val="Normal"/>
    <w:rsid w:val="00C247A2"/>
    <w:pPr>
      <w:ind w:left="1134" w:hanging="1134"/>
    </w:pPr>
  </w:style>
  <w:style w:type="paragraph" w:customStyle="1" w:styleId="Appendix">
    <w:name w:val="Appendix"/>
    <w:basedOn w:val="Heading1"/>
    <w:next w:val="Normal"/>
    <w:rsid w:val="00C247A2"/>
    <w:pPr>
      <w:ind w:left="1701" w:hanging="1701"/>
      <w:outlineLvl w:val="9"/>
    </w:pPr>
    <w:rPr>
      <w:rFonts w:eastAsia="Times New Roman" w:cs="Times New Roman"/>
      <w:bCs/>
    </w:rPr>
  </w:style>
  <w:style w:type="paragraph" w:styleId="Caption">
    <w:name w:val="caption"/>
    <w:basedOn w:val="Normal"/>
    <w:next w:val="Normal"/>
    <w:qFormat/>
    <w:rsid w:val="00C247A2"/>
    <w:pPr>
      <w:spacing w:before="120" w:after="240"/>
    </w:pPr>
    <w:rPr>
      <w:b/>
    </w:rPr>
  </w:style>
  <w:style w:type="paragraph" w:customStyle="1" w:styleId="CaptionCentre">
    <w:name w:val="CaptionCentre"/>
    <w:basedOn w:val="Caption"/>
    <w:next w:val="Normal"/>
    <w:rsid w:val="00C247A2"/>
    <w:pPr>
      <w:jc w:val="center"/>
    </w:pPr>
  </w:style>
  <w:style w:type="paragraph" w:customStyle="1" w:styleId="CaptionLeft">
    <w:name w:val="CaptionLeft"/>
    <w:basedOn w:val="Caption"/>
    <w:next w:val="Normal"/>
    <w:rsid w:val="00C247A2"/>
  </w:style>
  <w:style w:type="paragraph" w:customStyle="1" w:styleId="CaptionRight">
    <w:name w:val="CaptionRight"/>
    <w:basedOn w:val="Caption"/>
    <w:next w:val="Normal"/>
    <w:rsid w:val="00C247A2"/>
    <w:pPr>
      <w:jc w:val="right"/>
    </w:pPr>
  </w:style>
  <w:style w:type="paragraph" w:styleId="Closing">
    <w:name w:val="Closing"/>
    <w:basedOn w:val="Normal"/>
    <w:link w:val="ClosingChar"/>
    <w:rsid w:val="00C247A2"/>
    <w:pPr>
      <w:ind w:left="4252"/>
    </w:pPr>
  </w:style>
  <w:style w:type="character" w:customStyle="1" w:styleId="ClosingChar">
    <w:name w:val="Closing Char"/>
    <w:basedOn w:val="DefaultParagraphFont"/>
    <w:link w:val="Closing"/>
    <w:rsid w:val="00C247A2"/>
    <w:rPr>
      <w:rFonts w:ascii="Arial" w:eastAsia="Times New Roman" w:hAnsi="Arial" w:cs="Times New Roman"/>
      <w:szCs w:val="20"/>
      <w:lang w:val="en-GB" w:eastAsia="en-US"/>
    </w:rPr>
  </w:style>
  <w:style w:type="character" w:styleId="CommentReference">
    <w:name w:val="annotation reference"/>
    <w:semiHidden/>
    <w:rsid w:val="00C247A2"/>
    <w:rPr>
      <w:sz w:val="16"/>
    </w:rPr>
  </w:style>
  <w:style w:type="paragraph" w:styleId="CommentText">
    <w:name w:val="annotation text"/>
    <w:basedOn w:val="Normal"/>
    <w:link w:val="CommentTextChar"/>
    <w:semiHidden/>
    <w:rsid w:val="00C247A2"/>
  </w:style>
  <w:style w:type="character" w:customStyle="1" w:styleId="CommentTextChar">
    <w:name w:val="Comment Text Char"/>
    <w:basedOn w:val="DefaultParagraphFont"/>
    <w:link w:val="CommentText"/>
    <w:semiHidden/>
    <w:rsid w:val="00C247A2"/>
    <w:rPr>
      <w:rFonts w:ascii="Arial" w:eastAsia="Times New Roman" w:hAnsi="Arial" w:cs="Times New Roman"/>
      <w:szCs w:val="20"/>
      <w:lang w:val="en-GB" w:eastAsia="en-US"/>
    </w:rPr>
  </w:style>
  <w:style w:type="character" w:styleId="FootnoteReference">
    <w:name w:val="footnote reference"/>
    <w:semiHidden/>
    <w:rsid w:val="00C247A2"/>
    <w:rPr>
      <w:position w:val="6"/>
      <w:sz w:val="16"/>
    </w:rPr>
  </w:style>
  <w:style w:type="paragraph" w:styleId="FootnoteText">
    <w:name w:val="footnote text"/>
    <w:basedOn w:val="Normal"/>
    <w:link w:val="FootnoteTextChar"/>
    <w:semiHidden/>
    <w:rsid w:val="00C247A2"/>
  </w:style>
  <w:style w:type="character" w:customStyle="1" w:styleId="FootnoteTextChar">
    <w:name w:val="Footnote Text Char"/>
    <w:basedOn w:val="DefaultParagraphFont"/>
    <w:link w:val="FootnoteText"/>
    <w:semiHidden/>
    <w:rsid w:val="00C247A2"/>
    <w:rPr>
      <w:rFonts w:ascii="Arial" w:eastAsia="Times New Roman" w:hAnsi="Arial" w:cs="Times New Roman"/>
      <w:szCs w:val="20"/>
      <w:lang w:val="en-GB" w:eastAsia="en-US"/>
    </w:rPr>
  </w:style>
  <w:style w:type="paragraph" w:customStyle="1" w:styleId="Heading1noNr">
    <w:name w:val="Heading 1 no Nr."/>
    <w:basedOn w:val="Heading1"/>
    <w:next w:val="Normal"/>
    <w:rsid w:val="00C247A2"/>
    <w:pPr>
      <w:outlineLvl w:val="9"/>
    </w:pPr>
    <w:rPr>
      <w:rFonts w:eastAsia="Times New Roman" w:cs="Times New Roman"/>
      <w:bCs/>
    </w:rPr>
  </w:style>
  <w:style w:type="paragraph" w:customStyle="1" w:styleId="Heading2noNr">
    <w:name w:val="Heading 2 no Nr."/>
    <w:basedOn w:val="Heading2"/>
    <w:next w:val="Normal"/>
    <w:rsid w:val="00C247A2"/>
    <w:pPr>
      <w:outlineLvl w:val="9"/>
    </w:pPr>
  </w:style>
  <w:style w:type="paragraph" w:customStyle="1" w:styleId="Heading3noNr">
    <w:name w:val="Heading 3 no Nr."/>
    <w:basedOn w:val="Heading3"/>
    <w:next w:val="Normal"/>
    <w:rsid w:val="00C247A2"/>
    <w:pPr>
      <w:outlineLvl w:val="9"/>
    </w:pPr>
  </w:style>
  <w:style w:type="paragraph" w:customStyle="1" w:styleId="Heading4noNr">
    <w:name w:val="Heading 4 no Nr."/>
    <w:basedOn w:val="Heading4"/>
    <w:next w:val="Normal"/>
    <w:rsid w:val="00C247A2"/>
    <w:pPr>
      <w:outlineLvl w:val="9"/>
    </w:pPr>
  </w:style>
  <w:style w:type="paragraph" w:customStyle="1" w:styleId="Heading5noNr">
    <w:name w:val="Heading 5 no Nr."/>
    <w:basedOn w:val="Heading5"/>
    <w:next w:val="Normal"/>
    <w:link w:val="Heading5noNrChar"/>
    <w:rsid w:val="00C247A2"/>
    <w:pPr>
      <w:outlineLvl w:val="9"/>
    </w:pPr>
  </w:style>
  <w:style w:type="paragraph" w:customStyle="1" w:styleId="Heading6noNr">
    <w:name w:val="Heading 6 no Nr."/>
    <w:basedOn w:val="Heading6"/>
    <w:next w:val="Normal"/>
    <w:rsid w:val="00C247A2"/>
    <w:pPr>
      <w:outlineLvl w:val="9"/>
    </w:pPr>
  </w:style>
  <w:style w:type="paragraph" w:customStyle="1" w:styleId="Heading7noNr">
    <w:name w:val="Heading 7 no Nr."/>
    <w:basedOn w:val="Heading7"/>
    <w:next w:val="Normal"/>
    <w:rsid w:val="00C247A2"/>
    <w:pPr>
      <w:outlineLvl w:val="9"/>
    </w:pPr>
  </w:style>
  <w:style w:type="paragraph" w:customStyle="1" w:styleId="Heading8noNr">
    <w:name w:val="Heading 8 no Nr."/>
    <w:basedOn w:val="Heading8"/>
    <w:next w:val="Normal"/>
    <w:rsid w:val="00C247A2"/>
    <w:pPr>
      <w:outlineLvl w:val="9"/>
    </w:pPr>
  </w:style>
  <w:style w:type="paragraph" w:customStyle="1" w:styleId="Heading9noNr">
    <w:name w:val="Heading 9 no Nr."/>
    <w:basedOn w:val="Heading9"/>
    <w:next w:val="Normal"/>
    <w:rsid w:val="00C247A2"/>
    <w:pPr>
      <w:outlineLvl w:val="9"/>
    </w:pPr>
  </w:style>
  <w:style w:type="paragraph" w:customStyle="1" w:styleId="Text">
    <w:name w:val="Text"/>
    <w:basedOn w:val="Normal"/>
    <w:link w:val="TextChar"/>
    <w:rsid w:val="00C247A2"/>
  </w:style>
  <w:style w:type="character" w:customStyle="1" w:styleId="TextChar">
    <w:name w:val="Text Char"/>
    <w:link w:val="Text"/>
    <w:rsid w:val="00C247A2"/>
    <w:rPr>
      <w:rFonts w:ascii="Arial" w:eastAsia="Times New Roman" w:hAnsi="Arial" w:cs="Times New Roman"/>
      <w:szCs w:val="20"/>
      <w:lang w:val="en-GB" w:eastAsia="en-US"/>
    </w:rPr>
  </w:style>
  <w:style w:type="paragraph" w:customStyle="1" w:styleId="INDENT05">
    <w:name w:val="INDENT 0.5"/>
    <w:basedOn w:val="Text"/>
    <w:rsid w:val="00C247A2"/>
    <w:pPr>
      <w:keepNext/>
      <w:keepLines/>
      <w:ind w:left="284"/>
    </w:pPr>
  </w:style>
  <w:style w:type="paragraph" w:customStyle="1" w:styleId="INDENT1">
    <w:name w:val="INDENT 1"/>
    <w:basedOn w:val="INDENT05"/>
    <w:rsid w:val="00C247A2"/>
    <w:pPr>
      <w:ind w:left="567"/>
    </w:pPr>
  </w:style>
  <w:style w:type="paragraph" w:customStyle="1" w:styleId="INDENT15">
    <w:name w:val="INDENT 1.5"/>
    <w:basedOn w:val="INDENT05"/>
    <w:rsid w:val="00C247A2"/>
    <w:pPr>
      <w:ind w:left="851"/>
    </w:pPr>
  </w:style>
  <w:style w:type="paragraph" w:customStyle="1" w:styleId="INDENT2">
    <w:name w:val="INDENT 2"/>
    <w:basedOn w:val="INDENT05"/>
    <w:rsid w:val="00C247A2"/>
    <w:pPr>
      <w:ind w:left="1134"/>
    </w:pPr>
  </w:style>
  <w:style w:type="paragraph" w:customStyle="1" w:styleId="INDENT25">
    <w:name w:val="INDENT 2.5"/>
    <w:basedOn w:val="INDENT05"/>
    <w:rsid w:val="00C247A2"/>
    <w:pPr>
      <w:ind w:left="1418"/>
    </w:pPr>
  </w:style>
  <w:style w:type="paragraph" w:customStyle="1" w:styleId="INDENT3">
    <w:name w:val="INDENT 3"/>
    <w:basedOn w:val="INDENT2"/>
    <w:rsid w:val="00C247A2"/>
    <w:pPr>
      <w:ind w:left="1701"/>
    </w:pPr>
  </w:style>
  <w:style w:type="paragraph" w:styleId="Index1">
    <w:name w:val="index 1"/>
    <w:basedOn w:val="Normal"/>
    <w:next w:val="Normal"/>
    <w:uiPriority w:val="99"/>
    <w:semiHidden/>
    <w:rsid w:val="00C247A2"/>
  </w:style>
  <w:style w:type="paragraph" w:styleId="Index2">
    <w:name w:val="index 2"/>
    <w:basedOn w:val="Normal"/>
    <w:next w:val="Normal"/>
    <w:semiHidden/>
    <w:rsid w:val="00C247A2"/>
    <w:pPr>
      <w:ind w:left="283"/>
    </w:pPr>
  </w:style>
  <w:style w:type="paragraph" w:styleId="Index3">
    <w:name w:val="index 3"/>
    <w:basedOn w:val="Normal"/>
    <w:next w:val="Normal"/>
    <w:semiHidden/>
    <w:rsid w:val="00C247A2"/>
    <w:pPr>
      <w:ind w:left="566"/>
    </w:pPr>
  </w:style>
  <w:style w:type="paragraph" w:styleId="Index4">
    <w:name w:val="index 4"/>
    <w:basedOn w:val="Normal"/>
    <w:next w:val="Normal"/>
    <w:semiHidden/>
    <w:rsid w:val="00C247A2"/>
    <w:pPr>
      <w:ind w:left="849"/>
    </w:pPr>
  </w:style>
  <w:style w:type="paragraph" w:styleId="Index5">
    <w:name w:val="index 5"/>
    <w:basedOn w:val="Normal"/>
    <w:next w:val="Normal"/>
    <w:semiHidden/>
    <w:rsid w:val="00C247A2"/>
    <w:pPr>
      <w:ind w:left="1132"/>
    </w:pPr>
  </w:style>
  <w:style w:type="paragraph" w:styleId="Index6">
    <w:name w:val="index 6"/>
    <w:basedOn w:val="Normal"/>
    <w:next w:val="Normal"/>
    <w:semiHidden/>
    <w:rsid w:val="00C247A2"/>
    <w:pPr>
      <w:ind w:left="1415"/>
    </w:pPr>
  </w:style>
  <w:style w:type="paragraph" w:styleId="Index7">
    <w:name w:val="index 7"/>
    <w:basedOn w:val="Normal"/>
    <w:next w:val="Normal"/>
    <w:semiHidden/>
    <w:rsid w:val="00C247A2"/>
    <w:pPr>
      <w:ind w:left="1698"/>
    </w:pPr>
  </w:style>
  <w:style w:type="paragraph" w:styleId="IndexHeading">
    <w:name w:val="index heading"/>
    <w:basedOn w:val="Normal"/>
    <w:next w:val="Index1"/>
    <w:uiPriority w:val="99"/>
    <w:semiHidden/>
    <w:rsid w:val="00C247A2"/>
  </w:style>
  <w:style w:type="paragraph" w:customStyle="1" w:styleId="KWNposCentre">
    <w:name w:val="KWNposCentre"/>
    <w:basedOn w:val="Text"/>
    <w:next w:val="Text"/>
    <w:rsid w:val="00C247A2"/>
    <w:pPr>
      <w:keepNext/>
      <w:jc w:val="center"/>
    </w:pPr>
  </w:style>
  <w:style w:type="paragraph" w:customStyle="1" w:styleId="KWNposLeft">
    <w:name w:val="KWNposLeft"/>
    <w:basedOn w:val="Text"/>
    <w:next w:val="Text"/>
    <w:rsid w:val="00C247A2"/>
    <w:pPr>
      <w:keepNext/>
    </w:pPr>
  </w:style>
  <w:style w:type="paragraph" w:customStyle="1" w:styleId="KWNposRight">
    <w:name w:val="KWNposRight"/>
    <w:basedOn w:val="Text"/>
    <w:next w:val="Text"/>
    <w:rsid w:val="00C247A2"/>
    <w:pPr>
      <w:keepNext/>
      <w:jc w:val="right"/>
    </w:pPr>
  </w:style>
  <w:style w:type="character" w:styleId="LineNumber">
    <w:name w:val="line number"/>
    <w:basedOn w:val="DefaultParagraphFont"/>
    <w:rsid w:val="00C247A2"/>
  </w:style>
  <w:style w:type="paragraph" w:styleId="MacroText">
    <w:name w:val="macro"/>
    <w:link w:val="MacroTextChar"/>
    <w:semiHidden/>
    <w:rsid w:val="00C247A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xtChar">
    <w:name w:val="Macro Text Char"/>
    <w:basedOn w:val="DefaultParagraphFont"/>
    <w:link w:val="MacroText"/>
    <w:semiHidden/>
    <w:rsid w:val="00C247A2"/>
    <w:rPr>
      <w:rFonts w:ascii="Arial" w:eastAsia="Times New Roman" w:hAnsi="Arial" w:cs="Times New Roman"/>
      <w:b/>
      <w:szCs w:val="20"/>
      <w:lang w:val="en-GB" w:eastAsia="en-US"/>
    </w:rPr>
  </w:style>
  <w:style w:type="paragraph" w:styleId="NormalIndent">
    <w:name w:val="Normal Indent"/>
    <w:basedOn w:val="Normal"/>
    <w:rsid w:val="00C247A2"/>
    <w:pPr>
      <w:ind w:left="284"/>
    </w:pPr>
  </w:style>
  <w:style w:type="character" w:styleId="PageNumber">
    <w:name w:val="page number"/>
    <w:basedOn w:val="DefaultParagraphFont"/>
    <w:rsid w:val="00C247A2"/>
  </w:style>
  <w:style w:type="paragraph" w:customStyle="1" w:styleId="PosCentre">
    <w:name w:val="PosCentre"/>
    <w:basedOn w:val="Text"/>
    <w:next w:val="Text"/>
    <w:rsid w:val="00C247A2"/>
    <w:pPr>
      <w:jc w:val="center"/>
    </w:pPr>
  </w:style>
  <w:style w:type="paragraph" w:customStyle="1" w:styleId="PosLeft">
    <w:name w:val="PosLeft"/>
    <w:basedOn w:val="Text"/>
    <w:next w:val="Text"/>
    <w:rsid w:val="00C247A2"/>
  </w:style>
  <w:style w:type="paragraph" w:customStyle="1" w:styleId="PosRight">
    <w:name w:val="PosRight"/>
    <w:basedOn w:val="Text"/>
    <w:next w:val="Text"/>
    <w:rsid w:val="00C247A2"/>
    <w:pPr>
      <w:jc w:val="right"/>
    </w:pPr>
  </w:style>
  <w:style w:type="paragraph" w:customStyle="1" w:styleId="References">
    <w:name w:val="References"/>
    <w:basedOn w:val="Abbreviations"/>
    <w:rsid w:val="00C247A2"/>
    <w:pPr>
      <w:numPr>
        <w:numId w:val="1"/>
      </w:numPr>
    </w:pPr>
    <w:rPr>
      <w:lang w:val="en-US"/>
    </w:rPr>
  </w:style>
  <w:style w:type="paragraph" w:styleId="Subtitle">
    <w:name w:val="Subtitle"/>
    <w:basedOn w:val="Normal"/>
    <w:link w:val="SubtitleChar"/>
    <w:rsid w:val="00C247A2"/>
    <w:pPr>
      <w:spacing w:after="60"/>
      <w:jc w:val="center"/>
    </w:pPr>
    <w:rPr>
      <w:i/>
      <w:sz w:val="24"/>
    </w:rPr>
  </w:style>
  <w:style w:type="character" w:customStyle="1" w:styleId="SubtitleChar">
    <w:name w:val="Subtitle Char"/>
    <w:basedOn w:val="DefaultParagraphFont"/>
    <w:link w:val="Subtitle"/>
    <w:rsid w:val="00C247A2"/>
    <w:rPr>
      <w:rFonts w:ascii="Arial" w:eastAsia="Times New Roman" w:hAnsi="Arial" w:cs="Times New Roman"/>
      <w:i/>
      <w:sz w:val="24"/>
      <w:szCs w:val="20"/>
      <w:lang w:val="en-GB" w:eastAsia="en-US"/>
    </w:rPr>
  </w:style>
  <w:style w:type="paragraph" w:customStyle="1" w:styleId="zAdmText">
    <w:name w:val="z_AdmText"/>
    <w:basedOn w:val="Normal"/>
    <w:rsid w:val="00C247A2"/>
    <w:rPr>
      <w:noProof/>
    </w:rPr>
  </w:style>
  <w:style w:type="paragraph" w:styleId="TableofFigures">
    <w:name w:val="table of figures"/>
    <w:basedOn w:val="zAdmText"/>
    <w:next w:val="Text"/>
    <w:uiPriority w:val="99"/>
    <w:rsid w:val="00C247A2"/>
    <w:pPr>
      <w:tabs>
        <w:tab w:val="right" w:pos="9355"/>
      </w:tabs>
      <w:ind w:left="400" w:right="566" w:hanging="400"/>
    </w:pPr>
  </w:style>
  <w:style w:type="paragraph" w:customStyle="1" w:styleId="TextBold">
    <w:name w:val="TextBold"/>
    <w:basedOn w:val="Text"/>
    <w:next w:val="Text"/>
    <w:rsid w:val="00C247A2"/>
    <w:rPr>
      <w:b/>
    </w:rPr>
  </w:style>
  <w:style w:type="paragraph" w:customStyle="1" w:styleId="TextList1">
    <w:name w:val="TextList1"/>
    <w:basedOn w:val="Text"/>
    <w:rsid w:val="00C247A2"/>
    <w:pPr>
      <w:spacing w:before="120"/>
    </w:pPr>
  </w:style>
  <w:style w:type="paragraph" w:customStyle="1" w:styleId="TextList2">
    <w:name w:val="TextList2"/>
    <w:basedOn w:val="Text"/>
    <w:rsid w:val="00C247A2"/>
    <w:pPr>
      <w:tabs>
        <w:tab w:val="left" w:pos="142"/>
        <w:tab w:val="decimal" w:pos="1559"/>
      </w:tabs>
      <w:spacing w:before="120"/>
    </w:pPr>
  </w:style>
  <w:style w:type="paragraph" w:customStyle="1" w:styleId="TextListAutoNum">
    <w:name w:val="TextListAutoNum"/>
    <w:basedOn w:val="Text"/>
    <w:rsid w:val="00C247A2"/>
    <w:pPr>
      <w:spacing w:before="120"/>
      <w:ind w:left="284" w:hanging="284"/>
    </w:pPr>
  </w:style>
  <w:style w:type="paragraph" w:styleId="TOC1">
    <w:name w:val="toc 1"/>
    <w:basedOn w:val="zAdmText"/>
    <w:uiPriority w:val="39"/>
    <w:rsid w:val="00C247A2"/>
    <w:pPr>
      <w:tabs>
        <w:tab w:val="right" w:leader="dot" w:pos="9355"/>
      </w:tabs>
      <w:spacing w:before="240"/>
      <w:ind w:left="567" w:right="566" w:hanging="567"/>
    </w:pPr>
    <w:rPr>
      <w:b/>
    </w:rPr>
  </w:style>
  <w:style w:type="paragraph" w:styleId="TOC2">
    <w:name w:val="toc 2"/>
    <w:basedOn w:val="TOC1"/>
    <w:uiPriority w:val="39"/>
    <w:rsid w:val="00C247A2"/>
    <w:pPr>
      <w:spacing w:before="0"/>
      <w:ind w:left="1134"/>
    </w:pPr>
    <w:rPr>
      <w:b w:val="0"/>
      <w:sz w:val="20"/>
    </w:rPr>
  </w:style>
  <w:style w:type="paragraph" w:styleId="TOC3">
    <w:name w:val="toc 3"/>
    <w:basedOn w:val="TOC2"/>
    <w:uiPriority w:val="39"/>
    <w:rsid w:val="00C247A2"/>
    <w:pPr>
      <w:tabs>
        <w:tab w:val="right" w:pos="10080"/>
      </w:tabs>
      <w:ind w:left="1440" w:right="562" w:hanging="720"/>
    </w:pPr>
  </w:style>
  <w:style w:type="paragraph" w:styleId="TOC4">
    <w:name w:val="toc 4"/>
    <w:basedOn w:val="TOC2"/>
    <w:uiPriority w:val="39"/>
    <w:rsid w:val="00C247A2"/>
    <w:pPr>
      <w:ind w:left="1728" w:right="562" w:hanging="864"/>
    </w:pPr>
  </w:style>
  <w:style w:type="paragraph" w:styleId="TOC5">
    <w:name w:val="toc 5"/>
    <w:basedOn w:val="TOC2"/>
    <w:uiPriority w:val="39"/>
    <w:rsid w:val="00C247A2"/>
    <w:pPr>
      <w:ind w:left="1701"/>
    </w:pPr>
  </w:style>
  <w:style w:type="paragraph" w:styleId="TOC6">
    <w:name w:val="toc 6"/>
    <w:basedOn w:val="TOC2"/>
    <w:uiPriority w:val="39"/>
    <w:rsid w:val="00C247A2"/>
    <w:pPr>
      <w:ind w:left="1701"/>
    </w:pPr>
  </w:style>
  <w:style w:type="paragraph" w:styleId="TOC7">
    <w:name w:val="toc 7"/>
    <w:basedOn w:val="TOC2"/>
    <w:uiPriority w:val="39"/>
    <w:rsid w:val="00C247A2"/>
    <w:pPr>
      <w:ind w:left="1701"/>
    </w:pPr>
  </w:style>
  <w:style w:type="paragraph" w:styleId="TOC8">
    <w:name w:val="toc 8"/>
    <w:basedOn w:val="TOC2"/>
    <w:uiPriority w:val="39"/>
    <w:rsid w:val="00C247A2"/>
    <w:pPr>
      <w:ind w:left="2268"/>
    </w:pPr>
  </w:style>
  <w:style w:type="paragraph" w:styleId="TOC9">
    <w:name w:val="toc 9"/>
    <w:basedOn w:val="TOC2"/>
    <w:next w:val="Normal"/>
    <w:uiPriority w:val="39"/>
    <w:rsid w:val="00C247A2"/>
    <w:pPr>
      <w:ind w:left="2268"/>
    </w:pPr>
  </w:style>
  <w:style w:type="paragraph" w:customStyle="1" w:styleId="TOCtitle">
    <w:name w:val="TOCtitle"/>
    <w:basedOn w:val="Heading1noNr"/>
    <w:rsid w:val="00C247A2"/>
    <w:pPr>
      <w:pBdr>
        <w:bottom w:val="double" w:sz="6" w:space="1" w:color="0000FF"/>
      </w:pBdr>
    </w:pPr>
    <w:rPr>
      <w:spacing w:val="20"/>
    </w:rPr>
  </w:style>
  <w:style w:type="paragraph" w:customStyle="1" w:styleId="zAdmAdrLabel">
    <w:name w:val="z_AdmAdrLabel"/>
    <w:basedOn w:val="zAdmText"/>
    <w:rsid w:val="00C247A2"/>
  </w:style>
  <w:style w:type="paragraph" w:customStyle="1" w:styleId="zAdmChapterTitle">
    <w:name w:val="z_AdmChapterTitle"/>
    <w:basedOn w:val="Heading1"/>
    <w:next w:val="Text"/>
    <w:rsid w:val="00C247A2"/>
    <w:pPr>
      <w:outlineLvl w:val="9"/>
    </w:pPr>
    <w:rPr>
      <w:rFonts w:eastAsia="Times New Roman" w:cs="Times New Roman"/>
      <w:bCs/>
      <w:sz w:val="40"/>
    </w:rPr>
  </w:style>
  <w:style w:type="paragraph" w:customStyle="1" w:styleId="zAdmCompAddress">
    <w:name w:val="z_AdmCompAddress"/>
    <w:basedOn w:val="zAdmText"/>
    <w:rsid w:val="00C247A2"/>
    <w:pPr>
      <w:spacing w:line="240" w:lineRule="atLeast"/>
    </w:pPr>
    <w:rPr>
      <w:sz w:val="14"/>
    </w:rPr>
  </w:style>
  <w:style w:type="paragraph" w:customStyle="1" w:styleId="zAdmCompBU">
    <w:name w:val="z_AdmCompBU"/>
    <w:basedOn w:val="Normal"/>
    <w:next w:val="Normal"/>
    <w:rsid w:val="00C247A2"/>
    <w:pPr>
      <w:spacing w:before="240" w:line="240" w:lineRule="atLeast"/>
    </w:pPr>
    <w:rPr>
      <w:b/>
      <w:noProof/>
      <w:sz w:val="18"/>
    </w:rPr>
  </w:style>
  <w:style w:type="paragraph" w:customStyle="1" w:styleId="zAdmDate">
    <w:name w:val="z_AdmDate"/>
    <w:basedOn w:val="Normal"/>
    <w:rsid w:val="00C247A2"/>
  </w:style>
  <w:style w:type="paragraph" w:customStyle="1" w:styleId="zAdmDateCel">
    <w:name w:val="z_AdmDateCel"/>
    <w:basedOn w:val="zAdmDate"/>
    <w:rsid w:val="00C247A2"/>
    <w:pPr>
      <w:ind w:left="57"/>
    </w:pPr>
  </w:style>
  <w:style w:type="paragraph" w:customStyle="1" w:styleId="zAdmDateHidden">
    <w:name w:val="z_AdmDateHidden"/>
    <w:basedOn w:val="zAdmDate"/>
    <w:rsid w:val="00C247A2"/>
    <w:pPr>
      <w:spacing w:line="11" w:lineRule="exact"/>
    </w:pPr>
    <w:rPr>
      <w:vanish/>
      <w:lang w:val="nl-NL"/>
    </w:rPr>
  </w:style>
  <w:style w:type="paragraph" w:customStyle="1" w:styleId="zAdmLeft">
    <w:name w:val="z_AdmLeft"/>
    <w:basedOn w:val="zAdmText"/>
    <w:rsid w:val="00C247A2"/>
    <w:pPr>
      <w:spacing w:after="120"/>
      <w:jc w:val="right"/>
    </w:pPr>
  </w:style>
  <w:style w:type="paragraph" w:customStyle="1" w:styleId="zAdmLeft1">
    <w:name w:val="z_AdmLeft1"/>
    <w:basedOn w:val="zAdmLeft"/>
    <w:rsid w:val="00C247A2"/>
    <w:pPr>
      <w:spacing w:after="480"/>
    </w:pPr>
  </w:style>
  <w:style w:type="paragraph" w:customStyle="1" w:styleId="zAdmLeft8pt">
    <w:name w:val="z_AdmLeft8pt"/>
    <w:basedOn w:val="zAdmLeft"/>
    <w:rsid w:val="00C247A2"/>
    <w:pPr>
      <w:spacing w:before="40" w:after="40"/>
    </w:pPr>
    <w:rPr>
      <w:rFonts w:ascii="Arial Narrow" w:hAnsi="Arial Narrow"/>
      <w:sz w:val="16"/>
    </w:rPr>
  </w:style>
  <w:style w:type="paragraph" w:customStyle="1" w:styleId="zAdmNameLeft">
    <w:name w:val="z_AdmNameLeft"/>
    <w:basedOn w:val="zAdmLeft"/>
    <w:rsid w:val="00C247A2"/>
    <w:pPr>
      <w:spacing w:before="480"/>
    </w:pPr>
  </w:style>
  <w:style w:type="paragraph" w:customStyle="1" w:styleId="zAdmRight">
    <w:name w:val="z_AdmRight"/>
    <w:basedOn w:val="zAdmLeft"/>
    <w:rsid w:val="00C247A2"/>
    <w:pPr>
      <w:spacing w:after="0"/>
      <w:jc w:val="left"/>
    </w:pPr>
  </w:style>
  <w:style w:type="paragraph" w:customStyle="1" w:styleId="zAdmNameRight">
    <w:name w:val="z_AdmNameRight"/>
    <w:basedOn w:val="zAdmRight"/>
    <w:rsid w:val="00C247A2"/>
    <w:pPr>
      <w:spacing w:before="480"/>
    </w:pPr>
  </w:style>
  <w:style w:type="paragraph" w:customStyle="1" w:styleId="zAdmNameRightOK">
    <w:name w:val="z_AdmNameRightOK"/>
    <w:basedOn w:val="zAdmNameRight"/>
    <w:rsid w:val="00C247A2"/>
  </w:style>
  <w:style w:type="paragraph" w:customStyle="1" w:styleId="zAdmNameSign">
    <w:name w:val="z_AdmNameSign"/>
    <w:basedOn w:val="zAdmText"/>
    <w:rsid w:val="00C247A2"/>
    <w:pPr>
      <w:tabs>
        <w:tab w:val="left" w:pos="4962"/>
        <w:tab w:val="right" w:pos="9214"/>
      </w:tabs>
      <w:spacing w:before="480"/>
    </w:pPr>
    <w:rPr>
      <w:b/>
    </w:rPr>
  </w:style>
  <w:style w:type="paragraph" w:customStyle="1" w:styleId="zAdmRight1">
    <w:name w:val="z_AdmRight1"/>
    <w:basedOn w:val="zAdmLeft1"/>
    <w:rsid w:val="00C247A2"/>
    <w:pPr>
      <w:jc w:val="left"/>
    </w:pPr>
  </w:style>
  <w:style w:type="paragraph" w:customStyle="1" w:styleId="zAdmRight8pt">
    <w:name w:val="z_AdmRight8pt"/>
    <w:basedOn w:val="zAdmNameRight"/>
    <w:rsid w:val="00C247A2"/>
    <w:pPr>
      <w:spacing w:before="40" w:after="40"/>
    </w:pPr>
    <w:rPr>
      <w:rFonts w:ascii="Arial Narrow" w:hAnsi="Arial Narrow"/>
      <w:sz w:val="16"/>
    </w:rPr>
  </w:style>
  <w:style w:type="paragraph" w:customStyle="1" w:styleId="zAdmRightTab">
    <w:name w:val="z_AdmRightTab"/>
    <w:basedOn w:val="zAdmRight"/>
    <w:rsid w:val="00C247A2"/>
    <w:pPr>
      <w:tabs>
        <w:tab w:val="left" w:pos="2552"/>
      </w:tabs>
    </w:pPr>
  </w:style>
  <w:style w:type="paragraph" w:customStyle="1" w:styleId="zAdmSpecial">
    <w:name w:val="z_AdmSpecial"/>
    <w:basedOn w:val="zAdmText"/>
    <w:rsid w:val="00C247A2"/>
    <w:pPr>
      <w:spacing w:before="400"/>
    </w:pPr>
    <w:rPr>
      <w:rFonts w:ascii="Monotype Corsiva" w:hAnsi="Monotype Corsiva"/>
      <w:b/>
      <w:i/>
      <w:sz w:val="30"/>
    </w:rPr>
  </w:style>
  <w:style w:type="paragraph" w:customStyle="1" w:styleId="zAdmText11ptB">
    <w:name w:val="z_AdmText11ptB"/>
    <w:basedOn w:val="zAdmText"/>
    <w:rsid w:val="00C247A2"/>
    <w:pPr>
      <w:ind w:left="57"/>
    </w:pPr>
    <w:rPr>
      <w:b/>
    </w:rPr>
  </w:style>
  <w:style w:type="paragraph" w:customStyle="1" w:styleId="zAdmText9ptB">
    <w:name w:val="z_AdmText9ptB"/>
    <w:basedOn w:val="zAdmText"/>
    <w:rsid w:val="00C247A2"/>
    <w:pPr>
      <w:spacing w:before="40" w:after="40"/>
      <w:jc w:val="right"/>
    </w:pPr>
    <w:rPr>
      <w:b/>
      <w:sz w:val="18"/>
    </w:rPr>
  </w:style>
  <w:style w:type="paragraph" w:customStyle="1" w:styleId="zAdmTextCel">
    <w:name w:val="z_AdmTextCel"/>
    <w:basedOn w:val="zAdmText"/>
    <w:rsid w:val="00C247A2"/>
    <w:pPr>
      <w:ind w:left="57"/>
    </w:pPr>
  </w:style>
  <w:style w:type="paragraph" w:customStyle="1" w:styleId="zAdmTextCelLast">
    <w:name w:val="z_AdmTextCelLast"/>
    <w:basedOn w:val="zAdmTextCel"/>
    <w:rsid w:val="00C247A2"/>
    <w:pPr>
      <w:spacing w:after="480"/>
    </w:pPr>
  </w:style>
  <w:style w:type="paragraph" w:customStyle="1" w:styleId="zAdmTextDummy">
    <w:name w:val="z_AdmTextDummy"/>
    <w:basedOn w:val="zAdmText"/>
    <w:rsid w:val="00C247A2"/>
    <w:pPr>
      <w:spacing w:line="20" w:lineRule="exact"/>
    </w:pPr>
    <w:rPr>
      <w:sz w:val="8"/>
    </w:rPr>
  </w:style>
  <w:style w:type="paragraph" w:customStyle="1" w:styleId="zAdmTextDummy1">
    <w:name w:val="z_AdmTextDummy1"/>
    <w:basedOn w:val="zAdmTextDummy"/>
    <w:rsid w:val="00C247A2"/>
    <w:pPr>
      <w:ind w:left="-709"/>
    </w:pPr>
  </w:style>
  <w:style w:type="paragraph" w:customStyle="1" w:styleId="zAdmTextHidden">
    <w:name w:val="z_AdmTextHidden"/>
    <w:basedOn w:val="zAdmTextDummy"/>
    <w:rsid w:val="00C247A2"/>
    <w:pPr>
      <w:spacing w:line="11" w:lineRule="exact"/>
    </w:pPr>
    <w:rPr>
      <w:vanish/>
      <w:sz w:val="16"/>
    </w:rPr>
  </w:style>
  <w:style w:type="paragraph" w:customStyle="1" w:styleId="zAdmTextLeft">
    <w:name w:val="z_AdmTextLeft"/>
    <w:basedOn w:val="zAdmText"/>
    <w:rsid w:val="00C247A2"/>
    <w:pPr>
      <w:jc w:val="right"/>
    </w:pPr>
  </w:style>
  <w:style w:type="paragraph" w:customStyle="1" w:styleId="zAdmTextOff">
    <w:name w:val="z_AdmTextOff"/>
    <w:basedOn w:val="zAdmLeft"/>
    <w:rsid w:val="00C247A2"/>
    <w:pPr>
      <w:spacing w:after="0"/>
    </w:pPr>
    <w:rPr>
      <w:b/>
    </w:rPr>
  </w:style>
  <w:style w:type="paragraph" w:customStyle="1" w:styleId="zAdmTextOK">
    <w:name w:val="z_AdmTextOK"/>
    <w:basedOn w:val="zAdmText"/>
    <w:rsid w:val="00C247A2"/>
  </w:style>
  <w:style w:type="paragraph" w:customStyle="1" w:styleId="zAdmTname">
    <w:name w:val="z_AdmTname"/>
    <w:basedOn w:val="zAdmText"/>
    <w:rsid w:val="00C247A2"/>
    <w:pPr>
      <w:spacing w:before="360"/>
    </w:pPr>
    <w:rPr>
      <w:b/>
      <w:sz w:val="40"/>
    </w:rPr>
  </w:style>
  <w:style w:type="paragraph" w:customStyle="1" w:styleId="zCompanyName1">
    <w:name w:val="z_CompanyName1"/>
    <w:basedOn w:val="Normal"/>
    <w:rsid w:val="00C247A2"/>
    <w:pPr>
      <w:spacing w:before="200"/>
    </w:pPr>
    <w:rPr>
      <w:b/>
      <w:noProof/>
      <w:sz w:val="16"/>
    </w:rPr>
  </w:style>
  <w:style w:type="paragraph" w:customStyle="1" w:styleId="zCompanyName2">
    <w:name w:val="z_CompanyName2"/>
    <w:basedOn w:val="zCompanyName1"/>
    <w:rsid w:val="00C247A2"/>
    <w:pPr>
      <w:spacing w:line="160" w:lineRule="atLeast"/>
      <w:jc w:val="right"/>
    </w:pPr>
    <w:rPr>
      <w:sz w:val="12"/>
    </w:rPr>
  </w:style>
  <w:style w:type="paragraph" w:customStyle="1" w:styleId="zCopyright">
    <w:name w:val="z_Copyright"/>
    <w:basedOn w:val="zAdmText"/>
    <w:rsid w:val="00C247A2"/>
    <w:pPr>
      <w:spacing w:before="120" w:line="120" w:lineRule="exact"/>
    </w:pPr>
    <w:rPr>
      <w:sz w:val="10"/>
    </w:rPr>
  </w:style>
  <w:style w:type="paragraph" w:customStyle="1" w:styleId="zExtraText">
    <w:name w:val="z_ExtraText"/>
    <w:basedOn w:val="zAdmText"/>
    <w:rsid w:val="00C247A2"/>
    <w:rPr>
      <w:b/>
    </w:rPr>
  </w:style>
  <w:style w:type="paragraph" w:customStyle="1" w:styleId="zFooterText">
    <w:name w:val="z_FooterText"/>
    <w:basedOn w:val="zAdmText"/>
    <w:rsid w:val="00C247A2"/>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C247A2"/>
    <w:pPr>
      <w:spacing w:line="160" w:lineRule="exact"/>
    </w:pPr>
    <w:rPr>
      <w:sz w:val="16"/>
    </w:rPr>
  </w:style>
  <w:style w:type="paragraph" w:customStyle="1" w:styleId="zFooterText2">
    <w:name w:val="z_FooterText2"/>
    <w:basedOn w:val="zAdmText"/>
    <w:rsid w:val="00C247A2"/>
    <w:rPr>
      <w:sz w:val="16"/>
    </w:rPr>
  </w:style>
  <w:style w:type="paragraph" w:customStyle="1" w:styleId="zHeaderL">
    <w:name w:val="z_HeaderL"/>
    <w:basedOn w:val="Normal"/>
    <w:rsid w:val="00C247A2"/>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C247A2"/>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C247A2"/>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C247A2"/>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C247A2"/>
    <w:pPr>
      <w:tabs>
        <w:tab w:val="left" w:pos="255"/>
      </w:tabs>
      <w:spacing w:line="800" w:lineRule="atLeast"/>
      <w:jc w:val="right"/>
    </w:pPr>
    <w:rPr>
      <w:rFonts w:ascii="Frugal Sans" w:hAnsi="Frugal Sans"/>
      <w:b/>
    </w:rPr>
  </w:style>
  <w:style w:type="paragraph" w:customStyle="1" w:styleId="zHeaderR2">
    <w:name w:val="z_HeaderR2"/>
    <w:basedOn w:val="zHeaderR"/>
    <w:rsid w:val="00C247A2"/>
    <w:pPr>
      <w:framePr w:w="2155" w:wrap="auto" w:hAnchor="text" w:x="9299"/>
      <w:spacing w:line="240" w:lineRule="auto"/>
    </w:pPr>
    <w:rPr>
      <w:sz w:val="12"/>
    </w:rPr>
  </w:style>
  <w:style w:type="paragraph" w:customStyle="1" w:styleId="zHeaderRname">
    <w:name w:val="z_HeaderRname"/>
    <w:basedOn w:val="zHeaderR"/>
    <w:rsid w:val="00C247A2"/>
    <w:pPr>
      <w:tabs>
        <w:tab w:val="clear" w:pos="255"/>
        <w:tab w:val="left" w:pos="1928"/>
      </w:tabs>
      <w:spacing w:line="480" w:lineRule="atLeast"/>
      <w:jc w:val="left"/>
    </w:pPr>
    <w:rPr>
      <w:sz w:val="18"/>
    </w:rPr>
  </w:style>
  <w:style w:type="paragraph" w:customStyle="1" w:styleId="zKvKTxt">
    <w:name w:val="z_KvKTxt"/>
    <w:basedOn w:val="Normal"/>
    <w:rsid w:val="00C247A2"/>
    <w:pPr>
      <w:spacing w:before="120" w:line="120" w:lineRule="exact"/>
    </w:pPr>
    <w:rPr>
      <w:noProof/>
      <w:sz w:val="10"/>
    </w:rPr>
  </w:style>
  <w:style w:type="paragraph" w:customStyle="1" w:styleId="zLineFull">
    <w:name w:val="z_LineFull"/>
    <w:basedOn w:val="zAdmText"/>
    <w:rsid w:val="00C247A2"/>
    <w:pPr>
      <w:tabs>
        <w:tab w:val="right" w:leader="underscore" w:pos="9412"/>
      </w:tabs>
      <w:spacing w:line="20" w:lineRule="exact"/>
      <w:ind w:left="-57"/>
    </w:pPr>
    <w:rPr>
      <w:sz w:val="16"/>
    </w:rPr>
  </w:style>
  <w:style w:type="paragraph" w:customStyle="1" w:styleId="zList">
    <w:name w:val="z_List"/>
    <w:basedOn w:val="Normal"/>
    <w:rsid w:val="00C247A2"/>
    <w:pPr>
      <w:tabs>
        <w:tab w:val="left" w:pos="1985"/>
        <w:tab w:val="left" w:pos="7372"/>
      </w:tabs>
      <w:ind w:left="1701" w:hanging="1701"/>
    </w:pPr>
  </w:style>
  <w:style w:type="paragraph" w:customStyle="1" w:styleId="zLogo1">
    <w:name w:val="z_Logo1"/>
    <w:basedOn w:val="zAdmText"/>
    <w:rsid w:val="00C247A2"/>
    <w:pPr>
      <w:jc w:val="right"/>
    </w:pPr>
  </w:style>
  <w:style w:type="paragraph" w:customStyle="1" w:styleId="zLogo2">
    <w:name w:val="z_Logo2"/>
    <w:basedOn w:val="zLogo1"/>
    <w:rsid w:val="00C247A2"/>
  </w:style>
  <w:style w:type="paragraph" w:customStyle="1" w:styleId="zSubTitle">
    <w:name w:val="z_SubTitle"/>
    <w:basedOn w:val="zAdmText"/>
    <w:rsid w:val="00C247A2"/>
    <w:pPr>
      <w:spacing w:before="720"/>
      <w:jc w:val="center"/>
    </w:pPr>
    <w:rPr>
      <w:b/>
      <w:sz w:val="30"/>
    </w:rPr>
  </w:style>
  <w:style w:type="paragraph" w:customStyle="1" w:styleId="zTitle">
    <w:name w:val="z_Title"/>
    <w:basedOn w:val="zAdmText"/>
    <w:rsid w:val="00C247A2"/>
    <w:pPr>
      <w:spacing w:before="2540" w:after="720" w:line="480" w:lineRule="atLeast"/>
      <w:jc w:val="center"/>
    </w:pPr>
    <w:rPr>
      <w:b/>
      <w:spacing w:val="60"/>
      <w:sz w:val="40"/>
    </w:rPr>
  </w:style>
  <w:style w:type="paragraph" w:customStyle="1" w:styleId="zTOCtext">
    <w:name w:val="z_TOCtext"/>
    <w:basedOn w:val="zAdmText"/>
    <w:rsid w:val="00C247A2"/>
    <w:pPr>
      <w:jc w:val="right"/>
    </w:pPr>
  </w:style>
  <w:style w:type="paragraph" w:customStyle="1" w:styleId="zVolume">
    <w:name w:val="z_Volume"/>
    <w:basedOn w:val="zAdmText"/>
    <w:rsid w:val="00C247A2"/>
    <w:pPr>
      <w:spacing w:before="960" w:after="960"/>
      <w:jc w:val="right"/>
    </w:pPr>
    <w:rPr>
      <w:b/>
    </w:rPr>
  </w:style>
  <w:style w:type="paragraph" w:customStyle="1" w:styleId="zVolumeNumber">
    <w:name w:val="z_VolumeNumber"/>
    <w:basedOn w:val="zVolume"/>
    <w:rsid w:val="00C247A2"/>
    <w:pPr>
      <w:jc w:val="left"/>
    </w:pPr>
  </w:style>
  <w:style w:type="paragraph" w:styleId="ListBullet">
    <w:name w:val="List Bullet"/>
    <w:basedOn w:val="Normal"/>
    <w:autoRedefine/>
    <w:rsid w:val="00C247A2"/>
    <w:rPr>
      <w:rFonts w:cs="Arial"/>
      <w:b/>
      <w:bCs/>
      <w:sz w:val="19"/>
      <w:szCs w:val="19"/>
    </w:rPr>
  </w:style>
  <w:style w:type="paragraph" w:styleId="ListBullet2">
    <w:name w:val="List Bullet 2"/>
    <w:basedOn w:val="Normal"/>
    <w:autoRedefine/>
    <w:rsid w:val="00C247A2"/>
    <w:pPr>
      <w:ind w:left="283"/>
      <w:jc w:val="both"/>
    </w:pPr>
    <w:rPr>
      <w:rFonts w:cs="Arial"/>
      <w:color w:val="333333"/>
      <w:szCs w:val="14"/>
    </w:rPr>
  </w:style>
  <w:style w:type="paragraph" w:styleId="ListBullet4">
    <w:name w:val="List Bullet 4"/>
    <w:basedOn w:val="Normal"/>
    <w:autoRedefine/>
    <w:rsid w:val="00C247A2"/>
    <w:pPr>
      <w:numPr>
        <w:numId w:val="4"/>
      </w:numPr>
    </w:pPr>
  </w:style>
  <w:style w:type="paragraph" w:styleId="BlockText">
    <w:name w:val="Block Text"/>
    <w:basedOn w:val="Normal"/>
    <w:rsid w:val="00C247A2"/>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Normal"/>
    <w:rsid w:val="00C247A2"/>
    <w:pPr>
      <w:ind w:left="1134"/>
    </w:pPr>
    <w:rPr>
      <w:rFonts w:ascii="Times New Roman" w:hAnsi="Times New Roman"/>
      <w:sz w:val="24"/>
    </w:rPr>
  </w:style>
  <w:style w:type="character" w:styleId="Hyperlink">
    <w:name w:val="Hyperlink"/>
    <w:rsid w:val="00C247A2"/>
    <w:rPr>
      <w:color w:val="0000FF"/>
      <w:u w:val="single"/>
    </w:rPr>
  </w:style>
  <w:style w:type="character" w:styleId="FollowedHyperlink">
    <w:name w:val="FollowedHyperlink"/>
    <w:rsid w:val="00C247A2"/>
    <w:rPr>
      <w:color w:val="800080"/>
      <w:u w:val="single"/>
    </w:rPr>
  </w:style>
  <w:style w:type="paragraph" w:styleId="List2">
    <w:name w:val="List 2"/>
    <w:basedOn w:val="Normal"/>
    <w:rsid w:val="00C247A2"/>
    <w:pPr>
      <w:ind w:left="566" w:hanging="283"/>
    </w:pPr>
  </w:style>
  <w:style w:type="paragraph" w:styleId="BodyText">
    <w:name w:val="Body Text"/>
    <w:basedOn w:val="Normal"/>
    <w:link w:val="BodyTextChar"/>
    <w:rsid w:val="00C247A2"/>
    <w:pPr>
      <w:spacing w:after="120"/>
    </w:pPr>
  </w:style>
  <w:style w:type="character" w:customStyle="1" w:styleId="BodyTextChar">
    <w:name w:val="Body Text Char"/>
    <w:basedOn w:val="DefaultParagraphFont"/>
    <w:link w:val="BodyText"/>
    <w:rsid w:val="00C247A2"/>
    <w:rPr>
      <w:rFonts w:ascii="Arial" w:eastAsia="Times New Roman" w:hAnsi="Arial" w:cs="Times New Roman"/>
      <w:szCs w:val="20"/>
      <w:lang w:val="en-GB" w:eastAsia="en-US"/>
    </w:rPr>
  </w:style>
  <w:style w:type="paragraph" w:styleId="BodyTextIndent">
    <w:name w:val="Body Text Indent"/>
    <w:basedOn w:val="Normal"/>
    <w:link w:val="BodyTextIndentChar"/>
    <w:rsid w:val="00C247A2"/>
    <w:pPr>
      <w:spacing w:after="120"/>
      <w:ind w:left="283"/>
    </w:pPr>
  </w:style>
  <w:style w:type="character" w:customStyle="1" w:styleId="BodyTextIndentChar">
    <w:name w:val="Body Text Indent Char"/>
    <w:basedOn w:val="DefaultParagraphFont"/>
    <w:link w:val="BodyTextIndent"/>
    <w:rsid w:val="00C247A2"/>
    <w:rPr>
      <w:rFonts w:ascii="Arial" w:eastAsia="Times New Roman" w:hAnsi="Arial" w:cs="Times New Roman"/>
      <w:szCs w:val="20"/>
      <w:lang w:val="en-GB" w:eastAsia="en-US"/>
    </w:rPr>
  </w:style>
  <w:style w:type="paragraph" w:styleId="PlainText">
    <w:name w:val="Plain Text"/>
    <w:basedOn w:val="Normal"/>
    <w:link w:val="PlainTextChar"/>
    <w:rsid w:val="00C247A2"/>
    <w:rPr>
      <w:rFonts w:ascii="Courier New" w:hAnsi="Courier New" w:cs="Courier New"/>
      <w:sz w:val="20"/>
    </w:rPr>
  </w:style>
  <w:style w:type="character" w:customStyle="1" w:styleId="PlainTextChar">
    <w:name w:val="Plain Text Char"/>
    <w:basedOn w:val="DefaultParagraphFont"/>
    <w:link w:val="PlainText"/>
    <w:rsid w:val="00C247A2"/>
    <w:rPr>
      <w:rFonts w:ascii="Courier New" w:eastAsia="Times New Roman" w:hAnsi="Courier New" w:cs="Courier New"/>
      <w:sz w:val="20"/>
      <w:szCs w:val="20"/>
      <w:lang w:val="en-GB" w:eastAsia="en-US"/>
    </w:rPr>
  </w:style>
  <w:style w:type="character" w:customStyle="1" w:styleId="PersonalComposeStyle">
    <w:name w:val="Personal Compose Style"/>
    <w:rsid w:val="00C247A2"/>
    <w:rPr>
      <w:rFonts w:ascii="Arial" w:hAnsi="Arial" w:cs="Arial"/>
      <w:color w:val="auto"/>
      <w:sz w:val="20"/>
    </w:rPr>
  </w:style>
  <w:style w:type="character" w:customStyle="1" w:styleId="PersonalReplyStyle">
    <w:name w:val="Personal Reply Style"/>
    <w:rsid w:val="00C247A2"/>
    <w:rPr>
      <w:rFonts w:ascii="Arial" w:hAnsi="Arial" w:cs="Arial"/>
      <w:color w:val="auto"/>
      <w:sz w:val="20"/>
    </w:rPr>
  </w:style>
  <w:style w:type="paragraph" w:styleId="BodyTextIndent2">
    <w:name w:val="Body Text Indent 2"/>
    <w:basedOn w:val="Normal"/>
    <w:link w:val="BodyTextIndent2Char"/>
    <w:rsid w:val="00C247A2"/>
    <w:pPr>
      <w:spacing w:after="120" w:line="480" w:lineRule="auto"/>
      <w:ind w:left="283"/>
    </w:pPr>
  </w:style>
  <w:style w:type="character" w:customStyle="1" w:styleId="BodyTextIndent2Char">
    <w:name w:val="Body Text Indent 2 Char"/>
    <w:basedOn w:val="DefaultParagraphFont"/>
    <w:link w:val="BodyTextIndent2"/>
    <w:rsid w:val="00C247A2"/>
    <w:rPr>
      <w:rFonts w:ascii="Arial" w:eastAsia="Times New Roman" w:hAnsi="Arial" w:cs="Times New Roman"/>
      <w:szCs w:val="20"/>
      <w:lang w:val="en-GB" w:eastAsia="en-US"/>
    </w:rPr>
  </w:style>
  <w:style w:type="paragraph" w:customStyle="1" w:styleId="Default">
    <w:name w:val="Default"/>
    <w:rsid w:val="00C247A2"/>
    <w:pPr>
      <w:autoSpaceDE w:val="0"/>
      <w:autoSpaceDN w:val="0"/>
      <w:adjustRightInd w:val="0"/>
    </w:pPr>
    <w:rPr>
      <w:color w:val="000000"/>
      <w:sz w:val="24"/>
      <w:szCs w:val="24"/>
      <w:lang w:val="en-US" w:eastAsia="en-US"/>
    </w:rPr>
  </w:style>
  <w:style w:type="paragraph" w:styleId="BodyText2">
    <w:name w:val="Body Text 2"/>
    <w:basedOn w:val="Normal"/>
    <w:link w:val="BodyText2Char"/>
    <w:rsid w:val="00C247A2"/>
    <w:pPr>
      <w:spacing w:after="120" w:line="480" w:lineRule="auto"/>
    </w:pPr>
  </w:style>
  <w:style w:type="character" w:customStyle="1" w:styleId="BodyText2Char">
    <w:name w:val="Body Text 2 Char"/>
    <w:basedOn w:val="DefaultParagraphFont"/>
    <w:link w:val="BodyText2"/>
    <w:rsid w:val="00C247A2"/>
    <w:rPr>
      <w:rFonts w:ascii="Arial" w:eastAsia="Times New Roman" w:hAnsi="Arial" w:cs="Times New Roman"/>
      <w:szCs w:val="20"/>
      <w:lang w:val="en-GB" w:eastAsia="en-US"/>
    </w:rPr>
  </w:style>
  <w:style w:type="character" w:styleId="Emphasis">
    <w:name w:val="Emphasis"/>
    <w:rsid w:val="00C247A2"/>
    <w:rPr>
      <w:i/>
      <w:iCs/>
    </w:rPr>
  </w:style>
  <w:style w:type="paragraph" w:styleId="BodyText3">
    <w:name w:val="Body Text 3"/>
    <w:basedOn w:val="Normal"/>
    <w:link w:val="BodyText3Char"/>
    <w:rsid w:val="00C247A2"/>
    <w:pPr>
      <w:spacing w:after="120"/>
    </w:pPr>
    <w:rPr>
      <w:sz w:val="16"/>
      <w:szCs w:val="16"/>
    </w:rPr>
  </w:style>
  <w:style w:type="character" w:customStyle="1" w:styleId="BodyText3Char">
    <w:name w:val="Body Text 3 Char"/>
    <w:basedOn w:val="DefaultParagraphFont"/>
    <w:link w:val="BodyText3"/>
    <w:rsid w:val="00C247A2"/>
    <w:rPr>
      <w:rFonts w:ascii="Arial" w:eastAsia="Times New Roman" w:hAnsi="Arial" w:cs="Times New Roman"/>
      <w:sz w:val="16"/>
      <w:szCs w:val="16"/>
      <w:lang w:val="en-GB" w:eastAsia="en-US"/>
    </w:rPr>
  </w:style>
  <w:style w:type="paragraph" w:styleId="BodyTextFirstIndent">
    <w:name w:val="Body Text First Indent"/>
    <w:basedOn w:val="BodyText"/>
    <w:link w:val="BodyTextFirstIndentChar"/>
    <w:rsid w:val="00C247A2"/>
    <w:pPr>
      <w:ind w:firstLine="210"/>
    </w:pPr>
  </w:style>
  <w:style w:type="character" w:customStyle="1" w:styleId="BodyTextFirstIndentChar">
    <w:name w:val="Body Text First Indent Char"/>
    <w:basedOn w:val="BodyTextChar"/>
    <w:link w:val="BodyTextFirstIndent"/>
    <w:rsid w:val="00C247A2"/>
    <w:rPr>
      <w:rFonts w:ascii="Arial" w:eastAsia="Times New Roman" w:hAnsi="Arial" w:cs="Times New Roman"/>
      <w:szCs w:val="20"/>
      <w:lang w:val="en-GB" w:eastAsia="en-US"/>
    </w:rPr>
  </w:style>
  <w:style w:type="paragraph" w:styleId="BodyTextFirstIndent2">
    <w:name w:val="Body Text First Indent 2"/>
    <w:basedOn w:val="BodyTextIndent"/>
    <w:link w:val="BodyTextFirstIndent2Char"/>
    <w:rsid w:val="00C247A2"/>
    <w:pPr>
      <w:ind w:firstLine="210"/>
    </w:pPr>
  </w:style>
  <w:style w:type="character" w:customStyle="1" w:styleId="BodyTextFirstIndent2Char">
    <w:name w:val="Body Text First Indent 2 Char"/>
    <w:basedOn w:val="BodyTextIndentChar"/>
    <w:link w:val="BodyTextFirstIndent2"/>
    <w:rsid w:val="00C247A2"/>
    <w:rPr>
      <w:rFonts w:ascii="Arial" w:eastAsia="Times New Roman" w:hAnsi="Arial" w:cs="Times New Roman"/>
      <w:szCs w:val="20"/>
      <w:lang w:val="en-GB" w:eastAsia="en-US"/>
    </w:rPr>
  </w:style>
  <w:style w:type="paragraph" w:styleId="BodyTextIndent3">
    <w:name w:val="Body Text Indent 3"/>
    <w:basedOn w:val="Normal"/>
    <w:link w:val="BodyTextIndent3Char"/>
    <w:rsid w:val="00C247A2"/>
    <w:pPr>
      <w:spacing w:after="120"/>
      <w:ind w:left="283"/>
    </w:pPr>
    <w:rPr>
      <w:sz w:val="16"/>
      <w:szCs w:val="16"/>
    </w:rPr>
  </w:style>
  <w:style w:type="character" w:customStyle="1" w:styleId="BodyTextIndent3Char">
    <w:name w:val="Body Text Indent 3 Char"/>
    <w:basedOn w:val="DefaultParagraphFont"/>
    <w:link w:val="BodyTextIndent3"/>
    <w:rsid w:val="00C247A2"/>
    <w:rPr>
      <w:rFonts w:ascii="Arial" w:eastAsia="Times New Roman" w:hAnsi="Arial" w:cs="Times New Roman"/>
      <w:sz w:val="16"/>
      <w:szCs w:val="16"/>
      <w:lang w:val="en-GB" w:eastAsia="en-US"/>
    </w:rPr>
  </w:style>
  <w:style w:type="paragraph" w:customStyle="1" w:styleId="CaptionTable">
    <w:name w:val="Caption Table"/>
    <w:basedOn w:val="Caption"/>
    <w:rsid w:val="00C247A2"/>
    <w:pPr>
      <w:overflowPunct/>
      <w:autoSpaceDE/>
      <w:autoSpaceDN/>
      <w:adjustRightInd/>
      <w:jc w:val="center"/>
      <w:textAlignment w:val="auto"/>
    </w:pPr>
  </w:style>
  <w:style w:type="paragraph" w:styleId="Date">
    <w:name w:val="Date"/>
    <w:basedOn w:val="Normal"/>
    <w:next w:val="Normal"/>
    <w:link w:val="DateChar"/>
    <w:rsid w:val="00C247A2"/>
  </w:style>
  <w:style w:type="character" w:customStyle="1" w:styleId="DateChar">
    <w:name w:val="Date Char"/>
    <w:basedOn w:val="DefaultParagraphFont"/>
    <w:link w:val="Date"/>
    <w:rsid w:val="00C247A2"/>
    <w:rPr>
      <w:rFonts w:ascii="Arial" w:eastAsia="Times New Roman" w:hAnsi="Arial" w:cs="Times New Roman"/>
      <w:szCs w:val="20"/>
      <w:lang w:val="en-GB" w:eastAsia="en-US"/>
    </w:rPr>
  </w:style>
  <w:style w:type="paragraph" w:styleId="DocumentMap">
    <w:name w:val="Document Map"/>
    <w:basedOn w:val="Normal"/>
    <w:link w:val="DocumentMapChar"/>
    <w:semiHidden/>
    <w:rsid w:val="00C247A2"/>
    <w:pPr>
      <w:shd w:val="clear" w:color="auto" w:fill="000080"/>
    </w:pPr>
    <w:rPr>
      <w:rFonts w:ascii="Tahoma" w:hAnsi="Tahoma" w:cs="Tahoma"/>
    </w:rPr>
  </w:style>
  <w:style w:type="character" w:customStyle="1" w:styleId="DocumentMapChar">
    <w:name w:val="Document Map Char"/>
    <w:basedOn w:val="DefaultParagraphFont"/>
    <w:link w:val="DocumentMap"/>
    <w:semiHidden/>
    <w:rsid w:val="00C247A2"/>
    <w:rPr>
      <w:rFonts w:ascii="Tahoma" w:eastAsia="Times New Roman" w:hAnsi="Tahoma" w:cs="Tahoma"/>
      <w:szCs w:val="20"/>
      <w:shd w:val="clear" w:color="auto" w:fill="000080"/>
      <w:lang w:val="en-GB" w:eastAsia="en-US"/>
    </w:rPr>
  </w:style>
  <w:style w:type="paragraph" w:styleId="E-mailSignature">
    <w:name w:val="E-mail Signature"/>
    <w:basedOn w:val="Normal"/>
    <w:link w:val="E-mailSignatureChar"/>
    <w:rsid w:val="00C247A2"/>
  </w:style>
  <w:style w:type="character" w:customStyle="1" w:styleId="E-mailSignatureChar">
    <w:name w:val="E-mail Signature Char"/>
    <w:basedOn w:val="DefaultParagraphFont"/>
    <w:link w:val="E-mailSignature"/>
    <w:rsid w:val="00C247A2"/>
    <w:rPr>
      <w:rFonts w:ascii="Arial" w:eastAsia="Times New Roman" w:hAnsi="Arial" w:cs="Times New Roman"/>
      <w:szCs w:val="20"/>
      <w:lang w:val="en-GB" w:eastAsia="en-US"/>
    </w:rPr>
  </w:style>
  <w:style w:type="paragraph" w:styleId="EndnoteText">
    <w:name w:val="endnote text"/>
    <w:basedOn w:val="Normal"/>
    <w:link w:val="EndnoteTextChar"/>
    <w:semiHidden/>
    <w:rsid w:val="00C247A2"/>
    <w:rPr>
      <w:sz w:val="20"/>
    </w:rPr>
  </w:style>
  <w:style w:type="character" w:customStyle="1" w:styleId="EndnoteTextChar">
    <w:name w:val="Endnote Text Char"/>
    <w:basedOn w:val="DefaultParagraphFont"/>
    <w:link w:val="EndnoteText"/>
    <w:semiHidden/>
    <w:rsid w:val="00C247A2"/>
    <w:rPr>
      <w:rFonts w:ascii="Arial" w:eastAsia="Times New Roman" w:hAnsi="Arial" w:cs="Times New Roman"/>
      <w:sz w:val="20"/>
      <w:szCs w:val="20"/>
      <w:lang w:val="en-GB" w:eastAsia="en-US"/>
    </w:rPr>
  </w:style>
  <w:style w:type="paragraph" w:styleId="EnvelopeAddress">
    <w:name w:val="envelope address"/>
    <w:basedOn w:val="Normal"/>
    <w:rsid w:val="00C247A2"/>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C247A2"/>
    <w:rPr>
      <w:rFonts w:cs="Arial"/>
      <w:sz w:val="20"/>
    </w:rPr>
  </w:style>
  <w:style w:type="character" w:customStyle="1" w:styleId="geo-decgeo">
    <w:name w:val="geo-dec geo"/>
    <w:basedOn w:val="DefaultParagraphFont"/>
    <w:rsid w:val="00C247A2"/>
  </w:style>
  <w:style w:type="character" w:customStyle="1" w:styleId="geo-dms1">
    <w:name w:val="geo-dms1"/>
    <w:rsid w:val="00C247A2"/>
    <w:rPr>
      <w:vanish w:val="0"/>
      <w:webHidden w:val="0"/>
    </w:rPr>
  </w:style>
  <w:style w:type="character" w:customStyle="1" w:styleId="geo-multi-punct1">
    <w:name w:val="geo-multi-punct1"/>
    <w:rsid w:val="00C247A2"/>
    <w:rPr>
      <w:vanish/>
      <w:webHidden w:val="0"/>
    </w:rPr>
  </w:style>
  <w:style w:type="paragraph" w:styleId="HTMLAddress">
    <w:name w:val="HTML Address"/>
    <w:basedOn w:val="Normal"/>
    <w:link w:val="HTMLAddressChar"/>
    <w:rsid w:val="00C247A2"/>
    <w:rPr>
      <w:i/>
      <w:iCs/>
    </w:rPr>
  </w:style>
  <w:style w:type="character" w:customStyle="1" w:styleId="HTMLAddressChar">
    <w:name w:val="HTML Address Char"/>
    <w:basedOn w:val="DefaultParagraphFont"/>
    <w:link w:val="HTMLAddress"/>
    <w:rsid w:val="00C247A2"/>
    <w:rPr>
      <w:rFonts w:ascii="Arial" w:eastAsia="Times New Roman" w:hAnsi="Arial" w:cs="Times New Roman"/>
      <w:i/>
      <w:iCs/>
      <w:szCs w:val="20"/>
      <w:lang w:val="en-GB" w:eastAsia="en-US"/>
    </w:rPr>
  </w:style>
  <w:style w:type="paragraph" w:styleId="HTMLPreformatted">
    <w:name w:val="HTML Preformatted"/>
    <w:basedOn w:val="Normal"/>
    <w:link w:val="HTMLPreformattedChar"/>
    <w:rsid w:val="00C247A2"/>
    <w:rPr>
      <w:rFonts w:ascii="Courier New" w:hAnsi="Courier New" w:cs="Courier New"/>
      <w:sz w:val="20"/>
    </w:rPr>
  </w:style>
  <w:style w:type="character" w:customStyle="1" w:styleId="HTMLPreformattedChar">
    <w:name w:val="HTML Preformatted Char"/>
    <w:basedOn w:val="DefaultParagraphFont"/>
    <w:link w:val="HTMLPreformatted"/>
    <w:rsid w:val="00C247A2"/>
    <w:rPr>
      <w:rFonts w:ascii="Courier New" w:eastAsia="Times New Roman" w:hAnsi="Courier New" w:cs="Courier New"/>
      <w:sz w:val="20"/>
      <w:szCs w:val="20"/>
      <w:lang w:val="en-GB" w:eastAsia="en-US"/>
    </w:rPr>
  </w:style>
  <w:style w:type="paragraph" w:styleId="Index8">
    <w:name w:val="index 8"/>
    <w:basedOn w:val="Normal"/>
    <w:next w:val="Normal"/>
    <w:autoRedefine/>
    <w:semiHidden/>
    <w:rsid w:val="00C247A2"/>
    <w:pPr>
      <w:ind w:left="1760" w:hanging="220"/>
    </w:pPr>
  </w:style>
  <w:style w:type="paragraph" w:styleId="Index9">
    <w:name w:val="index 9"/>
    <w:basedOn w:val="Normal"/>
    <w:next w:val="Normal"/>
    <w:autoRedefine/>
    <w:semiHidden/>
    <w:rsid w:val="00C247A2"/>
    <w:pPr>
      <w:ind w:left="1980" w:hanging="220"/>
    </w:pPr>
  </w:style>
  <w:style w:type="character" w:customStyle="1" w:styleId="latitude1">
    <w:name w:val="latitude1"/>
    <w:basedOn w:val="DefaultParagraphFont"/>
    <w:rsid w:val="00C247A2"/>
  </w:style>
  <w:style w:type="paragraph" w:styleId="List">
    <w:name w:val="List"/>
    <w:basedOn w:val="Normal"/>
    <w:rsid w:val="00C247A2"/>
    <w:pPr>
      <w:ind w:left="283" w:hanging="283"/>
    </w:pPr>
  </w:style>
  <w:style w:type="paragraph" w:styleId="List3">
    <w:name w:val="List 3"/>
    <w:basedOn w:val="Normal"/>
    <w:rsid w:val="00C247A2"/>
    <w:pPr>
      <w:ind w:left="849" w:hanging="283"/>
    </w:pPr>
  </w:style>
  <w:style w:type="paragraph" w:styleId="List4">
    <w:name w:val="List 4"/>
    <w:basedOn w:val="Normal"/>
    <w:rsid w:val="00C247A2"/>
    <w:pPr>
      <w:ind w:left="1132" w:hanging="283"/>
    </w:pPr>
  </w:style>
  <w:style w:type="paragraph" w:styleId="List5">
    <w:name w:val="List 5"/>
    <w:basedOn w:val="Normal"/>
    <w:rsid w:val="00C247A2"/>
    <w:pPr>
      <w:ind w:left="1415" w:hanging="283"/>
    </w:pPr>
  </w:style>
  <w:style w:type="paragraph" w:styleId="ListBullet3">
    <w:name w:val="List Bullet 3"/>
    <w:basedOn w:val="Normal"/>
    <w:autoRedefine/>
    <w:rsid w:val="00C247A2"/>
    <w:pPr>
      <w:numPr>
        <w:numId w:val="3"/>
      </w:numPr>
    </w:pPr>
  </w:style>
  <w:style w:type="paragraph" w:styleId="ListBullet5">
    <w:name w:val="List Bullet 5"/>
    <w:basedOn w:val="Normal"/>
    <w:autoRedefine/>
    <w:rsid w:val="00C247A2"/>
    <w:pPr>
      <w:numPr>
        <w:numId w:val="5"/>
      </w:numPr>
    </w:pPr>
  </w:style>
  <w:style w:type="paragraph" w:styleId="ListContinue">
    <w:name w:val="List Continue"/>
    <w:basedOn w:val="Normal"/>
    <w:rsid w:val="00C247A2"/>
    <w:pPr>
      <w:spacing w:after="120"/>
      <w:ind w:left="283"/>
    </w:pPr>
  </w:style>
  <w:style w:type="paragraph" w:styleId="ListContinue2">
    <w:name w:val="List Continue 2"/>
    <w:basedOn w:val="Normal"/>
    <w:rsid w:val="00C247A2"/>
    <w:pPr>
      <w:spacing w:after="120"/>
      <w:ind w:left="566"/>
    </w:pPr>
  </w:style>
  <w:style w:type="paragraph" w:styleId="ListContinue3">
    <w:name w:val="List Continue 3"/>
    <w:basedOn w:val="Normal"/>
    <w:rsid w:val="00C247A2"/>
    <w:pPr>
      <w:spacing w:after="120"/>
      <w:ind w:left="849"/>
    </w:pPr>
  </w:style>
  <w:style w:type="paragraph" w:styleId="ListContinue4">
    <w:name w:val="List Continue 4"/>
    <w:basedOn w:val="Normal"/>
    <w:rsid w:val="00C247A2"/>
    <w:pPr>
      <w:spacing w:after="120"/>
      <w:ind w:left="1132"/>
    </w:pPr>
  </w:style>
  <w:style w:type="paragraph" w:styleId="ListContinue5">
    <w:name w:val="List Continue 5"/>
    <w:basedOn w:val="Normal"/>
    <w:rsid w:val="00C247A2"/>
    <w:pPr>
      <w:spacing w:after="120"/>
      <w:ind w:left="1415"/>
    </w:pPr>
  </w:style>
  <w:style w:type="paragraph" w:styleId="ListNumber">
    <w:name w:val="List Number"/>
    <w:basedOn w:val="Normal"/>
    <w:rsid w:val="00C247A2"/>
    <w:pPr>
      <w:numPr>
        <w:numId w:val="10"/>
      </w:numPr>
    </w:pPr>
    <w:rPr>
      <w:b/>
      <w:bCs/>
    </w:rPr>
  </w:style>
  <w:style w:type="paragraph" w:styleId="ListNumber2">
    <w:name w:val="List Number 2"/>
    <w:basedOn w:val="Normal"/>
    <w:rsid w:val="00C247A2"/>
    <w:pPr>
      <w:numPr>
        <w:numId w:val="6"/>
      </w:numPr>
    </w:pPr>
  </w:style>
  <w:style w:type="paragraph" w:styleId="ListNumber3">
    <w:name w:val="List Number 3"/>
    <w:basedOn w:val="Normal"/>
    <w:rsid w:val="00C247A2"/>
    <w:pPr>
      <w:numPr>
        <w:numId w:val="7"/>
      </w:numPr>
    </w:pPr>
  </w:style>
  <w:style w:type="paragraph" w:styleId="ListNumber4">
    <w:name w:val="List Number 4"/>
    <w:basedOn w:val="Normal"/>
    <w:rsid w:val="00C247A2"/>
    <w:pPr>
      <w:numPr>
        <w:numId w:val="8"/>
      </w:numPr>
    </w:pPr>
  </w:style>
  <w:style w:type="paragraph" w:styleId="ListNumber5">
    <w:name w:val="List Number 5"/>
    <w:basedOn w:val="Normal"/>
    <w:rsid w:val="00C247A2"/>
    <w:pPr>
      <w:numPr>
        <w:numId w:val="9"/>
      </w:numPr>
    </w:pPr>
  </w:style>
  <w:style w:type="character" w:customStyle="1" w:styleId="longitude1">
    <w:name w:val="longitude1"/>
    <w:basedOn w:val="DefaultParagraphFont"/>
    <w:rsid w:val="00C247A2"/>
  </w:style>
  <w:style w:type="paragraph" w:styleId="MessageHeader">
    <w:name w:val="Message Header"/>
    <w:basedOn w:val="Normal"/>
    <w:link w:val="MessageHeaderChar"/>
    <w:rsid w:val="00C247A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rsid w:val="00C247A2"/>
    <w:rPr>
      <w:rFonts w:ascii="Arial" w:eastAsia="Times New Roman" w:hAnsi="Arial" w:cs="Arial"/>
      <w:sz w:val="24"/>
      <w:szCs w:val="24"/>
      <w:shd w:val="pct20" w:color="auto" w:fill="auto"/>
      <w:lang w:val="en-GB" w:eastAsia="en-US"/>
    </w:rPr>
  </w:style>
  <w:style w:type="paragraph" w:styleId="NormalWeb">
    <w:name w:val="Normal (Web)"/>
    <w:basedOn w:val="Normal"/>
    <w:rsid w:val="00C247A2"/>
    <w:rPr>
      <w:rFonts w:ascii="Times New Roman" w:hAnsi="Times New Roman"/>
      <w:sz w:val="24"/>
      <w:szCs w:val="24"/>
    </w:rPr>
  </w:style>
  <w:style w:type="paragraph" w:styleId="NoteHeading">
    <w:name w:val="Note Heading"/>
    <w:basedOn w:val="Normal"/>
    <w:next w:val="Normal"/>
    <w:link w:val="NoteHeadingChar"/>
    <w:rsid w:val="00C247A2"/>
  </w:style>
  <w:style w:type="character" w:customStyle="1" w:styleId="NoteHeadingChar">
    <w:name w:val="Note Heading Char"/>
    <w:basedOn w:val="DefaultParagraphFont"/>
    <w:link w:val="NoteHeading"/>
    <w:rsid w:val="00C247A2"/>
    <w:rPr>
      <w:rFonts w:ascii="Arial" w:eastAsia="Times New Roman" w:hAnsi="Arial" w:cs="Times New Roman"/>
      <w:szCs w:val="20"/>
      <w:lang w:val="en-GB" w:eastAsia="en-US"/>
    </w:rPr>
  </w:style>
  <w:style w:type="character" w:customStyle="1" w:styleId="plainlinksneverexpand1">
    <w:name w:val="plainlinksneverexpand1"/>
    <w:basedOn w:val="DefaultParagraphFont"/>
    <w:rsid w:val="00C247A2"/>
  </w:style>
  <w:style w:type="paragraph" w:styleId="Salutation">
    <w:name w:val="Salutation"/>
    <w:basedOn w:val="Normal"/>
    <w:next w:val="Normal"/>
    <w:link w:val="SalutationChar"/>
    <w:rsid w:val="00C247A2"/>
  </w:style>
  <w:style w:type="character" w:customStyle="1" w:styleId="SalutationChar">
    <w:name w:val="Salutation Char"/>
    <w:basedOn w:val="DefaultParagraphFont"/>
    <w:link w:val="Salutation"/>
    <w:rsid w:val="00C247A2"/>
    <w:rPr>
      <w:rFonts w:ascii="Arial" w:eastAsia="Times New Roman" w:hAnsi="Arial" w:cs="Times New Roman"/>
      <w:szCs w:val="20"/>
      <w:lang w:val="en-GB" w:eastAsia="en-US"/>
    </w:rPr>
  </w:style>
  <w:style w:type="paragraph" w:styleId="Signature">
    <w:name w:val="Signature"/>
    <w:basedOn w:val="Normal"/>
    <w:link w:val="SignatureChar"/>
    <w:rsid w:val="00C247A2"/>
    <w:pPr>
      <w:ind w:left="4252"/>
    </w:pPr>
  </w:style>
  <w:style w:type="character" w:customStyle="1" w:styleId="SignatureChar">
    <w:name w:val="Signature Char"/>
    <w:basedOn w:val="DefaultParagraphFont"/>
    <w:link w:val="Signature"/>
    <w:rsid w:val="00C247A2"/>
    <w:rPr>
      <w:rFonts w:ascii="Arial" w:eastAsia="Times New Roman" w:hAnsi="Arial" w:cs="Times New Roman"/>
      <w:szCs w:val="20"/>
      <w:lang w:val="en-GB" w:eastAsia="en-US"/>
    </w:rPr>
  </w:style>
  <w:style w:type="paragraph" w:styleId="TableofAuthorities">
    <w:name w:val="table of authorities"/>
    <w:basedOn w:val="Normal"/>
    <w:next w:val="Normal"/>
    <w:semiHidden/>
    <w:rsid w:val="00C247A2"/>
    <w:pPr>
      <w:ind w:left="220" w:hanging="220"/>
    </w:pPr>
  </w:style>
  <w:style w:type="paragraph" w:styleId="Title">
    <w:name w:val="Title"/>
    <w:aliases w:val="Kop 4l,onderdeel"/>
    <w:basedOn w:val="Normal"/>
    <w:link w:val="TitleChar"/>
    <w:rsid w:val="00C247A2"/>
    <w:pPr>
      <w:spacing w:before="240" w:after="60"/>
      <w:jc w:val="center"/>
      <w:outlineLvl w:val="0"/>
    </w:pPr>
    <w:rPr>
      <w:rFonts w:cs="Arial"/>
      <w:b/>
      <w:bCs/>
      <w:kern w:val="28"/>
      <w:sz w:val="32"/>
      <w:szCs w:val="32"/>
    </w:rPr>
  </w:style>
  <w:style w:type="character" w:customStyle="1" w:styleId="TitleChar">
    <w:name w:val="Title Char"/>
    <w:aliases w:val="Kop 4l Char,onderdeel Char"/>
    <w:basedOn w:val="DefaultParagraphFont"/>
    <w:link w:val="Title"/>
    <w:rsid w:val="00C247A2"/>
    <w:rPr>
      <w:rFonts w:ascii="Arial" w:eastAsia="Times New Roman" w:hAnsi="Arial" w:cs="Arial"/>
      <w:b/>
      <w:bCs/>
      <w:kern w:val="28"/>
      <w:sz w:val="32"/>
      <w:szCs w:val="32"/>
      <w:lang w:val="en-GB" w:eastAsia="en-US"/>
    </w:rPr>
  </w:style>
  <w:style w:type="paragraph" w:styleId="TOAHeading">
    <w:name w:val="toa heading"/>
    <w:basedOn w:val="Normal"/>
    <w:next w:val="Normal"/>
    <w:semiHidden/>
    <w:rsid w:val="00C247A2"/>
    <w:pPr>
      <w:spacing w:before="120"/>
    </w:pPr>
    <w:rPr>
      <w:rFonts w:cs="Arial"/>
      <w:b/>
      <w:bCs/>
      <w:sz w:val="24"/>
      <w:szCs w:val="24"/>
    </w:rPr>
  </w:style>
  <w:style w:type="paragraph" w:customStyle="1" w:styleId="zIBusinessUnit1">
    <w:name w:val="zI_BusinessUnit1"/>
    <w:basedOn w:val="Text"/>
    <w:next w:val="Text"/>
    <w:rsid w:val="00C247A2"/>
    <w:rPr>
      <w:b/>
      <w:bCs/>
      <w:noProof/>
      <w:sz w:val="14"/>
    </w:rPr>
  </w:style>
  <w:style w:type="paragraph" w:customStyle="1" w:styleId="zICompanyAddress1">
    <w:name w:val="zI_CompanyAddress1"/>
    <w:basedOn w:val="Text"/>
    <w:next w:val="Text"/>
    <w:rsid w:val="00C247A2"/>
    <w:pPr>
      <w:tabs>
        <w:tab w:val="left" w:pos="907"/>
      </w:tabs>
      <w:spacing w:after="120"/>
    </w:pPr>
    <w:rPr>
      <w:sz w:val="14"/>
    </w:rPr>
  </w:style>
  <w:style w:type="paragraph" w:customStyle="1" w:styleId="zICompanyName1">
    <w:name w:val="zI_CompanyName1"/>
    <w:basedOn w:val="Text"/>
    <w:next w:val="Text"/>
    <w:rsid w:val="00C247A2"/>
    <w:rPr>
      <w:rFonts w:ascii="Arial Black" w:hAnsi="Arial Black" w:cs="Arial"/>
      <w:noProof/>
      <w:sz w:val="18"/>
    </w:rPr>
  </w:style>
  <w:style w:type="paragraph" w:customStyle="1" w:styleId="zIFooter1">
    <w:name w:val="zI_Footer1"/>
    <w:basedOn w:val="Normal"/>
    <w:rsid w:val="00C247A2"/>
    <w:pPr>
      <w:spacing w:before="60" w:after="60"/>
    </w:pPr>
    <w:rPr>
      <w:noProof/>
      <w:sz w:val="14"/>
    </w:rPr>
  </w:style>
  <w:style w:type="paragraph" w:customStyle="1" w:styleId="zIFooter2">
    <w:name w:val="zI_Footer2"/>
    <w:basedOn w:val="Normal"/>
    <w:next w:val="Text"/>
    <w:rsid w:val="00C247A2"/>
    <w:rPr>
      <w:sz w:val="12"/>
    </w:rPr>
  </w:style>
  <w:style w:type="character" w:customStyle="1" w:styleId="ps-large-tps-bold-t">
    <w:name w:val="ps-large-t ps-bold-t"/>
    <w:basedOn w:val="DefaultParagraphFont"/>
    <w:rsid w:val="00C247A2"/>
  </w:style>
  <w:style w:type="character" w:customStyle="1" w:styleId="bold1">
    <w:name w:val="bold1"/>
    <w:rsid w:val="00C247A2"/>
    <w:rPr>
      <w:b/>
      <w:bCs/>
    </w:rPr>
  </w:style>
  <w:style w:type="table" w:styleId="TableGrid">
    <w:name w:val="Table Grid"/>
    <w:basedOn w:val="TableNormal"/>
    <w:uiPriority w:val="59"/>
    <w:rsid w:val="00C247A2"/>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schrift1">
    <w:name w:val="Bijschrift 1"/>
    <w:basedOn w:val="Caption"/>
    <w:autoRedefine/>
    <w:qFormat/>
    <w:rsid w:val="00C247A2"/>
    <w:rPr>
      <w:rFonts w:cs="Arial"/>
      <w:sz w:val="18"/>
      <w:szCs w:val="22"/>
      <w:lang w:val="en-US"/>
    </w:rPr>
  </w:style>
  <w:style w:type="paragraph" w:customStyle="1" w:styleId="Geenafstand1">
    <w:name w:val="Geen afstand1"/>
    <w:link w:val="NoSpacingChar"/>
    <w:rsid w:val="00C247A2"/>
    <w:rPr>
      <w:rFonts w:ascii="Calibri" w:hAnsi="Calibri"/>
      <w:lang w:eastAsia="en-US"/>
    </w:rPr>
  </w:style>
  <w:style w:type="character" w:customStyle="1" w:styleId="NoSpacingChar">
    <w:name w:val="No Spacing Char"/>
    <w:link w:val="Geenafstand1"/>
    <w:locked/>
    <w:rsid w:val="00C247A2"/>
    <w:rPr>
      <w:rFonts w:ascii="Calibri" w:eastAsia="Times New Roman" w:hAnsi="Calibri" w:cs="Times New Roman"/>
      <w:lang w:eastAsia="en-US"/>
    </w:rPr>
  </w:style>
  <w:style w:type="paragraph" w:customStyle="1" w:styleId="Lijstalinea1">
    <w:name w:val="Lijstalinea1"/>
    <w:basedOn w:val="Normal"/>
    <w:rsid w:val="00C247A2"/>
    <w:pPr>
      <w:ind w:left="720"/>
      <w:contextualSpacing/>
    </w:pPr>
    <w:rPr>
      <w:rFonts w:ascii="Calibri" w:hAnsi="Calibri"/>
    </w:rPr>
  </w:style>
  <w:style w:type="paragraph" w:customStyle="1" w:styleId="Opmaakprofiel1">
    <w:name w:val="Opmaakprofiel1"/>
    <w:basedOn w:val="Heading4"/>
    <w:rsid w:val="00C247A2"/>
    <w:rPr>
      <w:sz w:val="22"/>
      <w:lang w:val="en-US"/>
    </w:rPr>
  </w:style>
  <w:style w:type="paragraph" w:customStyle="1" w:styleId="Opmaakprofiel2">
    <w:name w:val="Opmaakprofiel2"/>
    <w:basedOn w:val="Heading3"/>
    <w:rsid w:val="00C247A2"/>
    <w:rPr>
      <w:sz w:val="24"/>
      <w:lang w:val="en-US"/>
    </w:rPr>
  </w:style>
  <w:style w:type="paragraph" w:styleId="BalloonText">
    <w:name w:val="Balloon Text"/>
    <w:basedOn w:val="Normal"/>
    <w:link w:val="BalloonTextChar"/>
    <w:semiHidden/>
    <w:rsid w:val="00C247A2"/>
    <w:rPr>
      <w:rFonts w:ascii="Tahoma" w:hAnsi="Tahoma" w:cs="Tahoma"/>
      <w:sz w:val="16"/>
      <w:szCs w:val="16"/>
    </w:rPr>
  </w:style>
  <w:style w:type="character" w:customStyle="1" w:styleId="BalloonTextChar">
    <w:name w:val="Balloon Text Char"/>
    <w:basedOn w:val="DefaultParagraphFont"/>
    <w:link w:val="BalloonText"/>
    <w:semiHidden/>
    <w:rsid w:val="00C247A2"/>
    <w:rPr>
      <w:rFonts w:ascii="Tahoma" w:eastAsia="Times New Roman" w:hAnsi="Tahoma" w:cs="Tahoma"/>
      <w:sz w:val="16"/>
      <w:szCs w:val="16"/>
      <w:lang w:val="en-GB" w:eastAsia="en-US"/>
    </w:rPr>
  </w:style>
  <w:style w:type="paragraph" w:customStyle="1" w:styleId="Standard">
    <w:name w:val="Standard"/>
    <w:basedOn w:val="Normal"/>
    <w:rsid w:val="00C247A2"/>
    <w:pPr>
      <w:spacing w:line="360" w:lineRule="auto"/>
      <w:jc w:val="center"/>
    </w:pPr>
    <w:rPr>
      <w:rFonts w:ascii="Times" w:hAnsi="Times"/>
      <w:lang w:val="fr-FR" w:eastAsia="fr-FR"/>
    </w:rPr>
  </w:style>
  <w:style w:type="paragraph" w:customStyle="1" w:styleId="Rpertoire">
    <w:name w:val="Répertoire"/>
    <w:basedOn w:val="Normal"/>
    <w:rsid w:val="00C247A2"/>
    <w:pPr>
      <w:widowControl w:val="0"/>
      <w:suppressAutoHyphens/>
      <w:spacing w:line="360" w:lineRule="auto"/>
      <w:jc w:val="both"/>
    </w:pPr>
    <w:rPr>
      <w:rFonts w:ascii="Times New Roman" w:hAnsi="Times New Roman"/>
      <w:lang w:val="fr-FR" w:eastAsia="fr-FR"/>
    </w:rPr>
  </w:style>
  <w:style w:type="paragraph" w:styleId="TOCHeading">
    <w:name w:val="TOC Heading"/>
    <w:basedOn w:val="Heading1"/>
    <w:next w:val="Normal"/>
    <w:uiPriority w:val="39"/>
    <w:semiHidden/>
    <w:unhideWhenUsed/>
    <w:qFormat/>
    <w:rsid w:val="00711061"/>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Quote">
    <w:name w:val="Quote"/>
    <w:basedOn w:val="Normal"/>
    <w:next w:val="Normal"/>
    <w:link w:val="QuoteChar"/>
    <w:uiPriority w:val="29"/>
    <w:rsid w:val="00C247A2"/>
    <w:rPr>
      <w:i/>
      <w:iCs/>
      <w:color w:val="000000"/>
    </w:rPr>
  </w:style>
  <w:style w:type="character" w:customStyle="1" w:styleId="QuoteChar">
    <w:name w:val="Quote Char"/>
    <w:basedOn w:val="DefaultParagraphFont"/>
    <w:link w:val="Quote"/>
    <w:uiPriority w:val="29"/>
    <w:rsid w:val="00C247A2"/>
    <w:rPr>
      <w:rFonts w:ascii="Arial" w:eastAsia="Times New Roman" w:hAnsi="Arial" w:cs="Times New Roman"/>
      <w:i/>
      <w:iCs/>
      <w:color w:val="000000"/>
      <w:szCs w:val="20"/>
      <w:lang w:val="en-GB" w:eastAsia="en-US"/>
    </w:rPr>
  </w:style>
  <w:style w:type="character" w:customStyle="1" w:styleId="CitaatChar1">
    <w:name w:val="Citaat Char1"/>
    <w:basedOn w:val="DefaultParagraphFont"/>
    <w:uiPriority w:val="29"/>
    <w:rsid w:val="00C247A2"/>
    <w:rPr>
      <w:rFonts w:ascii="Arial" w:hAnsi="Arial"/>
      <w:i/>
      <w:iCs/>
      <w:color w:val="000000"/>
      <w:sz w:val="22"/>
      <w:lang w:val="en-GB" w:eastAsia="en-US"/>
    </w:rPr>
  </w:style>
  <w:style w:type="character" w:customStyle="1" w:styleId="Intensievebenadrukking1">
    <w:name w:val="Intensieve benadrukking1"/>
    <w:basedOn w:val="DefaultParagraphFont"/>
    <w:rsid w:val="00C247A2"/>
    <w:rPr>
      <w:b/>
      <w:bCs/>
      <w:i/>
      <w:iCs/>
      <w:color w:val="4F81BD"/>
    </w:rPr>
  </w:style>
  <w:style w:type="paragraph" w:customStyle="1" w:styleId="Lijstalinea2">
    <w:name w:val="Lijstalinea2"/>
    <w:basedOn w:val="Normal"/>
    <w:rsid w:val="00C247A2"/>
    <w:pPr>
      <w:ind w:left="720"/>
    </w:pPr>
    <w:rPr>
      <w:rFonts w:ascii="Frutiger" w:hAnsi="Frutiger" w:cs="Raavi"/>
      <w:sz w:val="20"/>
    </w:rPr>
  </w:style>
  <w:style w:type="character" w:customStyle="1" w:styleId="Subtielebenadrukking1">
    <w:name w:val="Subtiele benadrukking1"/>
    <w:basedOn w:val="DefaultParagraphFont"/>
    <w:rsid w:val="00C247A2"/>
    <w:rPr>
      <w:rFonts w:cs="Times New Roman"/>
      <w:i/>
      <w:iCs/>
      <w:color w:val="808080"/>
    </w:rPr>
  </w:style>
  <w:style w:type="paragraph" w:customStyle="1" w:styleId="opm">
    <w:name w:val="opm"/>
    <w:basedOn w:val="Text"/>
    <w:rsid w:val="00C247A2"/>
    <w:pPr>
      <w:jc w:val="center"/>
    </w:pPr>
    <w:rPr>
      <w:lang w:val="en-US"/>
    </w:rPr>
  </w:style>
  <w:style w:type="paragraph" w:customStyle="1" w:styleId="opmaakwissen">
    <w:name w:val="opmaak wissen"/>
    <w:basedOn w:val="List"/>
    <w:rsid w:val="00C247A2"/>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Normal"/>
    <w:next w:val="Normal"/>
    <w:link w:val="NootKopChar"/>
    <w:rsid w:val="00C247A2"/>
    <w:pPr>
      <w:spacing w:before="240" w:after="120"/>
      <w:jc w:val="both"/>
    </w:pPr>
    <w:rPr>
      <w:rFonts w:ascii="Times New Roman" w:hAnsi="Times New Roman"/>
      <w:b/>
      <w:sz w:val="18"/>
      <w:szCs w:val="24"/>
    </w:rPr>
  </w:style>
  <w:style w:type="character" w:customStyle="1" w:styleId="NootKopChar">
    <w:name w:val="Noot Kop Char"/>
    <w:basedOn w:val="DefaultParagraphFont"/>
    <w:link w:val="NootKop"/>
    <w:rsid w:val="00C247A2"/>
    <w:rPr>
      <w:rFonts w:ascii="Times New Roman" w:eastAsia="Times New Roman" w:hAnsi="Times New Roman" w:cs="Times New Roman"/>
      <w:b/>
      <w:sz w:val="18"/>
      <w:szCs w:val="24"/>
    </w:rPr>
  </w:style>
  <w:style w:type="character" w:customStyle="1" w:styleId="Titelvanboek1">
    <w:name w:val="Titel van boek1"/>
    <w:basedOn w:val="DefaultParagraphFont"/>
    <w:rsid w:val="00C247A2"/>
    <w:rPr>
      <w:b/>
      <w:bCs/>
      <w:smallCaps/>
      <w:spacing w:val="5"/>
    </w:rPr>
  </w:style>
  <w:style w:type="paragraph" w:customStyle="1" w:styleId="CompanyAddress">
    <w:name w:val="Company Address"/>
    <w:semiHidden/>
    <w:rsid w:val="00C247A2"/>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C247A2"/>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C247A2"/>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Normal"/>
    <w:rsid w:val="00C247A2"/>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Normal"/>
    <w:semiHidden/>
    <w:rsid w:val="00C247A2"/>
    <w:pPr>
      <w:spacing w:before="160" w:after="60"/>
      <w:jc w:val="right"/>
    </w:pPr>
    <w:rPr>
      <w:rFonts w:ascii="Helvetica" w:eastAsia="MS Mincho" w:hAnsi="Helvetica"/>
      <w:color w:val="AD052E"/>
      <w:sz w:val="20"/>
      <w:lang w:val="en-US" w:eastAsia="en-GB"/>
    </w:rPr>
  </w:style>
  <w:style w:type="paragraph" w:styleId="NoSpacing">
    <w:name w:val="No Spacing"/>
    <w:uiPriority w:val="1"/>
    <w:qFormat/>
    <w:rsid w:val="00711061"/>
    <w:pPr>
      <w:overflowPunct w:val="0"/>
      <w:autoSpaceDE w:val="0"/>
      <w:autoSpaceDN w:val="0"/>
      <w:adjustRightInd w:val="0"/>
      <w:textAlignment w:val="baseline"/>
    </w:pPr>
    <w:rPr>
      <w:rFonts w:ascii="Arial" w:eastAsia="MS Mincho" w:hAnsi="Arial"/>
      <w:sz w:val="22"/>
      <w:lang w:val="en-GB" w:eastAsia="en-US"/>
    </w:rPr>
  </w:style>
  <w:style w:type="character" w:styleId="Strong">
    <w:name w:val="Strong"/>
    <w:basedOn w:val="DefaultParagraphFont"/>
    <w:qFormat/>
    <w:rsid w:val="00C247A2"/>
    <w:rPr>
      <w:b/>
      <w:bCs/>
    </w:rPr>
  </w:style>
  <w:style w:type="paragraph" w:customStyle="1" w:styleId="Standaardinspringing2">
    <w:name w:val="Standaardinspringing2"/>
    <w:basedOn w:val="Normal"/>
    <w:rsid w:val="00C247A2"/>
    <w:pPr>
      <w:ind w:left="1134"/>
    </w:pPr>
    <w:rPr>
      <w:rFonts w:ascii="Times New Roman" w:hAnsi="Times New Roman"/>
      <w:sz w:val="24"/>
    </w:rPr>
  </w:style>
  <w:style w:type="paragraph" w:customStyle="1" w:styleId="Bijschrift10">
    <w:name w:val="Bijschrift1"/>
    <w:basedOn w:val="Caption"/>
    <w:autoRedefine/>
    <w:rsid w:val="00C247A2"/>
    <w:rPr>
      <w:sz w:val="18"/>
    </w:rPr>
  </w:style>
  <w:style w:type="character" w:styleId="HTMLCode">
    <w:name w:val="HTML Code"/>
    <w:basedOn w:val="DefaultParagraphFont"/>
    <w:semiHidden/>
    <w:rsid w:val="00C247A2"/>
    <w:rPr>
      <w:rFonts w:ascii="Courier New" w:hAnsi="Courier New" w:cs="Courier New"/>
      <w:sz w:val="20"/>
      <w:szCs w:val="20"/>
    </w:rPr>
  </w:style>
  <w:style w:type="paragraph" w:customStyle="1" w:styleId="NootKopCharChar">
    <w:name w:val="Noot Kop Char Char"/>
    <w:basedOn w:val="Normal"/>
    <w:next w:val="Normal"/>
    <w:link w:val="NootKopCharCharChar"/>
    <w:rsid w:val="00C247A2"/>
    <w:pPr>
      <w:spacing w:before="240" w:after="120"/>
      <w:ind w:left="567"/>
      <w:jc w:val="both"/>
    </w:pPr>
    <w:rPr>
      <w:b/>
      <w:sz w:val="18"/>
      <w:szCs w:val="24"/>
    </w:rPr>
  </w:style>
  <w:style w:type="character" w:customStyle="1" w:styleId="NootCharChar">
    <w:name w:val="Noot Char Char"/>
    <w:basedOn w:val="DefaultParagraphFont"/>
    <w:rsid w:val="00C247A2"/>
    <w:rPr>
      <w:sz w:val="18"/>
      <w:szCs w:val="24"/>
      <w:lang w:val="nl-NL" w:eastAsia="nl-NL" w:bidi="ar-SA"/>
    </w:rPr>
  </w:style>
  <w:style w:type="character" w:customStyle="1" w:styleId="NootKopCharCharChar">
    <w:name w:val="Noot Kop Char Char Char"/>
    <w:basedOn w:val="NootCharChar"/>
    <w:link w:val="NootKopCharChar"/>
    <w:rsid w:val="00C247A2"/>
    <w:rPr>
      <w:rFonts w:ascii="Arial" w:eastAsia="Times New Roman" w:hAnsi="Arial" w:cs="Times New Roman"/>
      <w:b/>
      <w:sz w:val="18"/>
      <w:szCs w:val="24"/>
      <w:lang w:val="nl-NL" w:eastAsia="nl-NL" w:bidi="ar-SA"/>
    </w:rPr>
  </w:style>
  <w:style w:type="paragraph" w:customStyle="1" w:styleId="Figuurnummer">
    <w:name w:val="Figuurnummer"/>
    <w:basedOn w:val="Caption"/>
    <w:rsid w:val="00C247A2"/>
    <w:rPr>
      <w:sz w:val="20"/>
    </w:rPr>
  </w:style>
  <w:style w:type="paragraph" w:customStyle="1" w:styleId="Opmaakprofiel3">
    <w:name w:val="Opmaakprofiel3"/>
    <w:basedOn w:val="TOC3"/>
    <w:rsid w:val="00C247A2"/>
    <w:pPr>
      <w:tabs>
        <w:tab w:val="clear" w:pos="10080"/>
        <w:tab w:val="left" w:pos="1728"/>
      </w:tabs>
      <w:ind w:left="1134" w:right="566" w:hanging="567"/>
    </w:pPr>
    <w:rPr>
      <w:lang w:val="nl-NL"/>
    </w:rPr>
  </w:style>
  <w:style w:type="character" w:customStyle="1" w:styleId="Intensievebenadrukking2">
    <w:name w:val="Intensieve benadrukking2"/>
    <w:basedOn w:val="DefaultParagraphFont"/>
    <w:rsid w:val="00C247A2"/>
    <w:rPr>
      <w:b/>
      <w:bCs/>
      <w:i/>
      <w:iCs/>
      <w:color w:val="4F81BD"/>
    </w:rPr>
  </w:style>
  <w:style w:type="character" w:customStyle="1" w:styleId="Heading5noNrChar">
    <w:name w:val="Heading 5 no Nr. Char"/>
    <w:basedOn w:val="DefaultParagraphFont"/>
    <w:link w:val="Heading5noNr"/>
    <w:rsid w:val="00C247A2"/>
    <w:rPr>
      <w:rFonts w:ascii="Arial" w:eastAsiaTheme="majorEastAsia" w:hAnsi="Arial" w:cstheme="majorBidi"/>
      <w:b/>
      <w:sz w:val="24"/>
      <w:lang w:val="en-GB" w:eastAsia="en-US"/>
    </w:rPr>
  </w:style>
  <w:style w:type="paragraph" w:customStyle="1" w:styleId="Standaardinspringing3">
    <w:name w:val="Standaardinspringing3"/>
    <w:basedOn w:val="Normal"/>
    <w:rsid w:val="0018547A"/>
    <w:pPr>
      <w:ind w:left="1134"/>
    </w:pPr>
    <w:rPr>
      <w:rFonts w:ascii="Times New Roman" w:hAnsi="Times New Roman"/>
      <w:sz w:val="24"/>
    </w:rPr>
  </w:style>
  <w:style w:type="character" w:customStyle="1" w:styleId="Intensievebenadrukking3">
    <w:name w:val="Intensieve benadrukking3"/>
    <w:basedOn w:val="DefaultParagraphFont"/>
    <w:rsid w:val="0018547A"/>
    <w:rPr>
      <w:b/>
      <w:bCs/>
      <w:i/>
      <w:iCs/>
      <w:color w:val="4F81BD"/>
    </w:rPr>
  </w:style>
  <w:style w:type="paragraph" w:customStyle="1" w:styleId="Onderschrift">
    <w:name w:val="Onderschrift"/>
    <w:basedOn w:val="Caption"/>
    <w:autoRedefine/>
    <w:qFormat/>
    <w:rsid w:val="00711061"/>
    <w:rPr>
      <w:rFonts w:cs="Arial"/>
      <w:sz w:val="18"/>
      <w:szCs w:val="22"/>
      <w:lang w:val="en-US"/>
    </w:rPr>
  </w:style>
  <w:style w:type="table" w:styleId="LightList">
    <w:name w:val="Light List"/>
    <w:basedOn w:val="TableNormal"/>
    <w:uiPriority w:val="61"/>
    <w:rsid w:val="00B977A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B85D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
    <w:name w:val="st"/>
    <w:basedOn w:val="DefaultParagraphFont"/>
    <w:rsid w:val="00B85D55"/>
  </w:style>
  <w:style w:type="character" w:customStyle="1" w:styleId="wordentry">
    <w:name w:val="wordentry"/>
    <w:basedOn w:val="DefaultParagraphFont"/>
    <w:rsid w:val="00B85D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8.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5DDA3-EE38-4909-A62C-0E0FE4D7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42</Pages>
  <Words>7067</Words>
  <Characters>38872</Characters>
  <Application>Microsoft Office Word</Application>
  <DocSecurity>0</DocSecurity>
  <Lines>323</Lines>
  <Paragraphs>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NavVision Advanced Training Mimics</vt:lpstr>
      <vt:lpstr>NavVision Advanced Training Sensorlist</vt:lpstr>
    </vt:vector>
  </TitlesOfParts>
  <Company>Grizli777</Company>
  <LinksUpToDate>false</LinksUpToDate>
  <CharactersWithSpaces>45848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NavVision Advanced Training Mimics</dc:title>
  <dc:subject>ACC-NavVision-Advanced-Mimics-Training</dc:subject>
  <dc:creator>Vince Kerckhaert</dc:creator>
  <cp:keywords>Automation Competence Center</cp:keywords>
  <cp:lastModifiedBy>VCMM Kerckhaert</cp:lastModifiedBy>
  <cp:revision>7</cp:revision>
  <cp:lastPrinted>2014-10-07T11:16:00Z</cp:lastPrinted>
  <dcterms:created xsi:type="dcterms:W3CDTF">2014-10-10T12:44:00Z</dcterms:created>
  <dcterms:modified xsi:type="dcterms:W3CDTF">2014-10-10T14:23:00Z</dcterms:modified>
</cp:coreProperties>
</file>