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EKED LOTO Bireysel Enerji İzolasyon İzni</w:t>
      </w:r>
    </w:p>
    <w:p>
      <w:r>
        <w:rPr>
          <w:b/>
        </w:rPr>
        <w:t>PTW-004  |  Kullanım alanı: Tüm sektörler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Ekipman ve sınır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türleri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İzolasyon çizimi veya prosedür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Tüm besleme ve geri besleme kaynakları saha etiketleriyle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Sadece kumanda düğmesine güvenilmeyip gerçek ayırma noktaları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elektrik basınç yerçekimi yay ve ısı enerjisi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 uygulaması ve sıfır enerji denemesi yetkili personelce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Kilit veya etiket eksikliği; Sıfır enerji testinin başarısız olması.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PTW-004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