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Standart Kaldırma Operasyonu İzni</w:t>
      </w:r>
    </w:p>
    <w:p>
      <w:r>
        <w:rPr>
          <w:b/>
        </w:rPr>
        <w:t>PTW-016  |  Kullanım alanı: Tüm sektörler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Yük ve ağırlık merkezi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Kaldırma ekipmanı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Yük rotası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Kaldırma planı ağırlık kapasite ve rota verilerine dayanıyor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İşaretçi ve operatör komutları ile dışlama alanı belirlendi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Yük kütlesi ve sapan bağlantıları doğrulanabilir kaynaktan belirlendi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Ekipman kapasitesi planlanan yarıçap ve konfigürasyona göre teyit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İşaretçi ve telsiz komutları önceden kararlaştırıldı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Yük altında ve salınım alanında personel bulunması önlendi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p>
      <w:r>
        <w:rPr>
          <w:b/>
        </w:rPr>
        <w:t>Kaldırma planı kontrolü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Yük ağırlığı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Ekipman konfigürasyonu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Kapasite kaynağı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İşaretçi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Plan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Onay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Kapasite bilgisinin belirsizliği; İletişim kaybı.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PTW-016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