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Hidrostatik Basınç Testi İzni</w:t>
      </w:r>
    </w:p>
    <w:p>
      <w:r>
        <w:rPr>
          <w:b/>
        </w:rPr>
        <w:t>PTW-020  |  Kullanım alanı: Boru, kap, proses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 akışkanı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Hedef basınç ve süre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Kalibrasyon kayıtları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 sınırı ve geçici körleme parçaları çizimle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 pompası manometre tahliye ve emniyet ekipmanı uygunluğu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artırma basamakları ve gözlem konumu yazılı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 suyu boşaltım ve ekipmanın servis şartlarına dönüşü planlandı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Basınç düşümü veya sızıntı; Manometre uyuşmazlığı.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PTW-020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