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Tank Kap Vessel Açma İzni</w:t>
      </w:r>
    </w:p>
    <w:p>
      <w:r>
        <w:rPr>
          <w:b/>
        </w:rPr>
        <w:t>PTW-022  |  Kullanım alanı: Kimya, üretim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Kap tagı ve ürün geçmişi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Kapak açma yönü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Giriş durumu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Basınç sıfırlama ve güvenli tahliye yolu test planında açıkça belirtildi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Basınçlı bileşenlerin yanlış açılması veya aşırı basınç riski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Ürün kimliği SDS uyumluluğu ve dökülme müdahalesi ekipçe teyit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Maruziyet ve atık akışı kontrol altına alındı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Giriş amiri, gözetçi ve kurtarma ekibi rolleri isimle belirlendi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Atmosfer ölçümü giriş öncesinde ve risk değerlendirmesinin öngördüğü aralıkta yapılacak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Havalandırma ve kurtarma ekipmanı girişten önce işletim kontrolünden geçti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Önceki içerik ve temizleme kaydı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Giriş olmadan açma ile kapalı alan girişinin farklı izin gereği değerlendirildi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Drenaj ve basınç sıfırlama ölçülüp kaydedildi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Kapak açma sırası ve içerik tahliyesi kontrollü planlandı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p>
      <w:r>
        <w:rPr>
          <w:b/>
        </w:rPr>
        <w:t>Atmosfer ölçümü ve giriş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Ölçüm seviyesi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O₂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%LEL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Toksik gaz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Cihaz ID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Ölçen</w:t>
            </w:r>
          </w:p>
        </w:tc>
      </w:tr>
      <w:tr>
        <w:trPr>
          <w:cantSplit/>
          <w:trHeight w:val="295" w:hRule="atLeast"/>
        </w:trPr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Giren personel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Giriş saati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Çıkış saati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Gözetçi teyidi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Kurtarma çağrı kanalı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Atmosfer kabul sınırları, cihaz kalibrasyonu, ölçüm yerleri ve sıklığı saha risk değerlendirmesine göre bu formda yazılır. Kurtarma düzeni doğrulanmadan giriş yapılmaz.</w:t>
      </w: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Bilinmeyen içerik; Gaz ölçümü veya izolasyonun geçersizliği.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PTW-022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