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ATEX Patlayıcı Ortam Çalışma İzni</w:t>
      </w:r>
    </w:p>
    <w:p>
      <w:r>
        <w:rPr>
          <w:b/>
        </w:rPr>
        <w:t>PTW-025  |  Kullanım alanı: Ex sahalar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Bölge sınıfı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Ekipman Ex uygunluğu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söndürme araçları ve eğitimli yangın gözcüsü iş süresince hazır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Kıvılcımın komşu kat, drenaj ve gizli boşluklara geçişi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 sonrası yangın kontrol sıklığı ve süresi saha planına yazıldı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Bölge sınıflandırması ve proses durumu faaliyetle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statik elektrik ve ekipman seçimi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Gaz toz ölçümünün türü ve tekrar sıklığı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Sıcak iş gerekiyorsa ayrıca uygun izin ve izolasyon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Dedektör alarmı veya sınıflandırma değişikliği; Ex ekipman uygunsuzluğu.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