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Boya Solvent ve Kaplama Çalışma İzni</w:t>
      </w:r>
    </w:p>
    <w:p>
      <w:r>
        <w:rPr>
          <w:b/>
        </w:rPr>
        <w:t>PTW-038  |  Kullanım alanı: Üretim, yapı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SDS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Uygulama yöntemi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Patlamadan korunma dokümanı ve alan sınıfı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Tutuşturucu kaynaklar ile Ex ekipman uyumu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Solvent ve sertleştirici uyumu ve maruziyet yolu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 ve tutuşma kaynağı kontrolü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Kapalı veya yarı kapalı alanda atmosfer izlemi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Atık boya bez ve solvent kapları kapalı toplandı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Havalandırma kaybı; Yanıcı buhar alarmı.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PTW-038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