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Petrokimya veya Rafineri Proses Bakım İzni</w:t>
      </w:r>
    </w:p>
    <w:p>
      <w:r>
        <w:rPr>
          <w:b/>
        </w:rPr>
        <w:t>PTW-044  |  Kullanım alanı: Petrokimya, rafineri  |  Form durumu: TASLAK / ONAYLI / ASKI / KAPALI  |  Revizyon: 02</w:t>
      </w:r>
    </w:p>
    <w:p>
      <w:r>
        <w:t>Bu belge işyeri risk değerlendirmesi, yöntem planı, yetki matrisi ve ekipman prosedürleri ile birlikte kullanılacak örnek izin kaydıdır. İşe başlanmadan önce boş alanlar, uygulanabilir kontroller ve kabul ölçütleri yetkili kişilerce tamamlanır.</w:t>
      </w:r>
    </w:p>
    <w:p>
      <w:pPr>
        <w:pStyle w:val="Heading2"/>
      </w:pPr>
      <w:r>
        <w:t>1  İş kimliği ve kapsam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Kuruluş / tesis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Ünite / tam lokasyon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no / iş emri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ve geçerlilik saatleri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____/____/______  ____:____ – ____:____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Ekipman / hat / mahal tagı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İşin açık tanımı ve kapsam sınırı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Kapsam dışı işler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İlgili JSA / çizim / prosedür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2  İşi planlama ve işe özel parametreler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Kayıt edilmesi gereken veri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Gerçek değer / belge numarası / sahadaki konum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Kontrol eden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Ünite ve ekipman tagı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P&amp;ID revizyonu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Emniyet kritik fonksiyon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Bağlı izinler ve iş belgeleri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Numara / güncel revizyon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Etkilenen alan veya iş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Risk değerlendirmesi / JSA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LOTO / kapalı alan / sıcak iş / kaldırma vb.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P&amp;ID / tek hat / üretici talimatı / diğer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3  Görevler ve çalışanlar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Rol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kuruluş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Yetki veya kayıt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İmza / tarih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 / saha işletme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 / işi yöneten kişi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Alan / ünite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Enerji izolasyon yetkilisi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gözetmen / uzman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Çalışan ad soyad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Firma / görev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Yetkinlik / eğitim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Kişisel kilit ID varsa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İşe giriş / çıkış saat ve imza</w:t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4  Başlama öncesi saha kontrolleri</w:t>
      </w:r>
    </w:p>
    <w:tbl>
      <w:tblPr>
        <w:tblStyle w:val="TableGrid"/>
        <w:tblW w:type="dxa" w:w="14627"/>
        <w:jc w:val="left"/>
        <w:tblLayout w:type="fixed"/>
        <w:tblLook w:firstColumn="1" w:firstRow="1" w:lastColumn="0" w:lastRow="0" w:noHBand="0" w:noVBand="1" w:val="04A0"/>
      </w:tblPr>
      <w:tblGrid>
        <w:gridCol w:w="8107"/>
        <w:gridCol w:w="1304"/>
        <w:gridCol w:w="5216"/>
      </w:tblGrid>
      <w:tr>
        <w:trPr>
          <w:tblHeader w:val="true"/>
          <w:cantSplit/>
        </w:trPr>
        <w:tc>
          <w:tcPr>
            <w:tcW w:type="dxa" w:w="8107"/>
            <w:shd w:fill="DAE7EC"/>
          </w:tcPr>
          <w:p>
            <w:r>
              <w:rPr>
                <w:b/>
                <w:sz w:val="15"/>
              </w:rPr>
              <w:t>Kontrol / sahada uygulanacak önlem</w:t>
            </w:r>
          </w:p>
        </w:tc>
        <w:tc>
          <w:tcPr>
            <w:tcW w:type="dxa" w:w="1304"/>
            <w:shd w:fill="DAE7EC"/>
          </w:tcPr>
          <w:p>
            <w:r>
              <w:rPr>
                <w:b/>
                <w:sz w:val="15"/>
              </w:rPr>
              <w:t>E / H / U</w:t>
            </w:r>
          </w:p>
        </w:tc>
        <w:tc>
          <w:tcPr>
            <w:tcW w:type="dxa" w:w="5216"/>
            <w:shd w:fill="DAE7EC"/>
          </w:tcPr>
          <w:p>
            <w:r>
              <w:rPr>
                <w:b/>
                <w:sz w:val="15"/>
              </w:rPr>
              <w:t>Kanıt, eksik iş, sorumlu veya tarih saat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kapsamı, JSA, yöntem, ekipman ve saha durumu ekipçe birlikte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Etkilenen üretim, bakım, yüklenici ve komşu ekipler bilgilendirildi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alanı, bariyer, giriş yetkisi, aydınlatma ve kaçış yolu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 KKD ve işe uygun donanımın durumu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Acil durum çağrı yöntemi, ilk müdahale ve durdurma yetkisi aktarıldı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Bağlı izinler, geçici devre dışı bırakmalar ve eşzamanlı işler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Ürün kimliği SDS uyumluluğu ve dökülme müdahalesi ekipçe teyit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Maruziyet ve atık akışı kontrol altına alındı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Basınç sıfırlama ve güvenli tahliye yolu test planında açıkça belirtildi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Basınçlı bileşenlerin yanlış açılması veya aşırı basınç riski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Patlamadan korunma dokümanı ve alan sınıfı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Tutuşturucu kaynaklar ile Ex ekipman uyumu değerlendirildi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Aynı alan ve vardiyadaki diğer izinler çakışma yönünden birlikte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Operasyon devri ve izolasyon sertifikası sahada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Ürün kalıntısı dekontaminasyon ve kapalı sistem tahliyesi kaydedildi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Komşu sıcak iş ve transferler SIMOPS açısından değerlendirildi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Bakım sonrası proses emniyeti kontrolüyle üniteye iade yapıldı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r>
        <w:t>E = Evet, H = Hayır, U = Uygulanmaz. Kritik bir kontrol H ise işe başlanmaz. U seçimi işin kapsamına göre gerekçelendirilir; eksiklerin kapatılma kanıtı kayıt edilir.</w:t>
      </w:r>
    </w:p>
    <w:p>
      <w:pPr>
        <w:pStyle w:val="Heading2"/>
      </w:pPr>
      <w:r>
        <w:t>5  EKED LOTO değerlendirmesi ve gerçek izolasyon kaydı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EKED gerekli mi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Karar gerekçesi ve prosedür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Enerji kaynağı envanteri / izolasyon belgesi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Onaylayan /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GEREKLİ / GEREKSİZ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r>
        <w:t>Enerji türleri: elektrik AC/DC, UPS ve geri besleme, mekanik ve dönel hareket, basınçlı akışkan, kimyasal, ısı, yerçekimi, yay ve depolanmış enerji. Uygulanmayan satırlar çizilip gerekçelendirilir. Kilit ve etiket tek başına sıfır enerji doğrulaması sayılmaz.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  <w:cantSplit/>
        </w:trPr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Enerji / madde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Kaynak ve ekipman tagı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Fiziksel ayırma noktası / yöntem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Kilit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Etiket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Depolanmış enerji giderme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Sıfır enerji test ve sonuç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Uygulayan / doğrulayan / saat</w:t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İzolasyonda değişiklik, test için geçici enerji verme veya kilit kaldırma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İşlem, etkilenmiş çalışanların çekilmesi ve yeniden izolasyon kanıtı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Yetkili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6  Devre dışı bırakılan korumalar ve telafi tedbirleri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Sistem / alarm / interlock / SIS / yangın tagı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Neden ve izin no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Başlangıç / bitiş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Telafi tedbiri ve sorumlu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Geri alma / fonksiyon testi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İşletme onayı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7  İşe özel ölçüm, kayıt ve ara onaylar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Kontrol veya ölçüm noktası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Saha kabul ölçütü / prosedür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Gerçek sonuç ve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Ölçen / onay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8  İzin verilmesi, durdurma ve devir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Başlamadan önce son teyit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Şart / sınırlama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veren: saha, izolasyon ve bağlı izinleri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sahibi: ekibi bilgilendirdim, kontrolleri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yetkili / gözetmen: gerekli ise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İş, aşağıdaki durumlarda derhal durdurulur: Proses koşulu değişimi; Bilinmeyen kimyasal veya izolasyon. Ayrıca alarm, yaralanma, beklenmeyen enerji, izolasyon kaybı, personel/iş kapsamı veya saha koşulu değişiminde izin askıya alınır; yeni değerlendirme ve yetkili onayı olmadan devam edilmez.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Askıya alma / vardiya devri / uzatma tarihi ve saati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Gerekçe, değişiklik, yeniden kontrol ve yeni bitiş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Devreden / devralan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veren yeniden onayı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9  İşin tamamlanması ve işletmeye iade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Kapatma kontrolü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Sonuç / kanıt /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imza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Personel ve alet sayımı yapıldı, çalışma alanı temiz ve güvenli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Geçici korumalar, kapaklar, muhafazalar ve bariyerler gözden geçirildi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Kişisel kilitler yetkili prosedürle kaldırıldı ve sayım doğrulandı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Devre dışı korumalar geri alındı, fonksiyon testleri tamamlandı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İşletmeye iade ve varsa test/yeniden devreye alma talimatı onaylandı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sahibi iş bitti / askıda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 yetkilisi enerji iadesi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veren saha iadesi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</w:tr>
    </w:tbl>
    <w:p>
      <w:pPr>
        <w:pStyle w:val="Heading2"/>
        <w:pageBreakBefore/>
      </w:pPr>
      <w:r>
        <w:t>10  Ek saha notları ve takip işleri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Saptanan durum, tamamlanacak iş veya ek kontrol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ve kapatma kanıtı</w:t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Örnek şablondur. Türkiye’de uygulanacak zorunluluklar için güncel mevzuat ve kurum prosedürü esas alınır. Uluslararası rehberler iyi uygulama referansıdır; otomatik yasal uygunluk veya teknik izin sağlamaz.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22" w:right="850" w:bottom="709" w:left="85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66E"/>
        <w:sz w:val="14"/>
      </w:rPr>
      <w:t>PTW-044  •  Rev 02  •  Kuruma ve sahaya uyarlanarak yetkili onayla kullanılır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666E"/>
        <w:sz w:val="14"/>
      </w:rPr>
      <w:t>İSGADA  |  ÖRNEK ÇALIŞMA İZNİ ŞABLONU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92A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C3D4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