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Liman veya İskele Üzerinde Çalışma İzni</w:t>
      </w:r>
    </w:p>
    <w:p>
      <w:r>
        <w:rPr>
          <w:b/>
        </w:rPr>
        <w:t>PTW-046  |  Kullanım alanı: Liman, denizcilik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İskele bölümü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Suya düşme kurtarma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Gemi hareketi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Kaptan veya saha işletmecisi iş alanını ve gemi hareketini koordine etti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planı ağırlık kapasite ve rota verilerine dayanıyor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operatör komutları ile dışlama alanı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Suya düşme ve kurtarma ekipmanı erişilebilir yerde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Gelgit dalga ve gemi hareketleri iş planında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Kreyn ve yük hareketlerinin altında alan dışlandı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Kıyı bağlantıları ve yaya araç yolları ayrıldı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Kaldırma planı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Yük ağırlığı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Ekipman konfigürasyonu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Kapasite kaynağı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İşaretçi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Plan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Onay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Gemi yer değiştirmesi; Kurtarma araçlarının kullanılamaması.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