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Gıda Üretim Alanında Bakım İzni</w:t>
      </w:r>
    </w:p>
    <w:p>
      <w:r>
        <w:rPr>
          <w:b/>
        </w:rPr>
        <w:t>PTW-051  |  Kullanım alanı: Gıda sanayi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ürün ve alerjen bilgisi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Hijyen zonu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Üretime dönüş onayı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Gıda teması ve yabancı madde kontrolü kaliteyle birlikte yönetildi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ve alerjen bulaşması riski bakım malzemesiyle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Ekipman sökümünde gıda temas yüzeyleri korundu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Yabancı madde ve alet sayımı işe giriş çıkışta yapıldı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Temizlik sanitasyon ve kalite serbest bırakması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Yabancı madde kaybı; Hijyen sınırının ihlali.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PTW-051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