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Hastane Tıbbi Gaz Sistemi Çalışma İzni</w:t>
      </w:r>
    </w:p>
    <w:p>
      <w:r>
        <w:rPr>
          <w:b/>
        </w:rPr>
        <w:t>PTW-054  |  Kullanım alanı: Sağlık tesisleri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Gaz cinsi ve hat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klinikler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besleme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Hasta etkisi ve alternatif besleme klinik birimlerle koordine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Yanlış gaz bağlantısını önlemek için hat ve çıkış noktaları çift kişi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kliniklere kesinti zaman ve alternatif besleme bildirildi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İzolasyon ve hijyenik çalışma koşulları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Devreye almada gaz saflığı basınç ve alarm işlevleri yetkili ekipçe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Hasta beslemesinin etkilenmesi; Gaz kimliği veya basınç uyuşmazlığı.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PTW-054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