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0E104" w14:textId="77777777" w:rsidR="006040E0" w:rsidRDefault="002E1DB4">
      <w:pPr>
        <w:spacing w:before="73"/>
        <w:ind w:left="116"/>
        <w:rPr>
          <w:rFonts w:ascii="Arial" w:hAnsi="Arial"/>
          <w:sz w:val="15"/>
        </w:rPr>
      </w:pPr>
      <w:r>
        <w:rPr>
          <w:rFonts w:ascii="Arial" w:hAnsi="Arial"/>
          <w:color w:val="1C283C"/>
          <w:sz w:val="15"/>
        </w:rPr>
        <w:t>Resmi Gazete Tarihi: 12.10.2011 Resmi Gazete Sayısı: 28082</w:t>
      </w:r>
    </w:p>
    <w:p w14:paraId="7FF52340" w14:textId="77777777" w:rsidR="006040E0" w:rsidRDefault="006040E0">
      <w:pPr>
        <w:pStyle w:val="GvdeMetni"/>
        <w:spacing w:before="10"/>
        <w:ind w:left="0" w:firstLine="0"/>
        <w:jc w:val="left"/>
        <w:rPr>
          <w:rFonts w:ascii="Arial"/>
          <w:sz w:val="23"/>
        </w:rPr>
      </w:pPr>
    </w:p>
    <w:p w14:paraId="7A56556B" w14:textId="77777777" w:rsidR="00B661AE" w:rsidRPr="00B661AE" w:rsidRDefault="00B661AE" w:rsidP="00B661AE">
      <w:pPr>
        <w:widowControl/>
        <w:adjustRightInd w:val="0"/>
        <w:jc w:val="center"/>
        <w:rPr>
          <w:rFonts w:eastAsiaTheme="minorHAnsi"/>
          <w:color w:val="000000"/>
          <w:lang w:eastAsia="en-US" w:bidi="ar-SA"/>
        </w:rPr>
      </w:pPr>
      <w:r w:rsidRPr="00B661AE">
        <w:rPr>
          <w:rFonts w:eastAsiaTheme="minorHAnsi"/>
          <w:b/>
          <w:bCs/>
          <w:color w:val="000000"/>
          <w:lang w:eastAsia="en-US" w:bidi="ar-SA"/>
        </w:rPr>
        <w:t>BİRİNCİ BÖLÜM</w:t>
      </w:r>
    </w:p>
    <w:p w14:paraId="5D17DDC9" w14:textId="77777777" w:rsidR="00B661AE" w:rsidRDefault="00B661AE" w:rsidP="00B661AE">
      <w:pPr>
        <w:jc w:val="center"/>
        <w:rPr>
          <w:rFonts w:eastAsiaTheme="minorHAnsi"/>
          <w:b/>
          <w:bCs/>
          <w:color w:val="000000"/>
          <w:lang w:eastAsia="en-US" w:bidi="ar-SA"/>
        </w:rPr>
      </w:pPr>
      <w:r w:rsidRPr="00B661AE">
        <w:rPr>
          <w:rFonts w:eastAsiaTheme="minorHAnsi"/>
          <w:b/>
          <w:bCs/>
          <w:color w:val="000000"/>
          <w:lang w:eastAsia="en-US" w:bidi="ar-SA"/>
        </w:rPr>
        <w:t>Amaç, Kapsam, Dayanak ve Tanımlar</w:t>
      </w:r>
    </w:p>
    <w:p w14:paraId="77A441DB" w14:textId="77777777" w:rsidR="00B661AE" w:rsidRDefault="00B661AE" w:rsidP="00B661AE">
      <w:pPr>
        <w:rPr>
          <w:b/>
          <w:color w:val="1C283C"/>
        </w:rPr>
      </w:pPr>
      <w:r>
        <w:rPr>
          <w:rFonts w:eastAsiaTheme="minorHAnsi"/>
          <w:b/>
          <w:bCs/>
          <w:color w:val="000000"/>
          <w:lang w:eastAsia="en-US" w:bidi="ar-SA"/>
        </w:rPr>
        <w:tab/>
        <w:t>Amaç</w:t>
      </w:r>
      <w:bookmarkStart w:id="0" w:name="_GoBack"/>
      <w:bookmarkEnd w:id="0"/>
    </w:p>
    <w:p w14:paraId="737F6697" w14:textId="77777777" w:rsidR="006040E0" w:rsidRDefault="002E1DB4">
      <w:pPr>
        <w:ind w:left="682"/>
        <w:rPr>
          <w:b/>
        </w:rPr>
      </w:pPr>
      <w:r>
        <w:rPr>
          <w:b/>
          <w:color w:val="1C283C"/>
        </w:rPr>
        <w:t xml:space="preserve">MADDE 1 </w:t>
      </w:r>
      <w:r>
        <w:rPr>
          <w:color w:val="1C283C"/>
        </w:rPr>
        <w:t xml:space="preserve">– </w:t>
      </w:r>
      <w:r>
        <w:rPr>
          <w:b/>
          <w:color w:val="1C283C"/>
        </w:rPr>
        <w:t>(</w:t>
      </w:r>
      <w:proofErr w:type="gramStart"/>
      <w:r>
        <w:rPr>
          <w:b/>
          <w:color w:val="1C283C"/>
        </w:rPr>
        <w:t>Değişik:RG</w:t>
      </w:r>
      <w:proofErr w:type="gramEnd"/>
      <w:r>
        <w:rPr>
          <w:b/>
          <w:color w:val="1C283C"/>
        </w:rPr>
        <w:t>-12/1/2015-29234)</w:t>
      </w:r>
    </w:p>
    <w:p w14:paraId="798FAEC1" w14:textId="77777777" w:rsidR="006040E0" w:rsidRDefault="002E1DB4">
      <w:pPr>
        <w:pStyle w:val="GvdeMetni"/>
        <w:spacing w:before="1"/>
        <w:ind w:right="71"/>
        <w:jc w:val="left"/>
      </w:pPr>
      <w:r>
        <w:rPr>
          <w:color w:val="1C283C"/>
        </w:rPr>
        <w:t>(1) Bu Yönetmeliğin amacı; Gebze Teknik Üniversitesinin fakülte ve bölümlerinde yürütülen lisans eğitim, öğretim ve sınavlarında uygulanacak esasları düzenlemektir.</w:t>
      </w:r>
    </w:p>
    <w:p w14:paraId="183024B7" w14:textId="77777777" w:rsidR="006040E0" w:rsidRDefault="002E1DB4">
      <w:pPr>
        <w:pStyle w:val="Balk1"/>
      </w:pPr>
      <w:r>
        <w:rPr>
          <w:color w:val="1C283C"/>
        </w:rPr>
        <w:t>Kapsam</w:t>
      </w:r>
    </w:p>
    <w:p w14:paraId="09FD4B0A" w14:textId="77777777" w:rsidR="006040E0" w:rsidRDefault="002E1DB4">
      <w:pPr>
        <w:ind w:left="682"/>
        <w:rPr>
          <w:b/>
        </w:rPr>
      </w:pPr>
      <w:r>
        <w:rPr>
          <w:b/>
          <w:color w:val="1C283C"/>
        </w:rPr>
        <w:t xml:space="preserve">MADDE 2 </w:t>
      </w:r>
      <w:r>
        <w:rPr>
          <w:color w:val="1C283C"/>
        </w:rPr>
        <w:t xml:space="preserve">– </w:t>
      </w:r>
      <w:r>
        <w:rPr>
          <w:b/>
          <w:color w:val="1C283C"/>
        </w:rPr>
        <w:t>(</w:t>
      </w:r>
      <w:proofErr w:type="gramStart"/>
      <w:r>
        <w:rPr>
          <w:b/>
          <w:color w:val="1C283C"/>
        </w:rPr>
        <w:t>Değişik:RG</w:t>
      </w:r>
      <w:proofErr w:type="gramEnd"/>
      <w:r>
        <w:rPr>
          <w:b/>
          <w:color w:val="1C283C"/>
        </w:rPr>
        <w:t>-12/1/2015-29234)</w:t>
      </w:r>
    </w:p>
    <w:p w14:paraId="553467D8" w14:textId="77777777" w:rsidR="006040E0" w:rsidRDefault="002E1DB4">
      <w:pPr>
        <w:pStyle w:val="GvdeMetni"/>
        <w:spacing w:before="1"/>
        <w:ind w:right="23"/>
        <w:jc w:val="left"/>
      </w:pPr>
      <w:r>
        <w:rPr>
          <w:color w:val="1C283C"/>
        </w:rPr>
        <w:t>(1) Bu Yönetmelik; Gebze Teknik Üniversitesinin fakülte ve bölümlerinde yürütülen lisans eğitim, öğretim ve sınavlara ilişkin hükümleri kapsar.</w:t>
      </w:r>
    </w:p>
    <w:p w14:paraId="56809F8F" w14:textId="77777777" w:rsidR="006040E0" w:rsidRDefault="002E1DB4">
      <w:pPr>
        <w:pStyle w:val="Balk1"/>
        <w:spacing w:before="1" w:line="267" w:lineRule="exact"/>
      </w:pPr>
      <w:r>
        <w:rPr>
          <w:color w:val="1C283C"/>
        </w:rPr>
        <w:t>Dayanak</w:t>
      </w:r>
    </w:p>
    <w:p w14:paraId="1F7625D7" w14:textId="77777777" w:rsidR="006040E0" w:rsidRDefault="002E1DB4">
      <w:pPr>
        <w:pStyle w:val="GvdeMetni"/>
        <w:jc w:val="left"/>
      </w:pPr>
      <w:r>
        <w:rPr>
          <w:b/>
          <w:color w:val="1C283C"/>
        </w:rPr>
        <w:t xml:space="preserve">MADDE 3 </w:t>
      </w:r>
      <w:r>
        <w:rPr>
          <w:color w:val="1C283C"/>
        </w:rPr>
        <w:t>– (1) Bu Yönetmelik, 4/11/1981 tarihli ve 2547 sayılı Yükseköğretim Kanununun 14 üncü maddesi ile 44 üncü maddesinin üçüncü fıkrasına dayanılarak hazırlanmıştır.</w:t>
      </w:r>
    </w:p>
    <w:p w14:paraId="12966A5F" w14:textId="77777777" w:rsidR="006040E0" w:rsidRDefault="002E1DB4">
      <w:pPr>
        <w:pStyle w:val="Balk1"/>
      </w:pPr>
      <w:r>
        <w:rPr>
          <w:color w:val="1C283C"/>
        </w:rPr>
        <w:t>Tanımlar</w:t>
      </w:r>
    </w:p>
    <w:p w14:paraId="2F7B7A02" w14:textId="77777777" w:rsidR="006040E0" w:rsidRDefault="002E1DB4">
      <w:pPr>
        <w:ind w:left="682"/>
        <w:rPr>
          <w:b/>
        </w:rPr>
      </w:pPr>
      <w:r>
        <w:rPr>
          <w:b/>
          <w:color w:val="1C283C"/>
        </w:rPr>
        <w:t xml:space="preserve">MADDE 4 </w:t>
      </w:r>
      <w:r>
        <w:rPr>
          <w:color w:val="1C283C"/>
        </w:rPr>
        <w:t xml:space="preserve">– </w:t>
      </w:r>
      <w:r>
        <w:rPr>
          <w:b/>
          <w:color w:val="1C283C"/>
        </w:rPr>
        <w:t>(</w:t>
      </w:r>
      <w:proofErr w:type="gramStart"/>
      <w:r>
        <w:rPr>
          <w:b/>
          <w:color w:val="1C283C"/>
        </w:rPr>
        <w:t>Değişik:RG</w:t>
      </w:r>
      <w:proofErr w:type="gramEnd"/>
      <w:r>
        <w:rPr>
          <w:b/>
          <w:color w:val="1C283C"/>
        </w:rPr>
        <w:t>-12/1/2015-29234)</w:t>
      </w:r>
    </w:p>
    <w:p w14:paraId="2F045ABF" w14:textId="77777777" w:rsidR="006040E0" w:rsidRDefault="002E1DB4">
      <w:pPr>
        <w:pStyle w:val="ListeParagraf"/>
        <w:numPr>
          <w:ilvl w:val="0"/>
          <w:numId w:val="14"/>
        </w:numPr>
        <w:tabs>
          <w:tab w:val="left" w:pos="980"/>
        </w:tabs>
        <w:ind w:firstLine="566"/>
      </w:pPr>
      <w:r>
        <w:rPr>
          <w:color w:val="1C283C"/>
        </w:rPr>
        <w:t>Bu Yönetmelikte</w:t>
      </w:r>
      <w:r>
        <w:rPr>
          <w:color w:val="1C283C"/>
          <w:spacing w:val="-4"/>
        </w:rPr>
        <w:t xml:space="preserve"> </w:t>
      </w:r>
      <w:r>
        <w:rPr>
          <w:color w:val="1C283C"/>
        </w:rPr>
        <w:t>geçen;</w:t>
      </w:r>
    </w:p>
    <w:p w14:paraId="551A17D1" w14:textId="77777777" w:rsidR="006040E0" w:rsidRDefault="002E1DB4">
      <w:pPr>
        <w:pStyle w:val="ListeParagraf"/>
        <w:numPr>
          <w:ilvl w:val="0"/>
          <w:numId w:val="13"/>
        </w:numPr>
        <w:tabs>
          <w:tab w:val="left" w:pos="906"/>
        </w:tabs>
        <w:ind w:firstLine="0"/>
      </w:pPr>
      <w:r>
        <w:rPr>
          <w:color w:val="1C283C"/>
        </w:rPr>
        <w:t>Üniversite (GTÜ): Gebze Teknik</w:t>
      </w:r>
      <w:r>
        <w:rPr>
          <w:color w:val="1C283C"/>
          <w:spacing w:val="-9"/>
        </w:rPr>
        <w:t xml:space="preserve"> </w:t>
      </w:r>
      <w:r>
        <w:rPr>
          <w:color w:val="1C283C"/>
        </w:rPr>
        <w:t>Üniversitesini,</w:t>
      </w:r>
    </w:p>
    <w:p w14:paraId="6510A33C" w14:textId="77777777" w:rsidR="006040E0" w:rsidRDefault="002E1DB4">
      <w:pPr>
        <w:pStyle w:val="ListeParagraf"/>
        <w:numPr>
          <w:ilvl w:val="0"/>
          <w:numId w:val="13"/>
        </w:numPr>
        <w:tabs>
          <w:tab w:val="left" w:pos="916"/>
        </w:tabs>
        <w:ind w:left="915" w:hanging="233"/>
      </w:pPr>
      <w:r>
        <w:rPr>
          <w:color w:val="1C283C"/>
        </w:rPr>
        <w:t>Fakülte: Üniversite bünyesindeki fakülteleri,</w:t>
      </w:r>
    </w:p>
    <w:p w14:paraId="4A532DBB" w14:textId="77777777" w:rsidR="006040E0" w:rsidRDefault="002E1DB4">
      <w:pPr>
        <w:pStyle w:val="ListeParagraf"/>
        <w:numPr>
          <w:ilvl w:val="0"/>
          <w:numId w:val="13"/>
        </w:numPr>
        <w:tabs>
          <w:tab w:val="left" w:pos="895"/>
        </w:tabs>
        <w:ind w:left="894" w:hanging="212"/>
      </w:pPr>
      <w:r>
        <w:rPr>
          <w:color w:val="1C283C"/>
        </w:rPr>
        <w:t>Rektör: Gebze Teknik Üniversitesi</w:t>
      </w:r>
      <w:r>
        <w:rPr>
          <w:color w:val="1C283C"/>
          <w:spacing w:val="-6"/>
        </w:rPr>
        <w:t xml:space="preserve"> </w:t>
      </w:r>
      <w:r>
        <w:rPr>
          <w:color w:val="1C283C"/>
        </w:rPr>
        <w:t>Rektörünü,</w:t>
      </w:r>
    </w:p>
    <w:p w14:paraId="740E3F37" w14:textId="77777777" w:rsidR="006040E0" w:rsidRDefault="002E1DB4">
      <w:pPr>
        <w:pStyle w:val="GvdeMetni"/>
        <w:spacing w:before="1"/>
        <w:ind w:left="682" w:firstLine="0"/>
        <w:jc w:val="left"/>
      </w:pPr>
      <w:r>
        <w:rPr>
          <w:color w:val="1C283C"/>
        </w:rPr>
        <w:t>ç) Rektörlük: Gebze Teknik Üniversitesi Rektörlüğünü,</w:t>
      </w:r>
    </w:p>
    <w:p w14:paraId="619C0A7A" w14:textId="77777777" w:rsidR="006040E0" w:rsidRDefault="002E1DB4">
      <w:pPr>
        <w:pStyle w:val="ListeParagraf"/>
        <w:numPr>
          <w:ilvl w:val="0"/>
          <w:numId w:val="13"/>
        </w:numPr>
        <w:tabs>
          <w:tab w:val="left" w:pos="916"/>
        </w:tabs>
        <w:spacing w:line="268" w:lineRule="exact"/>
        <w:ind w:left="915" w:hanging="233"/>
      </w:pPr>
      <w:r>
        <w:rPr>
          <w:color w:val="1C283C"/>
        </w:rPr>
        <w:t>Senato: Gebze Teknik Üniversitesi</w:t>
      </w:r>
      <w:r>
        <w:rPr>
          <w:color w:val="1C283C"/>
          <w:spacing w:val="-2"/>
        </w:rPr>
        <w:t xml:space="preserve"> </w:t>
      </w:r>
      <w:r>
        <w:rPr>
          <w:color w:val="1C283C"/>
        </w:rPr>
        <w:t>Senatosunu,</w:t>
      </w:r>
    </w:p>
    <w:p w14:paraId="3A4AE0EF" w14:textId="77777777" w:rsidR="006040E0" w:rsidRDefault="002E1DB4" w:rsidP="009126EA">
      <w:pPr>
        <w:pStyle w:val="ListeParagraf"/>
        <w:numPr>
          <w:ilvl w:val="0"/>
          <w:numId w:val="13"/>
        </w:numPr>
        <w:tabs>
          <w:tab w:val="left" w:pos="911"/>
        </w:tabs>
        <w:ind w:right="1372" w:firstLine="0"/>
      </w:pPr>
      <w:r>
        <w:rPr>
          <w:color w:val="1C283C"/>
        </w:rPr>
        <w:t>Yönetim Kurulu: Gebze Tekni</w:t>
      </w:r>
      <w:r w:rsidR="009126EA">
        <w:rPr>
          <w:color w:val="1C283C"/>
        </w:rPr>
        <w:t xml:space="preserve">k Üniversitesi Yönetim Kurulunu </w:t>
      </w:r>
      <w:r>
        <w:rPr>
          <w:color w:val="1C283C"/>
        </w:rPr>
        <w:t>ifade eder.</w:t>
      </w:r>
    </w:p>
    <w:p w14:paraId="65A3F8E7" w14:textId="77777777" w:rsidR="006040E0" w:rsidRDefault="006040E0">
      <w:pPr>
        <w:pStyle w:val="GvdeMetni"/>
        <w:spacing w:before="4"/>
        <w:ind w:left="0" w:firstLine="0"/>
        <w:jc w:val="left"/>
        <w:rPr>
          <w:sz w:val="17"/>
        </w:rPr>
      </w:pPr>
    </w:p>
    <w:p w14:paraId="5E90AC14" w14:textId="77777777" w:rsidR="003C61C1" w:rsidRDefault="003C61C1" w:rsidP="003C61C1">
      <w:pPr>
        <w:pStyle w:val="Default"/>
      </w:pPr>
    </w:p>
    <w:p w14:paraId="6F266643" w14:textId="77777777" w:rsidR="003C61C1" w:rsidRDefault="003C61C1" w:rsidP="003C61C1">
      <w:pPr>
        <w:pStyle w:val="Default"/>
        <w:jc w:val="center"/>
        <w:rPr>
          <w:sz w:val="22"/>
          <w:szCs w:val="22"/>
        </w:rPr>
      </w:pPr>
      <w:r>
        <w:rPr>
          <w:b/>
          <w:bCs/>
          <w:sz w:val="22"/>
          <w:szCs w:val="22"/>
        </w:rPr>
        <w:t>İKİNCİ BÖLÜM</w:t>
      </w:r>
    </w:p>
    <w:p w14:paraId="2F2E00DE" w14:textId="77777777" w:rsidR="003C61C1" w:rsidRDefault="003C61C1" w:rsidP="003C61C1">
      <w:pPr>
        <w:pStyle w:val="Default"/>
        <w:jc w:val="center"/>
        <w:rPr>
          <w:sz w:val="22"/>
          <w:szCs w:val="22"/>
        </w:rPr>
      </w:pPr>
      <w:r>
        <w:rPr>
          <w:b/>
          <w:bCs/>
          <w:sz w:val="22"/>
          <w:szCs w:val="22"/>
        </w:rPr>
        <w:t>Kayıt ve Kabul ile İlgili Esaslar</w:t>
      </w:r>
    </w:p>
    <w:p w14:paraId="12E4071D" w14:textId="77777777" w:rsidR="006040E0" w:rsidRDefault="003C61C1" w:rsidP="003C61C1">
      <w:pPr>
        <w:ind w:firstLine="682"/>
        <w:rPr>
          <w:sz w:val="17"/>
        </w:rPr>
      </w:pPr>
      <w:r>
        <w:rPr>
          <w:b/>
          <w:bCs/>
        </w:rPr>
        <w:t>Kayıt-kabul</w:t>
      </w:r>
    </w:p>
    <w:p w14:paraId="50F19B6E" w14:textId="77777777" w:rsidR="006040E0" w:rsidRDefault="003C61C1" w:rsidP="003C61C1">
      <w:pPr>
        <w:pStyle w:val="GvdeMetni"/>
        <w:spacing w:before="1"/>
        <w:ind w:left="0" w:right="114" w:firstLine="682"/>
      </w:pPr>
      <w:r>
        <w:rPr>
          <w:b/>
          <w:color w:val="1C283C"/>
        </w:rPr>
        <w:t>M</w:t>
      </w:r>
      <w:r w:rsidR="002E1DB4">
        <w:rPr>
          <w:b/>
          <w:color w:val="1C283C"/>
        </w:rPr>
        <w:t xml:space="preserve">ADDE 5 </w:t>
      </w:r>
      <w:r w:rsidR="002E1DB4">
        <w:rPr>
          <w:color w:val="1C283C"/>
        </w:rPr>
        <w:t xml:space="preserve">– (1) </w:t>
      </w:r>
      <w:r w:rsidR="002E1DB4">
        <w:rPr>
          <w:b/>
          <w:color w:val="1C283C"/>
        </w:rPr>
        <w:t>(</w:t>
      </w:r>
      <w:proofErr w:type="gramStart"/>
      <w:r w:rsidR="002E1DB4">
        <w:rPr>
          <w:b/>
          <w:color w:val="1C283C"/>
        </w:rPr>
        <w:t>Değişik:RG</w:t>
      </w:r>
      <w:proofErr w:type="gramEnd"/>
      <w:r w:rsidR="002E1DB4">
        <w:rPr>
          <w:b/>
          <w:color w:val="1C283C"/>
        </w:rPr>
        <w:t xml:space="preserve">-12/1/2015-29234) </w:t>
      </w:r>
      <w:r w:rsidR="002E1DB4">
        <w:rPr>
          <w:color w:val="1C283C"/>
        </w:rPr>
        <w:t>Üniversite fakültelerine ve bölümlerine girebilmek</w:t>
      </w:r>
      <w:r w:rsidR="002E1DB4">
        <w:rPr>
          <w:color w:val="1C283C"/>
          <w:spacing w:val="-11"/>
        </w:rPr>
        <w:t xml:space="preserve"> </w:t>
      </w:r>
      <w:r w:rsidR="002E1DB4">
        <w:rPr>
          <w:color w:val="1C283C"/>
        </w:rPr>
        <w:t>için,</w:t>
      </w:r>
      <w:r w:rsidR="002E1DB4">
        <w:rPr>
          <w:color w:val="1C283C"/>
          <w:spacing w:val="-10"/>
        </w:rPr>
        <w:t xml:space="preserve"> </w:t>
      </w:r>
      <w:r w:rsidR="002E1DB4">
        <w:rPr>
          <w:color w:val="1C283C"/>
        </w:rPr>
        <w:t>lisans</w:t>
      </w:r>
      <w:r w:rsidR="002E1DB4">
        <w:rPr>
          <w:color w:val="1C283C"/>
          <w:spacing w:val="-12"/>
        </w:rPr>
        <w:t xml:space="preserve"> </w:t>
      </w:r>
      <w:r w:rsidR="002E1DB4">
        <w:rPr>
          <w:color w:val="1C283C"/>
        </w:rPr>
        <w:t>öğrenimiyle</w:t>
      </w:r>
      <w:r w:rsidR="002E1DB4">
        <w:rPr>
          <w:color w:val="1C283C"/>
          <w:spacing w:val="-9"/>
        </w:rPr>
        <w:t xml:space="preserve"> </w:t>
      </w:r>
      <w:r w:rsidR="002E1DB4">
        <w:rPr>
          <w:color w:val="1C283C"/>
        </w:rPr>
        <w:t>ilgili</w:t>
      </w:r>
      <w:r w:rsidR="002E1DB4">
        <w:rPr>
          <w:color w:val="1C283C"/>
          <w:spacing w:val="-10"/>
        </w:rPr>
        <w:t xml:space="preserve"> </w:t>
      </w:r>
      <w:r w:rsidR="002E1DB4">
        <w:rPr>
          <w:color w:val="1C283C"/>
        </w:rPr>
        <w:t>Ölçme,</w:t>
      </w:r>
      <w:r w:rsidR="002E1DB4">
        <w:rPr>
          <w:color w:val="1C283C"/>
          <w:spacing w:val="-10"/>
        </w:rPr>
        <w:t xml:space="preserve"> </w:t>
      </w:r>
      <w:r w:rsidR="002E1DB4">
        <w:rPr>
          <w:color w:val="1C283C"/>
        </w:rPr>
        <w:t>Seçme</w:t>
      </w:r>
      <w:r w:rsidR="002E1DB4">
        <w:rPr>
          <w:color w:val="1C283C"/>
          <w:spacing w:val="-9"/>
        </w:rPr>
        <w:t xml:space="preserve"> </w:t>
      </w:r>
      <w:r w:rsidR="002E1DB4">
        <w:rPr>
          <w:color w:val="1C283C"/>
        </w:rPr>
        <w:t>ve</w:t>
      </w:r>
      <w:r w:rsidR="002E1DB4">
        <w:rPr>
          <w:color w:val="1C283C"/>
          <w:spacing w:val="-9"/>
        </w:rPr>
        <w:t xml:space="preserve"> </w:t>
      </w:r>
      <w:r w:rsidR="002E1DB4">
        <w:rPr>
          <w:color w:val="1C283C"/>
        </w:rPr>
        <w:t>Yerleştirme</w:t>
      </w:r>
      <w:r w:rsidR="002E1DB4">
        <w:rPr>
          <w:color w:val="1C283C"/>
          <w:spacing w:val="-12"/>
        </w:rPr>
        <w:t xml:space="preserve"> </w:t>
      </w:r>
      <w:r w:rsidR="002E1DB4">
        <w:rPr>
          <w:color w:val="1C283C"/>
        </w:rPr>
        <w:t>Merkezi</w:t>
      </w:r>
      <w:r w:rsidR="002E1DB4">
        <w:rPr>
          <w:color w:val="1C283C"/>
          <w:spacing w:val="-13"/>
        </w:rPr>
        <w:t xml:space="preserve"> </w:t>
      </w:r>
      <w:r w:rsidR="002E1DB4">
        <w:rPr>
          <w:color w:val="1C283C"/>
        </w:rPr>
        <w:t>(ÖSYM)</w:t>
      </w:r>
      <w:r w:rsidR="002E1DB4">
        <w:rPr>
          <w:color w:val="1C283C"/>
          <w:spacing w:val="-10"/>
        </w:rPr>
        <w:t xml:space="preserve"> </w:t>
      </w:r>
      <w:r w:rsidR="002E1DB4">
        <w:rPr>
          <w:color w:val="1C283C"/>
        </w:rPr>
        <w:t>sınavını</w:t>
      </w:r>
      <w:r w:rsidR="002E1DB4">
        <w:rPr>
          <w:color w:val="1C283C"/>
          <w:spacing w:val="-10"/>
        </w:rPr>
        <w:t xml:space="preserve"> </w:t>
      </w:r>
      <w:r w:rsidR="002E1DB4">
        <w:rPr>
          <w:color w:val="1C283C"/>
        </w:rPr>
        <w:t>kazanmış olmak ve başka bir yükseköğretim kurumunda kayıtlı olmamak</w:t>
      </w:r>
      <w:r w:rsidR="002E1DB4">
        <w:rPr>
          <w:color w:val="1C283C"/>
          <w:spacing w:val="-11"/>
        </w:rPr>
        <w:t xml:space="preserve"> </w:t>
      </w:r>
      <w:r w:rsidR="002E1DB4">
        <w:rPr>
          <w:color w:val="1C283C"/>
        </w:rPr>
        <w:t>şarttır.</w:t>
      </w:r>
    </w:p>
    <w:p w14:paraId="5FE4B821" w14:textId="77777777" w:rsidR="006040E0" w:rsidRDefault="002E1DB4">
      <w:pPr>
        <w:pStyle w:val="ListeParagraf"/>
        <w:numPr>
          <w:ilvl w:val="0"/>
          <w:numId w:val="14"/>
        </w:numPr>
        <w:tabs>
          <w:tab w:val="left" w:pos="978"/>
        </w:tabs>
        <w:ind w:right="110" w:firstLine="566"/>
        <w:jc w:val="both"/>
      </w:pPr>
      <w:r>
        <w:rPr>
          <w:b/>
          <w:color w:val="1C283C"/>
        </w:rPr>
        <w:t>(</w:t>
      </w:r>
      <w:proofErr w:type="gramStart"/>
      <w:r>
        <w:rPr>
          <w:b/>
          <w:color w:val="1C283C"/>
        </w:rPr>
        <w:t>Değişik:RG</w:t>
      </w:r>
      <w:proofErr w:type="gramEnd"/>
      <w:r>
        <w:rPr>
          <w:b/>
          <w:color w:val="1C283C"/>
        </w:rPr>
        <w:t xml:space="preserve">-12/1/2015-29234) </w:t>
      </w:r>
      <w:r>
        <w:rPr>
          <w:color w:val="1C283C"/>
        </w:rPr>
        <w:t>Kesin kayıt tarihi, istenilen belgeler ve uyulacak esaslar Yönetim Kurulunca belirlenerek ilan edilir. Kayıt için istenen belgelerin aslı veya Üniversite tarafından onaylı örneği kabul edilir. Askerlik durumu ve adli sicil kaydına ilişkin olarak ise adayın beyanına dayanılarak işlem yapılır. Kayıt olan öğrenciler, Üniversite tarafından düzenlenen ve tarihi ilan edilen İngilizce</w:t>
      </w:r>
      <w:r>
        <w:rPr>
          <w:color w:val="1C283C"/>
          <w:spacing w:val="-8"/>
        </w:rPr>
        <w:t xml:space="preserve"> </w:t>
      </w:r>
      <w:r>
        <w:rPr>
          <w:color w:val="1C283C"/>
        </w:rPr>
        <w:t>seviye</w:t>
      </w:r>
      <w:r>
        <w:rPr>
          <w:color w:val="1C283C"/>
          <w:spacing w:val="-8"/>
        </w:rPr>
        <w:t xml:space="preserve"> </w:t>
      </w:r>
      <w:r>
        <w:rPr>
          <w:color w:val="1C283C"/>
        </w:rPr>
        <w:t>tespit</w:t>
      </w:r>
      <w:r>
        <w:rPr>
          <w:color w:val="1C283C"/>
          <w:spacing w:val="-9"/>
        </w:rPr>
        <w:t xml:space="preserve"> </w:t>
      </w:r>
      <w:r>
        <w:rPr>
          <w:color w:val="1C283C"/>
        </w:rPr>
        <w:t>sınavına</w:t>
      </w:r>
      <w:r>
        <w:rPr>
          <w:color w:val="1C283C"/>
          <w:spacing w:val="-9"/>
        </w:rPr>
        <w:t xml:space="preserve"> </w:t>
      </w:r>
      <w:r>
        <w:rPr>
          <w:color w:val="1C283C"/>
        </w:rPr>
        <w:t>alınırlar.</w:t>
      </w:r>
      <w:r>
        <w:rPr>
          <w:color w:val="1C283C"/>
          <w:spacing w:val="-10"/>
        </w:rPr>
        <w:t xml:space="preserve"> </w:t>
      </w:r>
      <w:r>
        <w:rPr>
          <w:color w:val="1C283C"/>
        </w:rPr>
        <w:t>Senato</w:t>
      </w:r>
      <w:r>
        <w:rPr>
          <w:color w:val="1C283C"/>
          <w:spacing w:val="-8"/>
        </w:rPr>
        <w:t xml:space="preserve"> </w:t>
      </w:r>
      <w:r>
        <w:rPr>
          <w:color w:val="1C283C"/>
        </w:rPr>
        <w:t>tarafından</w:t>
      </w:r>
      <w:r>
        <w:rPr>
          <w:color w:val="1C283C"/>
          <w:spacing w:val="-10"/>
        </w:rPr>
        <w:t xml:space="preserve"> </w:t>
      </w:r>
      <w:r>
        <w:rPr>
          <w:color w:val="1C283C"/>
        </w:rPr>
        <w:t>eşdeğerliği</w:t>
      </w:r>
      <w:r>
        <w:rPr>
          <w:color w:val="1C283C"/>
          <w:spacing w:val="-9"/>
        </w:rPr>
        <w:t xml:space="preserve"> </w:t>
      </w:r>
      <w:r>
        <w:rPr>
          <w:color w:val="1C283C"/>
        </w:rPr>
        <w:t>kabul</w:t>
      </w:r>
      <w:r>
        <w:rPr>
          <w:color w:val="1C283C"/>
          <w:spacing w:val="-9"/>
        </w:rPr>
        <w:t xml:space="preserve"> </w:t>
      </w:r>
      <w:r>
        <w:rPr>
          <w:color w:val="1C283C"/>
        </w:rPr>
        <w:t>edilen</w:t>
      </w:r>
      <w:r>
        <w:rPr>
          <w:color w:val="1C283C"/>
          <w:spacing w:val="-11"/>
        </w:rPr>
        <w:t xml:space="preserve"> </w:t>
      </w:r>
      <w:r>
        <w:rPr>
          <w:color w:val="1C283C"/>
        </w:rPr>
        <w:t>uluslararası</w:t>
      </w:r>
      <w:r>
        <w:rPr>
          <w:color w:val="1C283C"/>
          <w:spacing w:val="-10"/>
        </w:rPr>
        <w:t xml:space="preserve"> </w:t>
      </w:r>
      <w:r>
        <w:rPr>
          <w:color w:val="1C283C"/>
        </w:rPr>
        <w:t>ve</w:t>
      </w:r>
      <w:r>
        <w:rPr>
          <w:color w:val="1C283C"/>
          <w:spacing w:val="-8"/>
        </w:rPr>
        <w:t xml:space="preserve"> </w:t>
      </w:r>
      <w:r>
        <w:rPr>
          <w:color w:val="1C283C"/>
        </w:rPr>
        <w:t>ulusal sınavlarda</w:t>
      </w:r>
      <w:r>
        <w:rPr>
          <w:color w:val="1C283C"/>
          <w:spacing w:val="-7"/>
        </w:rPr>
        <w:t xml:space="preserve"> </w:t>
      </w:r>
      <w:r>
        <w:rPr>
          <w:color w:val="1C283C"/>
        </w:rPr>
        <w:t>yine</w:t>
      </w:r>
      <w:r>
        <w:rPr>
          <w:color w:val="1C283C"/>
          <w:spacing w:val="-6"/>
        </w:rPr>
        <w:t xml:space="preserve"> </w:t>
      </w:r>
      <w:r>
        <w:rPr>
          <w:color w:val="1C283C"/>
        </w:rPr>
        <w:t>Senato</w:t>
      </w:r>
      <w:r>
        <w:rPr>
          <w:color w:val="1C283C"/>
          <w:spacing w:val="-8"/>
        </w:rPr>
        <w:t xml:space="preserve"> </w:t>
      </w:r>
      <w:r>
        <w:rPr>
          <w:color w:val="1C283C"/>
        </w:rPr>
        <w:t>tarafından</w:t>
      </w:r>
      <w:r>
        <w:rPr>
          <w:color w:val="1C283C"/>
          <w:spacing w:val="-7"/>
        </w:rPr>
        <w:t xml:space="preserve"> </w:t>
      </w:r>
      <w:r>
        <w:rPr>
          <w:color w:val="1C283C"/>
        </w:rPr>
        <w:t>belirlenen</w:t>
      </w:r>
      <w:r>
        <w:rPr>
          <w:color w:val="1C283C"/>
          <w:spacing w:val="-7"/>
        </w:rPr>
        <w:t xml:space="preserve"> </w:t>
      </w:r>
      <w:r>
        <w:rPr>
          <w:color w:val="1C283C"/>
        </w:rPr>
        <w:t>düzeyde</w:t>
      </w:r>
      <w:r>
        <w:rPr>
          <w:color w:val="1C283C"/>
          <w:spacing w:val="-9"/>
        </w:rPr>
        <w:t xml:space="preserve"> </w:t>
      </w:r>
      <w:r>
        <w:rPr>
          <w:color w:val="1C283C"/>
        </w:rPr>
        <w:t>başarılı</w:t>
      </w:r>
      <w:r>
        <w:rPr>
          <w:color w:val="1C283C"/>
          <w:spacing w:val="-7"/>
        </w:rPr>
        <w:t xml:space="preserve"> </w:t>
      </w:r>
      <w:r>
        <w:rPr>
          <w:color w:val="1C283C"/>
        </w:rPr>
        <w:t>olduklarını</w:t>
      </w:r>
      <w:r>
        <w:rPr>
          <w:color w:val="1C283C"/>
          <w:spacing w:val="-7"/>
        </w:rPr>
        <w:t xml:space="preserve"> </w:t>
      </w:r>
      <w:r>
        <w:rPr>
          <w:color w:val="1C283C"/>
        </w:rPr>
        <w:t>belgeleyenler,</w:t>
      </w:r>
      <w:r>
        <w:rPr>
          <w:color w:val="1C283C"/>
          <w:spacing w:val="-6"/>
        </w:rPr>
        <w:t xml:space="preserve"> </w:t>
      </w:r>
      <w:r>
        <w:rPr>
          <w:color w:val="1C283C"/>
        </w:rPr>
        <w:t>İngilizce</w:t>
      </w:r>
      <w:r>
        <w:rPr>
          <w:color w:val="1C283C"/>
          <w:spacing w:val="-6"/>
        </w:rPr>
        <w:t xml:space="preserve"> </w:t>
      </w:r>
      <w:r>
        <w:rPr>
          <w:color w:val="1C283C"/>
        </w:rPr>
        <w:t>seviye tespit</w:t>
      </w:r>
      <w:r>
        <w:rPr>
          <w:color w:val="1C283C"/>
          <w:spacing w:val="-6"/>
        </w:rPr>
        <w:t xml:space="preserve"> </w:t>
      </w:r>
      <w:r>
        <w:rPr>
          <w:color w:val="1C283C"/>
        </w:rPr>
        <w:t>sınavına</w:t>
      </w:r>
      <w:r>
        <w:rPr>
          <w:color w:val="1C283C"/>
          <w:spacing w:val="-7"/>
        </w:rPr>
        <w:t xml:space="preserve"> </w:t>
      </w:r>
      <w:r>
        <w:rPr>
          <w:color w:val="1C283C"/>
        </w:rPr>
        <w:t>girmeden</w:t>
      </w:r>
      <w:r>
        <w:rPr>
          <w:color w:val="1C283C"/>
          <w:spacing w:val="-7"/>
        </w:rPr>
        <w:t xml:space="preserve"> </w:t>
      </w:r>
      <w:r>
        <w:rPr>
          <w:color w:val="1C283C"/>
        </w:rPr>
        <w:t>lisans</w:t>
      </w:r>
      <w:r>
        <w:rPr>
          <w:color w:val="1C283C"/>
          <w:spacing w:val="-7"/>
        </w:rPr>
        <w:t xml:space="preserve"> </w:t>
      </w:r>
      <w:r>
        <w:rPr>
          <w:color w:val="1C283C"/>
        </w:rPr>
        <w:t>öğrencisi</w:t>
      </w:r>
      <w:r>
        <w:rPr>
          <w:color w:val="1C283C"/>
          <w:spacing w:val="-7"/>
        </w:rPr>
        <w:t xml:space="preserve"> </w:t>
      </w:r>
      <w:r>
        <w:rPr>
          <w:color w:val="1C283C"/>
        </w:rPr>
        <w:t>olurlar.</w:t>
      </w:r>
      <w:r>
        <w:rPr>
          <w:color w:val="1C283C"/>
          <w:spacing w:val="-10"/>
        </w:rPr>
        <w:t xml:space="preserve"> </w:t>
      </w:r>
      <w:r>
        <w:rPr>
          <w:color w:val="1C283C"/>
        </w:rPr>
        <w:t>Söz</w:t>
      </w:r>
      <w:r>
        <w:rPr>
          <w:color w:val="1C283C"/>
          <w:spacing w:val="-10"/>
        </w:rPr>
        <w:t xml:space="preserve"> </w:t>
      </w:r>
      <w:r>
        <w:rPr>
          <w:color w:val="1C283C"/>
        </w:rPr>
        <w:t>konusu</w:t>
      </w:r>
      <w:r>
        <w:rPr>
          <w:color w:val="1C283C"/>
          <w:spacing w:val="-7"/>
        </w:rPr>
        <w:t xml:space="preserve"> </w:t>
      </w:r>
      <w:r>
        <w:rPr>
          <w:color w:val="1C283C"/>
        </w:rPr>
        <w:t>sınavlarda</w:t>
      </w:r>
      <w:r>
        <w:rPr>
          <w:color w:val="1C283C"/>
          <w:spacing w:val="-7"/>
        </w:rPr>
        <w:t xml:space="preserve"> </w:t>
      </w:r>
      <w:r>
        <w:rPr>
          <w:color w:val="1C283C"/>
        </w:rPr>
        <w:t>başarısız</w:t>
      </w:r>
      <w:r>
        <w:rPr>
          <w:color w:val="1C283C"/>
          <w:spacing w:val="-10"/>
        </w:rPr>
        <w:t xml:space="preserve"> </w:t>
      </w:r>
      <w:r>
        <w:rPr>
          <w:color w:val="1C283C"/>
        </w:rPr>
        <w:t>olan</w:t>
      </w:r>
      <w:r>
        <w:rPr>
          <w:color w:val="1C283C"/>
          <w:spacing w:val="-7"/>
        </w:rPr>
        <w:t xml:space="preserve"> </w:t>
      </w:r>
      <w:r>
        <w:rPr>
          <w:color w:val="1C283C"/>
        </w:rPr>
        <w:t>veya</w:t>
      </w:r>
      <w:r>
        <w:rPr>
          <w:color w:val="1C283C"/>
          <w:spacing w:val="-7"/>
        </w:rPr>
        <w:t xml:space="preserve"> </w:t>
      </w:r>
      <w:r>
        <w:rPr>
          <w:color w:val="1C283C"/>
        </w:rPr>
        <w:t>bu</w:t>
      </w:r>
      <w:r>
        <w:rPr>
          <w:color w:val="1C283C"/>
          <w:spacing w:val="-7"/>
        </w:rPr>
        <w:t xml:space="preserve"> </w:t>
      </w:r>
      <w:r>
        <w:rPr>
          <w:color w:val="1C283C"/>
        </w:rPr>
        <w:t>sınavlara katılmayan öğrenciler ise, GTÜ yabancı diller bölümünde İngilizce hazırlık öğretimine devam ederler. İngilizce hazırlık öğretimi süresi en fazla dört yarıyıldır. İlk iki yarıyıl süresinde yapılan İngilizce yeterlik sınavlarında, (güz yarıyılı sonu, bahar yarıyılı sonu) başarılı olamayan öğrencilerin İngilizce hazırlık sınıfına devam etme hakkı bulunmaz. Ancak bir sonraki öğretim yılının başında ve devamında yapılan tüm İngilizce yeterlik sınavlarına girebilirler. Bu süre sonunda da başarılı olamayan öğrencilerin Üniversite</w:t>
      </w:r>
      <w:r>
        <w:rPr>
          <w:color w:val="1C283C"/>
          <w:spacing w:val="-10"/>
        </w:rPr>
        <w:t xml:space="preserve"> </w:t>
      </w:r>
      <w:r>
        <w:rPr>
          <w:color w:val="1C283C"/>
        </w:rPr>
        <w:t>ile</w:t>
      </w:r>
      <w:r>
        <w:rPr>
          <w:color w:val="1C283C"/>
          <w:spacing w:val="-10"/>
        </w:rPr>
        <w:t xml:space="preserve"> </w:t>
      </w:r>
      <w:r>
        <w:rPr>
          <w:color w:val="1C283C"/>
        </w:rPr>
        <w:t>ilişiği</w:t>
      </w:r>
      <w:r>
        <w:rPr>
          <w:color w:val="1C283C"/>
          <w:spacing w:val="-8"/>
        </w:rPr>
        <w:t xml:space="preserve"> </w:t>
      </w:r>
      <w:r>
        <w:rPr>
          <w:color w:val="1C283C"/>
        </w:rPr>
        <w:t>kesilir.</w:t>
      </w:r>
      <w:r>
        <w:rPr>
          <w:color w:val="1C283C"/>
          <w:spacing w:val="-11"/>
        </w:rPr>
        <w:t xml:space="preserve"> </w:t>
      </w:r>
      <w:r>
        <w:rPr>
          <w:color w:val="1C283C"/>
        </w:rPr>
        <w:t>Gerek</w:t>
      </w:r>
      <w:r>
        <w:rPr>
          <w:color w:val="1C283C"/>
          <w:spacing w:val="-9"/>
        </w:rPr>
        <w:t xml:space="preserve"> </w:t>
      </w:r>
      <w:r>
        <w:rPr>
          <w:color w:val="1C283C"/>
        </w:rPr>
        <w:t>birinci</w:t>
      </w:r>
      <w:r>
        <w:rPr>
          <w:color w:val="1C283C"/>
          <w:spacing w:val="-11"/>
        </w:rPr>
        <w:t xml:space="preserve"> </w:t>
      </w:r>
      <w:r>
        <w:rPr>
          <w:color w:val="1C283C"/>
        </w:rPr>
        <w:t>yıl</w:t>
      </w:r>
      <w:r>
        <w:rPr>
          <w:color w:val="1C283C"/>
          <w:spacing w:val="-11"/>
        </w:rPr>
        <w:t xml:space="preserve"> </w:t>
      </w:r>
      <w:r>
        <w:rPr>
          <w:color w:val="1C283C"/>
        </w:rPr>
        <w:t>gerekse</w:t>
      </w:r>
      <w:r>
        <w:rPr>
          <w:color w:val="1C283C"/>
          <w:spacing w:val="-9"/>
        </w:rPr>
        <w:t xml:space="preserve"> </w:t>
      </w:r>
      <w:r>
        <w:rPr>
          <w:color w:val="1C283C"/>
        </w:rPr>
        <w:t>ikinci</w:t>
      </w:r>
      <w:r>
        <w:rPr>
          <w:color w:val="1C283C"/>
          <w:spacing w:val="-8"/>
        </w:rPr>
        <w:t xml:space="preserve"> </w:t>
      </w:r>
      <w:proofErr w:type="gramStart"/>
      <w:r>
        <w:rPr>
          <w:color w:val="1C283C"/>
        </w:rPr>
        <w:t>yıl</w:t>
      </w:r>
      <w:r>
        <w:rPr>
          <w:color w:val="1C283C"/>
          <w:spacing w:val="-11"/>
        </w:rPr>
        <w:t xml:space="preserve"> </w:t>
      </w:r>
      <w:r>
        <w:rPr>
          <w:color w:val="1C283C"/>
        </w:rPr>
        <w:t>sonunda</w:t>
      </w:r>
      <w:proofErr w:type="gramEnd"/>
      <w:r>
        <w:rPr>
          <w:color w:val="1C283C"/>
          <w:spacing w:val="-8"/>
        </w:rPr>
        <w:t xml:space="preserve"> </w:t>
      </w:r>
      <w:r>
        <w:rPr>
          <w:color w:val="1C283C"/>
        </w:rPr>
        <w:t>başarısız</w:t>
      </w:r>
      <w:r>
        <w:rPr>
          <w:color w:val="1C283C"/>
          <w:spacing w:val="-12"/>
        </w:rPr>
        <w:t xml:space="preserve"> </w:t>
      </w:r>
      <w:r>
        <w:rPr>
          <w:color w:val="1C283C"/>
        </w:rPr>
        <w:t>olan</w:t>
      </w:r>
      <w:r>
        <w:rPr>
          <w:color w:val="1C283C"/>
          <w:spacing w:val="-14"/>
        </w:rPr>
        <w:t xml:space="preserve"> </w:t>
      </w:r>
      <w:r>
        <w:rPr>
          <w:color w:val="1C283C"/>
        </w:rPr>
        <w:t>öğrenciler</w:t>
      </w:r>
      <w:r>
        <w:rPr>
          <w:color w:val="1C283C"/>
          <w:spacing w:val="-10"/>
        </w:rPr>
        <w:t xml:space="preserve"> </w:t>
      </w:r>
      <w:r>
        <w:rPr>
          <w:color w:val="1C283C"/>
        </w:rPr>
        <w:t>isterlerse, 4/12/2008</w:t>
      </w:r>
      <w:r>
        <w:rPr>
          <w:color w:val="1C283C"/>
          <w:spacing w:val="-12"/>
        </w:rPr>
        <w:t xml:space="preserve"> </w:t>
      </w:r>
      <w:r>
        <w:rPr>
          <w:color w:val="1C283C"/>
        </w:rPr>
        <w:t>tarihli</w:t>
      </w:r>
      <w:r>
        <w:rPr>
          <w:color w:val="1C283C"/>
          <w:spacing w:val="-13"/>
        </w:rPr>
        <w:t xml:space="preserve"> </w:t>
      </w:r>
      <w:r>
        <w:rPr>
          <w:color w:val="1C283C"/>
        </w:rPr>
        <w:t>ve</w:t>
      </w:r>
      <w:r>
        <w:rPr>
          <w:color w:val="1C283C"/>
          <w:spacing w:val="-12"/>
        </w:rPr>
        <w:t xml:space="preserve"> </w:t>
      </w:r>
      <w:r>
        <w:rPr>
          <w:color w:val="1C283C"/>
        </w:rPr>
        <w:t>27074</w:t>
      </w:r>
      <w:r>
        <w:rPr>
          <w:color w:val="1C283C"/>
          <w:spacing w:val="-14"/>
        </w:rPr>
        <w:t xml:space="preserve"> </w:t>
      </w:r>
      <w:r>
        <w:rPr>
          <w:color w:val="1C283C"/>
        </w:rPr>
        <w:t>sayılı</w:t>
      </w:r>
      <w:r>
        <w:rPr>
          <w:color w:val="1C283C"/>
          <w:spacing w:val="-13"/>
        </w:rPr>
        <w:t xml:space="preserve"> </w:t>
      </w:r>
      <w:r>
        <w:rPr>
          <w:color w:val="1C283C"/>
        </w:rPr>
        <w:t>Resmî</w:t>
      </w:r>
      <w:r>
        <w:rPr>
          <w:color w:val="1C283C"/>
          <w:spacing w:val="-13"/>
        </w:rPr>
        <w:t xml:space="preserve"> </w:t>
      </w:r>
      <w:proofErr w:type="spellStart"/>
      <w:r>
        <w:rPr>
          <w:color w:val="1C283C"/>
        </w:rPr>
        <w:t>Gazete’de</w:t>
      </w:r>
      <w:proofErr w:type="spellEnd"/>
      <w:r>
        <w:rPr>
          <w:color w:val="1C283C"/>
          <w:spacing w:val="-14"/>
        </w:rPr>
        <w:t xml:space="preserve"> </w:t>
      </w:r>
      <w:r>
        <w:rPr>
          <w:color w:val="1C283C"/>
        </w:rPr>
        <w:t>yayımlanan</w:t>
      </w:r>
      <w:r>
        <w:rPr>
          <w:color w:val="1C283C"/>
          <w:spacing w:val="-13"/>
        </w:rPr>
        <w:t xml:space="preserve"> </w:t>
      </w:r>
      <w:r>
        <w:rPr>
          <w:color w:val="1C283C"/>
        </w:rPr>
        <w:t>Yükseköğretim</w:t>
      </w:r>
      <w:r>
        <w:rPr>
          <w:color w:val="1C283C"/>
          <w:spacing w:val="-11"/>
        </w:rPr>
        <w:t xml:space="preserve"> </w:t>
      </w:r>
      <w:r>
        <w:rPr>
          <w:color w:val="1C283C"/>
        </w:rPr>
        <w:t>Kurumlarında</w:t>
      </w:r>
      <w:r>
        <w:rPr>
          <w:color w:val="1C283C"/>
          <w:spacing w:val="-13"/>
        </w:rPr>
        <w:t xml:space="preserve"> </w:t>
      </w:r>
      <w:r>
        <w:rPr>
          <w:color w:val="1C283C"/>
        </w:rPr>
        <w:t>Yabancı</w:t>
      </w:r>
      <w:r>
        <w:rPr>
          <w:color w:val="1C283C"/>
          <w:spacing w:val="-13"/>
        </w:rPr>
        <w:t xml:space="preserve"> </w:t>
      </w:r>
      <w:r>
        <w:rPr>
          <w:color w:val="1C283C"/>
        </w:rPr>
        <w:t xml:space="preserve">Dil Öğretimi ve Yabancı Dille Öğretim Yapılmasında Uyulacak Esaslara İlişkin Yönetmeliğin 7 </w:t>
      </w:r>
      <w:proofErr w:type="spellStart"/>
      <w:r>
        <w:rPr>
          <w:color w:val="1C283C"/>
        </w:rPr>
        <w:t>nci</w:t>
      </w:r>
      <w:proofErr w:type="spellEnd"/>
      <w:r>
        <w:rPr>
          <w:color w:val="1C283C"/>
        </w:rPr>
        <w:t xml:space="preserve"> maddesinin on ikinci fıkrası uyarınca, İngilizce öğretimin zorunlu olmadığı üniversitelere yerleştirilmek üzere ÖSYM’ye başvuru yapabilirler.</w:t>
      </w:r>
    </w:p>
    <w:p w14:paraId="6478BCC7" w14:textId="77777777" w:rsidR="006040E0" w:rsidRDefault="002E1DB4">
      <w:pPr>
        <w:pStyle w:val="ListeParagraf"/>
        <w:numPr>
          <w:ilvl w:val="0"/>
          <w:numId w:val="14"/>
        </w:numPr>
        <w:tabs>
          <w:tab w:val="left" w:pos="988"/>
        </w:tabs>
        <w:spacing w:before="35"/>
        <w:ind w:right="111" w:firstLine="566"/>
        <w:jc w:val="both"/>
      </w:pPr>
      <w:r>
        <w:rPr>
          <w:color w:val="1C283C"/>
        </w:rPr>
        <w:lastRenderedPageBreak/>
        <w:t>Zorunlu durumlarda öğrenci adayları, yukarıdaki hükümlere uymak koşulu ile, Öğrenci İşleri Dairesi Başkanlığına bir dilekçe vererek, belirledikleri kişiler aracılığıyla kesin kayıt işlemlerini yaptırabilirler.</w:t>
      </w:r>
    </w:p>
    <w:p w14:paraId="06EF02A0" w14:textId="77777777" w:rsidR="006040E0" w:rsidRDefault="002E1DB4">
      <w:pPr>
        <w:pStyle w:val="Balk1"/>
      </w:pPr>
      <w:r>
        <w:rPr>
          <w:color w:val="1C283C"/>
        </w:rPr>
        <w:t>Öğrenci katkı payı</w:t>
      </w:r>
    </w:p>
    <w:p w14:paraId="1A446FEC" w14:textId="77777777" w:rsidR="006040E0" w:rsidRDefault="002E1DB4">
      <w:pPr>
        <w:pStyle w:val="GvdeMetni"/>
        <w:spacing w:before="1"/>
        <w:ind w:right="113"/>
      </w:pPr>
      <w:r>
        <w:rPr>
          <w:b/>
          <w:color w:val="1C283C"/>
        </w:rPr>
        <w:t xml:space="preserve">MADDE 6 </w:t>
      </w:r>
      <w:r>
        <w:rPr>
          <w:color w:val="1C283C"/>
        </w:rPr>
        <w:t>– (1) Lisans öğrencileri, her öğretim yılında, ilgili mevzuatta belirlenen miktarda katkı payı öderler. Öğrenci katkı payını yatırmayan öğrencilerin kayıt işlemleri tamamlanmış sayılmaz ve bu öğrenciler öğrencilik haklarından yararlanamaz.</w:t>
      </w:r>
    </w:p>
    <w:p w14:paraId="4E866243" w14:textId="77777777" w:rsidR="006040E0" w:rsidRDefault="002E1DB4">
      <w:pPr>
        <w:pStyle w:val="ListeParagraf"/>
        <w:numPr>
          <w:ilvl w:val="0"/>
          <w:numId w:val="12"/>
        </w:numPr>
        <w:tabs>
          <w:tab w:val="left" w:pos="995"/>
        </w:tabs>
        <w:ind w:right="111" w:firstLine="566"/>
        <w:jc w:val="both"/>
      </w:pPr>
      <w:r>
        <w:rPr>
          <w:color w:val="1C283C"/>
        </w:rPr>
        <w:t>Öğrencilerden ilgili mevzuatla belirlenen miktarda her yarıyıl için birinci öğretimde öğrenci katkı payı, ikinci öğretimde ve uzaktan öğretimde ise öğrenim ücreti alınır. Öğrenci katkı payı ve öğrenim ücretleri, her yarıyıl başındaki kayıtların son gününe kadar ödenir. Ekle-çıkar süresi içindeki kayıt</w:t>
      </w:r>
      <w:r>
        <w:rPr>
          <w:color w:val="1C283C"/>
          <w:spacing w:val="-6"/>
        </w:rPr>
        <w:t xml:space="preserve"> </w:t>
      </w:r>
      <w:r>
        <w:rPr>
          <w:color w:val="1C283C"/>
        </w:rPr>
        <w:t>koşulları</w:t>
      </w:r>
      <w:r>
        <w:rPr>
          <w:color w:val="1C283C"/>
          <w:spacing w:val="-4"/>
        </w:rPr>
        <w:t xml:space="preserve"> </w:t>
      </w:r>
      <w:r>
        <w:rPr>
          <w:color w:val="1C283C"/>
        </w:rPr>
        <w:t>Senato</w:t>
      </w:r>
      <w:r>
        <w:rPr>
          <w:color w:val="1C283C"/>
          <w:spacing w:val="-3"/>
        </w:rPr>
        <w:t xml:space="preserve"> </w:t>
      </w:r>
      <w:r>
        <w:rPr>
          <w:color w:val="1C283C"/>
        </w:rPr>
        <w:t>tarafından</w:t>
      </w:r>
      <w:r>
        <w:rPr>
          <w:color w:val="1C283C"/>
          <w:spacing w:val="-5"/>
        </w:rPr>
        <w:t xml:space="preserve"> </w:t>
      </w:r>
      <w:r>
        <w:rPr>
          <w:color w:val="1C283C"/>
        </w:rPr>
        <w:t>belirlenir.</w:t>
      </w:r>
      <w:r>
        <w:rPr>
          <w:color w:val="1C283C"/>
          <w:spacing w:val="-5"/>
        </w:rPr>
        <w:t xml:space="preserve"> </w:t>
      </w:r>
      <w:r>
        <w:rPr>
          <w:color w:val="1C283C"/>
        </w:rPr>
        <w:t>Süresi</w:t>
      </w:r>
      <w:r>
        <w:rPr>
          <w:color w:val="1C283C"/>
          <w:spacing w:val="-4"/>
        </w:rPr>
        <w:t xml:space="preserve"> </w:t>
      </w:r>
      <w:r>
        <w:rPr>
          <w:color w:val="1C283C"/>
        </w:rPr>
        <w:t>içinde</w:t>
      </w:r>
      <w:r>
        <w:rPr>
          <w:color w:val="1C283C"/>
          <w:spacing w:val="-4"/>
        </w:rPr>
        <w:t xml:space="preserve"> </w:t>
      </w:r>
      <w:r>
        <w:rPr>
          <w:color w:val="1C283C"/>
        </w:rPr>
        <w:t>katkı</w:t>
      </w:r>
      <w:r>
        <w:rPr>
          <w:color w:val="1C283C"/>
          <w:spacing w:val="-4"/>
        </w:rPr>
        <w:t xml:space="preserve"> </w:t>
      </w:r>
      <w:r>
        <w:rPr>
          <w:color w:val="1C283C"/>
        </w:rPr>
        <w:t>payı</w:t>
      </w:r>
      <w:r>
        <w:rPr>
          <w:color w:val="1C283C"/>
          <w:spacing w:val="-6"/>
        </w:rPr>
        <w:t xml:space="preserve"> </w:t>
      </w:r>
      <w:r>
        <w:rPr>
          <w:color w:val="1C283C"/>
        </w:rPr>
        <w:t>veya</w:t>
      </w:r>
      <w:r>
        <w:rPr>
          <w:color w:val="1C283C"/>
          <w:spacing w:val="-7"/>
        </w:rPr>
        <w:t xml:space="preserve"> </w:t>
      </w:r>
      <w:r>
        <w:rPr>
          <w:color w:val="1C283C"/>
        </w:rPr>
        <w:t>öğrenim</w:t>
      </w:r>
      <w:r>
        <w:rPr>
          <w:color w:val="1C283C"/>
          <w:spacing w:val="-3"/>
        </w:rPr>
        <w:t xml:space="preserve"> </w:t>
      </w:r>
      <w:r>
        <w:rPr>
          <w:color w:val="1C283C"/>
        </w:rPr>
        <w:t>ücretini</w:t>
      </w:r>
      <w:r>
        <w:rPr>
          <w:color w:val="1C283C"/>
          <w:spacing w:val="-7"/>
        </w:rPr>
        <w:t xml:space="preserve"> </w:t>
      </w:r>
      <w:r>
        <w:rPr>
          <w:color w:val="1C283C"/>
        </w:rPr>
        <w:t>ödemeyenler ve mazeretleri ilgili yönetim kurulunca kabul edilmeyenler, o yarıyılda kayıt yaptıramaz ve öğrencilik haklarından</w:t>
      </w:r>
      <w:r>
        <w:rPr>
          <w:color w:val="1C283C"/>
          <w:spacing w:val="-2"/>
        </w:rPr>
        <w:t xml:space="preserve"> </w:t>
      </w:r>
      <w:r>
        <w:rPr>
          <w:color w:val="1C283C"/>
        </w:rPr>
        <w:t>yararlanamaz.</w:t>
      </w:r>
    </w:p>
    <w:p w14:paraId="147480A8" w14:textId="77777777" w:rsidR="006040E0" w:rsidRDefault="002E1DB4">
      <w:pPr>
        <w:pStyle w:val="ListeParagraf"/>
        <w:numPr>
          <w:ilvl w:val="0"/>
          <w:numId w:val="12"/>
        </w:numPr>
        <w:tabs>
          <w:tab w:val="left" w:pos="976"/>
        </w:tabs>
        <w:ind w:right="111" w:firstLine="566"/>
        <w:jc w:val="both"/>
      </w:pPr>
      <w:proofErr w:type="gramStart"/>
      <w:r>
        <w:rPr>
          <w:color w:val="1C283C"/>
        </w:rPr>
        <w:t>Azami</w:t>
      </w:r>
      <w:r>
        <w:rPr>
          <w:color w:val="1C283C"/>
          <w:spacing w:val="-7"/>
        </w:rPr>
        <w:t xml:space="preserve"> </w:t>
      </w:r>
      <w:r>
        <w:rPr>
          <w:color w:val="1C283C"/>
        </w:rPr>
        <w:t>öğrenim</w:t>
      </w:r>
      <w:r>
        <w:rPr>
          <w:color w:val="1C283C"/>
          <w:spacing w:val="-6"/>
        </w:rPr>
        <w:t xml:space="preserve"> </w:t>
      </w:r>
      <w:r>
        <w:rPr>
          <w:color w:val="1C283C"/>
        </w:rPr>
        <w:t>süresi</w:t>
      </w:r>
      <w:r>
        <w:rPr>
          <w:color w:val="1C283C"/>
          <w:spacing w:val="-6"/>
        </w:rPr>
        <w:t xml:space="preserve"> </w:t>
      </w:r>
      <w:r>
        <w:rPr>
          <w:color w:val="1C283C"/>
        </w:rPr>
        <w:t>içinde</w:t>
      </w:r>
      <w:r>
        <w:rPr>
          <w:color w:val="1C283C"/>
          <w:spacing w:val="-6"/>
        </w:rPr>
        <w:t xml:space="preserve"> </w:t>
      </w:r>
      <w:r>
        <w:rPr>
          <w:color w:val="1C283C"/>
        </w:rPr>
        <w:t>bir</w:t>
      </w:r>
      <w:r>
        <w:rPr>
          <w:color w:val="1C283C"/>
          <w:spacing w:val="-7"/>
        </w:rPr>
        <w:t xml:space="preserve"> </w:t>
      </w:r>
      <w:r>
        <w:rPr>
          <w:color w:val="1C283C"/>
        </w:rPr>
        <w:t>derse</w:t>
      </w:r>
      <w:r>
        <w:rPr>
          <w:color w:val="1C283C"/>
          <w:spacing w:val="-6"/>
        </w:rPr>
        <w:t xml:space="preserve"> </w:t>
      </w:r>
      <w:r>
        <w:rPr>
          <w:color w:val="1C283C"/>
        </w:rPr>
        <w:t>üçüncü</w:t>
      </w:r>
      <w:r>
        <w:rPr>
          <w:color w:val="1C283C"/>
          <w:spacing w:val="-7"/>
        </w:rPr>
        <w:t xml:space="preserve"> </w:t>
      </w:r>
      <w:r>
        <w:rPr>
          <w:color w:val="1C283C"/>
        </w:rPr>
        <w:t>defa</w:t>
      </w:r>
      <w:r>
        <w:rPr>
          <w:color w:val="1C283C"/>
          <w:spacing w:val="-6"/>
        </w:rPr>
        <w:t xml:space="preserve"> </w:t>
      </w:r>
      <w:r>
        <w:rPr>
          <w:color w:val="1C283C"/>
        </w:rPr>
        <w:t>kayıt</w:t>
      </w:r>
      <w:r>
        <w:rPr>
          <w:color w:val="1C283C"/>
          <w:spacing w:val="-6"/>
        </w:rPr>
        <w:t xml:space="preserve"> </w:t>
      </w:r>
      <w:r>
        <w:rPr>
          <w:color w:val="1C283C"/>
        </w:rPr>
        <w:t>yaptırılması</w:t>
      </w:r>
      <w:r>
        <w:rPr>
          <w:color w:val="1C283C"/>
          <w:spacing w:val="-7"/>
        </w:rPr>
        <w:t xml:space="preserve"> </w:t>
      </w:r>
      <w:r>
        <w:rPr>
          <w:color w:val="1C283C"/>
        </w:rPr>
        <w:t>halinde,</w:t>
      </w:r>
      <w:r>
        <w:rPr>
          <w:color w:val="1C283C"/>
          <w:spacing w:val="-6"/>
        </w:rPr>
        <w:t xml:space="preserve"> </w:t>
      </w:r>
      <w:r>
        <w:rPr>
          <w:color w:val="1C283C"/>
        </w:rPr>
        <w:t>ilgili</w:t>
      </w:r>
      <w:r>
        <w:rPr>
          <w:color w:val="1C283C"/>
          <w:spacing w:val="-7"/>
        </w:rPr>
        <w:t xml:space="preserve"> </w:t>
      </w:r>
      <w:r>
        <w:rPr>
          <w:color w:val="1C283C"/>
        </w:rPr>
        <w:t>dönem</w:t>
      </w:r>
      <w:r>
        <w:rPr>
          <w:color w:val="1C283C"/>
          <w:spacing w:val="-5"/>
        </w:rPr>
        <w:t xml:space="preserve"> </w:t>
      </w:r>
      <w:r>
        <w:rPr>
          <w:color w:val="1C283C"/>
        </w:rPr>
        <w:t>için öngörülen katkı payının yanı sıra her bir ders için Senatoca belirlenecek katsayı ile dönemlik katkı payının çarpılması sonucu elde edilen kredi başına katkı payı % 50, dördüncü defa kayıt yaptırılması halinde % 100, beşinci ve daha fazla defa kayıt yaptırılması halinde % 300 fazlası ile</w:t>
      </w:r>
      <w:r>
        <w:rPr>
          <w:color w:val="1C283C"/>
          <w:spacing w:val="-18"/>
        </w:rPr>
        <w:t xml:space="preserve"> </w:t>
      </w:r>
      <w:r>
        <w:rPr>
          <w:color w:val="1C283C"/>
        </w:rPr>
        <w:t>hesaplanır.</w:t>
      </w:r>
      <w:proofErr w:type="gramEnd"/>
    </w:p>
    <w:p w14:paraId="5478581D" w14:textId="77777777" w:rsidR="006040E0" w:rsidRDefault="002E1DB4">
      <w:pPr>
        <w:pStyle w:val="ListeParagraf"/>
        <w:numPr>
          <w:ilvl w:val="0"/>
          <w:numId w:val="12"/>
        </w:numPr>
        <w:tabs>
          <w:tab w:val="left" w:pos="988"/>
        </w:tabs>
        <w:spacing w:before="1"/>
        <w:ind w:right="113" w:firstLine="566"/>
        <w:jc w:val="both"/>
      </w:pPr>
      <w:proofErr w:type="gramStart"/>
      <w:r>
        <w:rPr>
          <w:color w:val="1C283C"/>
        </w:rPr>
        <w:t>Azami süre içinde öğrenimin tamamlanamaması halinde, her bir ilave ders için kredi başına ödenecek öğrenci katkı payı; dersin alınacağı yarıyıl için bu maddenin üçüncü fıkrasında açıklanan hesaba göre belirlenecek olan kredi başına katkı payı % 100’ü, ikinci defa kayıt yaptırılması halinde % 200’ü, üçüncü defa kayıt yaptırılması halinde % 300’ü, dördüncü ve daha fazla defa kayıt yaptırılması halinde ise % 400’ü olarak</w:t>
      </w:r>
      <w:r>
        <w:rPr>
          <w:color w:val="1C283C"/>
          <w:spacing w:val="-7"/>
        </w:rPr>
        <w:t xml:space="preserve"> </w:t>
      </w:r>
      <w:r>
        <w:rPr>
          <w:color w:val="1C283C"/>
        </w:rPr>
        <w:t>hesaplanır.</w:t>
      </w:r>
      <w:proofErr w:type="gramEnd"/>
    </w:p>
    <w:p w14:paraId="27D93B62" w14:textId="77777777" w:rsidR="006040E0" w:rsidRDefault="002E1DB4">
      <w:pPr>
        <w:pStyle w:val="Balk1"/>
        <w:spacing w:line="267" w:lineRule="exact"/>
      </w:pPr>
      <w:r>
        <w:rPr>
          <w:color w:val="1C283C"/>
        </w:rPr>
        <w:t>Öğrenci işleri</w:t>
      </w:r>
    </w:p>
    <w:p w14:paraId="53C7F930" w14:textId="77777777" w:rsidR="006040E0" w:rsidRDefault="002E1DB4">
      <w:pPr>
        <w:pStyle w:val="GvdeMetni"/>
        <w:ind w:right="111"/>
      </w:pPr>
      <w:r>
        <w:rPr>
          <w:b/>
          <w:color w:val="1C283C"/>
        </w:rPr>
        <w:t>MADDE</w:t>
      </w:r>
      <w:r>
        <w:rPr>
          <w:b/>
          <w:color w:val="1C283C"/>
          <w:spacing w:val="-5"/>
        </w:rPr>
        <w:t xml:space="preserve"> </w:t>
      </w:r>
      <w:r>
        <w:rPr>
          <w:b/>
          <w:color w:val="1C283C"/>
        </w:rPr>
        <w:t>7</w:t>
      </w:r>
      <w:r>
        <w:rPr>
          <w:b/>
          <w:color w:val="1C283C"/>
          <w:spacing w:val="-3"/>
        </w:rPr>
        <w:t xml:space="preserve"> </w:t>
      </w:r>
      <w:r>
        <w:rPr>
          <w:color w:val="1C283C"/>
        </w:rPr>
        <w:t>–</w:t>
      </w:r>
      <w:r>
        <w:rPr>
          <w:color w:val="1C283C"/>
          <w:spacing w:val="-5"/>
        </w:rPr>
        <w:t xml:space="preserve"> </w:t>
      </w:r>
      <w:r>
        <w:rPr>
          <w:color w:val="1C283C"/>
        </w:rPr>
        <w:t>(1)</w:t>
      </w:r>
      <w:r>
        <w:rPr>
          <w:color w:val="1C283C"/>
          <w:spacing w:val="-5"/>
        </w:rPr>
        <w:t xml:space="preserve"> </w:t>
      </w:r>
      <w:r>
        <w:rPr>
          <w:color w:val="1C283C"/>
        </w:rPr>
        <w:t>Öğrencilerin</w:t>
      </w:r>
      <w:r>
        <w:rPr>
          <w:color w:val="1C283C"/>
          <w:spacing w:val="-6"/>
        </w:rPr>
        <w:t xml:space="preserve"> </w:t>
      </w:r>
      <w:r>
        <w:rPr>
          <w:color w:val="1C283C"/>
        </w:rPr>
        <w:t>her</w:t>
      </w:r>
      <w:r>
        <w:rPr>
          <w:color w:val="1C283C"/>
          <w:spacing w:val="-5"/>
        </w:rPr>
        <w:t xml:space="preserve"> </w:t>
      </w:r>
      <w:r>
        <w:rPr>
          <w:color w:val="1C283C"/>
        </w:rPr>
        <w:t>yarıyıl</w:t>
      </w:r>
      <w:r>
        <w:rPr>
          <w:color w:val="1C283C"/>
          <w:spacing w:val="-6"/>
        </w:rPr>
        <w:t xml:space="preserve"> </w:t>
      </w:r>
      <w:r>
        <w:rPr>
          <w:color w:val="1C283C"/>
        </w:rPr>
        <w:t>fakültelere</w:t>
      </w:r>
      <w:r>
        <w:rPr>
          <w:color w:val="1C283C"/>
          <w:spacing w:val="-7"/>
        </w:rPr>
        <w:t xml:space="preserve"> </w:t>
      </w:r>
      <w:r>
        <w:rPr>
          <w:color w:val="1C283C"/>
        </w:rPr>
        <w:t>Öğrenci</w:t>
      </w:r>
      <w:r>
        <w:rPr>
          <w:color w:val="1C283C"/>
          <w:spacing w:val="-6"/>
        </w:rPr>
        <w:t xml:space="preserve"> </w:t>
      </w:r>
      <w:r>
        <w:rPr>
          <w:color w:val="1C283C"/>
        </w:rPr>
        <w:t>İşleri</w:t>
      </w:r>
      <w:r>
        <w:rPr>
          <w:color w:val="1C283C"/>
          <w:spacing w:val="-6"/>
        </w:rPr>
        <w:t xml:space="preserve"> </w:t>
      </w:r>
      <w:r>
        <w:rPr>
          <w:color w:val="1C283C"/>
        </w:rPr>
        <w:t>Daire</w:t>
      </w:r>
      <w:r>
        <w:rPr>
          <w:color w:val="1C283C"/>
          <w:spacing w:val="-5"/>
        </w:rPr>
        <w:t xml:space="preserve"> </w:t>
      </w:r>
      <w:r>
        <w:rPr>
          <w:color w:val="1C283C"/>
        </w:rPr>
        <w:t>Başkanlığı</w:t>
      </w:r>
      <w:r>
        <w:rPr>
          <w:color w:val="1C283C"/>
          <w:spacing w:val="-6"/>
        </w:rPr>
        <w:t xml:space="preserve"> </w:t>
      </w:r>
      <w:r>
        <w:rPr>
          <w:color w:val="1C283C"/>
        </w:rPr>
        <w:t>vasıtasıyla</w:t>
      </w:r>
      <w:r>
        <w:rPr>
          <w:color w:val="1C283C"/>
          <w:spacing w:val="-6"/>
        </w:rPr>
        <w:t xml:space="preserve"> </w:t>
      </w:r>
      <w:r>
        <w:rPr>
          <w:color w:val="1C283C"/>
        </w:rPr>
        <w:t xml:space="preserve">kayıt olmaları, yatay ve dikey geçişleri, öğretim ve sınavlara ait işlemleri, fakülte veya bölümle ilişiklerinin kesilmesi hakkındaki esaslar fakülte yönetim kurulları tarafından belirlenir. Öğrenciler, bu kararlara karşı </w:t>
      </w:r>
      <w:proofErr w:type="spellStart"/>
      <w:r>
        <w:rPr>
          <w:color w:val="1C283C"/>
        </w:rPr>
        <w:t>onbeş</w:t>
      </w:r>
      <w:proofErr w:type="spellEnd"/>
      <w:r>
        <w:rPr>
          <w:color w:val="1C283C"/>
        </w:rPr>
        <w:t xml:space="preserve"> gün içinde fakülte yönetim kuruluna itiraz</w:t>
      </w:r>
      <w:r>
        <w:rPr>
          <w:color w:val="1C283C"/>
          <w:spacing w:val="-4"/>
        </w:rPr>
        <w:t xml:space="preserve"> </w:t>
      </w:r>
      <w:r>
        <w:rPr>
          <w:color w:val="1C283C"/>
        </w:rPr>
        <w:t>edebilirler.</w:t>
      </w:r>
    </w:p>
    <w:p w14:paraId="39AF976E" w14:textId="77777777" w:rsidR="006040E0" w:rsidRDefault="002E1DB4">
      <w:pPr>
        <w:pStyle w:val="Balk1"/>
        <w:spacing w:before="2"/>
      </w:pPr>
      <w:r>
        <w:rPr>
          <w:color w:val="1C283C"/>
        </w:rPr>
        <w:t>Kayıt yenilenmesi</w:t>
      </w:r>
    </w:p>
    <w:p w14:paraId="20512D81" w14:textId="77777777" w:rsidR="006040E0" w:rsidRDefault="002E1DB4">
      <w:pPr>
        <w:pStyle w:val="GvdeMetni"/>
        <w:ind w:right="110"/>
      </w:pPr>
      <w:r>
        <w:rPr>
          <w:b/>
          <w:color w:val="1C283C"/>
        </w:rPr>
        <w:t xml:space="preserve">MADDE 8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Üniversite öğrencileri her yarıyıl Yönetim Kurulunca belirlenen tarihlerde kayıtlarını yenilemek zorundadır. İlan edilen tarihlerde kayıtlarını yenileyemeyen öğrenciler, kayıt bitim tarihinden sonraki bir hafta içerisinde gecikmeli kayıt yaptırır. Gecikmeli</w:t>
      </w:r>
      <w:r>
        <w:rPr>
          <w:color w:val="1C283C"/>
          <w:spacing w:val="-6"/>
        </w:rPr>
        <w:t xml:space="preserve"> </w:t>
      </w:r>
      <w:r>
        <w:rPr>
          <w:color w:val="1C283C"/>
        </w:rPr>
        <w:t>kayıt</w:t>
      </w:r>
      <w:r>
        <w:rPr>
          <w:color w:val="1C283C"/>
          <w:spacing w:val="-7"/>
        </w:rPr>
        <w:t xml:space="preserve"> </w:t>
      </w:r>
      <w:r>
        <w:rPr>
          <w:color w:val="1C283C"/>
        </w:rPr>
        <w:t>koşulları</w:t>
      </w:r>
      <w:r>
        <w:rPr>
          <w:color w:val="1C283C"/>
          <w:spacing w:val="-6"/>
        </w:rPr>
        <w:t xml:space="preserve"> </w:t>
      </w:r>
      <w:r>
        <w:rPr>
          <w:color w:val="1C283C"/>
        </w:rPr>
        <w:t>her</w:t>
      </w:r>
      <w:r>
        <w:rPr>
          <w:color w:val="1C283C"/>
          <w:spacing w:val="-6"/>
        </w:rPr>
        <w:t xml:space="preserve"> </w:t>
      </w:r>
      <w:r>
        <w:rPr>
          <w:color w:val="1C283C"/>
        </w:rPr>
        <w:t>yıl</w:t>
      </w:r>
      <w:r>
        <w:rPr>
          <w:color w:val="1C283C"/>
          <w:spacing w:val="-6"/>
        </w:rPr>
        <w:t xml:space="preserve"> </w:t>
      </w:r>
      <w:r>
        <w:rPr>
          <w:color w:val="1C283C"/>
        </w:rPr>
        <w:t>Yönetim</w:t>
      </w:r>
      <w:r>
        <w:rPr>
          <w:color w:val="1C283C"/>
          <w:spacing w:val="-5"/>
        </w:rPr>
        <w:t xml:space="preserve"> </w:t>
      </w:r>
      <w:r>
        <w:rPr>
          <w:color w:val="1C283C"/>
        </w:rPr>
        <w:t>Kurulu</w:t>
      </w:r>
      <w:r>
        <w:rPr>
          <w:color w:val="1C283C"/>
          <w:spacing w:val="-7"/>
        </w:rPr>
        <w:t xml:space="preserve"> </w:t>
      </w:r>
      <w:r>
        <w:rPr>
          <w:color w:val="1C283C"/>
        </w:rPr>
        <w:t>tarafından</w:t>
      </w:r>
      <w:r>
        <w:rPr>
          <w:color w:val="1C283C"/>
          <w:spacing w:val="-6"/>
        </w:rPr>
        <w:t xml:space="preserve"> </w:t>
      </w:r>
      <w:r>
        <w:rPr>
          <w:color w:val="1C283C"/>
        </w:rPr>
        <w:t>belirlenir.</w:t>
      </w:r>
      <w:r>
        <w:rPr>
          <w:color w:val="1C283C"/>
          <w:spacing w:val="-6"/>
        </w:rPr>
        <w:t xml:space="preserve"> </w:t>
      </w:r>
      <w:r>
        <w:rPr>
          <w:color w:val="1C283C"/>
        </w:rPr>
        <w:t>Kayıt</w:t>
      </w:r>
      <w:r>
        <w:rPr>
          <w:color w:val="1C283C"/>
          <w:spacing w:val="-5"/>
        </w:rPr>
        <w:t xml:space="preserve"> </w:t>
      </w:r>
      <w:r>
        <w:rPr>
          <w:color w:val="1C283C"/>
        </w:rPr>
        <w:t>programı</w:t>
      </w:r>
      <w:r>
        <w:rPr>
          <w:color w:val="1C283C"/>
          <w:spacing w:val="-6"/>
        </w:rPr>
        <w:t xml:space="preserve"> </w:t>
      </w:r>
      <w:r>
        <w:rPr>
          <w:color w:val="1C283C"/>
        </w:rPr>
        <w:t>bir</w:t>
      </w:r>
      <w:r>
        <w:rPr>
          <w:color w:val="1C283C"/>
          <w:spacing w:val="-6"/>
        </w:rPr>
        <w:t xml:space="preserve"> </w:t>
      </w:r>
      <w:r>
        <w:rPr>
          <w:color w:val="1C283C"/>
        </w:rPr>
        <w:t>önceki</w:t>
      </w:r>
      <w:r>
        <w:rPr>
          <w:color w:val="1C283C"/>
          <w:spacing w:val="-6"/>
        </w:rPr>
        <w:t xml:space="preserve"> </w:t>
      </w:r>
      <w:r>
        <w:rPr>
          <w:color w:val="1C283C"/>
        </w:rPr>
        <w:t>yarıyılın son haftası içerisinde ilan edilir. Ders kaydı yapılmayan yarıyıl öğretim süresinden</w:t>
      </w:r>
      <w:r>
        <w:rPr>
          <w:color w:val="1C283C"/>
          <w:spacing w:val="-22"/>
        </w:rPr>
        <w:t xml:space="preserve"> </w:t>
      </w:r>
      <w:r>
        <w:rPr>
          <w:color w:val="1C283C"/>
        </w:rPr>
        <w:t>sayılır.</w:t>
      </w:r>
    </w:p>
    <w:p w14:paraId="654B7FD5" w14:textId="77777777" w:rsidR="003C61C1" w:rsidRDefault="002E1DB4" w:rsidP="003C61C1">
      <w:pPr>
        <w:pStyle w:val="GvdeMetni"/>
        <w:ind w:right="113"/>
        <w:rPr>
          <w:color w:val="1C283C"/>
        </w:rPr>
      </w:pPr>
      <w:r>
        <w:rPr>
          <w:color w:val="1C283C"/>
        </w:rPr>
        <w:t>(2)</w:t>
      </w:r>
      <w:r>
        <w:rPr>
          <w:color w:val="1C283C"/>
          <w:spacing w:val="-11"/>
        </w:rPr>
        <w:t xml:space="preserve"> </w:t>
      </w:r>
      <w:r>
        <w:rPr>
          <w:color w:val="1C283C"/>
        </w:rPr>
        <w:t>Hazırlık</w:t>
      </w:r>
      <w:r>
        <w:rPr>
          <w:color w:val="1C283C"/>
          <w:spacing w:val="-9"/>
        </w:rPr>
        <w:t xml:space="preserve"> </w:t>
      </w:r>
      <w:r>
        <w:rPr>
          <w:color w:val="1C283C"/>
        </w:rPr>
        <w:t>sınıfı</w:t>
      </w:r>
      <w:r>
        <w:rPr>
          <w:color w:val="1C283C"/>
          <w:spacing w:val="-12"/>
        </w:rPr>
        <w:t xml:space="preserve"> </w:t>
      </w:r>
      <w:r>
        <w:rPr>
          <w:color w:val="1C283C"/>
        </w:rPr>
        <w:t>hariç</w:t>
      </w:r>
      <w:r>
        <w:rPr>
          <w:color w:val="1C283C"/>
          <w:spacing w:val="-11"/>
        </w:rPr>
        <w:t xml:space="preserve"> </w:t>
      </w:r>
      <w:r>
        <w:rPr>
          <w:color w:val="1C283C"/>
        </w:rPr>
        <w:t>bulundukları</w:t>
      </w:r>
      <w:r>
        <w:rPr>
          <w:color w:val="1C283C"/>
          <w:spacing w:val="-10"/>
        </w:rPr>
        <w:t xml:space="preserve"> </w:t>
      </w:r>
      <w:r>
        <w:rPr>
          <w:color w:val="1C283C"/>
        </w:rPr>
        <w:t>bölümde</w:t>
      </w:r>
      <w:r>
        <w:rPr>
          <w:color w:val="1C283C"/>
          <w:spacing w:val="-11"/>
        </w:rPr>
        <w:t xml:space="preserve"> </w:t>
      </w:r>
      <w:r>
        <w:rPr>
          <w:color w:val="1C283C"/>
        </w:rPr>
        <w:t>her</w:t>
      </w:r>
      <w:r>
        <w:rPr>
          <w:color w:val="1C283C"/>
          <w:spacing w:val="-11"/>
        </w:rPr>
        <w:t xml:space="preserve"> </w:t>
      </w:r>
      <w:r>
        <w:rPr>
          <w:color w:val="1C283C"/>
        </w:rPr>
        <w:t>bir</w:t>
      </w:r>
      <w:r>
        <w:rPr>
          <w:color w:val="1C283C"/>
          <w:spacing w:val="-9"/>
        </w:rPr>
        <w:t xml:space="preserve"> </w:t>
      </w:r>
      <w:r>
        <w:rPr>
          <w:color w:val="1C283C"/>
        </w:rPr>
        <w:t>dönem</w:t>
      </w:r>
      <w:r>
        <w:rPr>
          <w:color w:val="1C283C"/>
          <w:spacing w:val="-10"/>
        </w:rPr>
        <w:t xml:space="preserve"> </w:t>
      </w:r>
      <w:r>
        <w:rPr>
          <w:color w:val="1C283C"/>
        </w:rPr>
        <w:t>için</w:t>
      </w:r>
      <w:r>
        <w:rPr>
          <w:color w:val="1C283C"/>
          <w:spacing w:val="-13"/>
        </w:rPr>
        <w:t xml:space="preserve"> </w:t>
      </w:r>
      <w:r>
        <w:rPr>
          <w:color w:val="1C283C"/>
        </w:rPr>
        <w:t>eğitim</w:t>
      </w:r>
      <w:r>
        <w:rPr>
          <w:color w:val="1C283C"/>
          <w:spacing w:val="-8"/>
        </w:rPr>
        <w:t xml:space="preserve"> </w:t>
      </w:r>
      <w:r>
        <w:rPr>
          <w:color w:val="1C283C"/>
        </w:rPr>
        <w:t>programında</w:t>
      </w:r>
      <w:r>
        <w:rPr>
          <w:color w:val="1C283C"/>
          <w:spacing w:val="-9"/>
        </w:rPr>
        <w:t xml:space="preserve"> </w:t>
      </w:r>
      <w:r>
        <w:rPr>
          <w:color w:val="1C283C"/>
        </w:rPr>
        <w:t>yer</w:t>
      </w:r>
      <w:r>
        <w:rPr>
          <w:color w:val="1C283C"/>
          <w:spacing w:val="-11"/>
        </w:rPr>
        <w:t xml:space="preserve"> </w:t>
      </w:r>
      <w:r>
        <w:rPr>
          <w:color w:val="1C283C"/>
        </w:rPr>
        <w:t>alan</w:t>
      </w:r>
      <w:r>
        <w:rPr>
          <w:color w:val="1C283C"/>
          <w:spacing w:val="-10"/>
        </w:rPr>
        <w:t xml:space="preserve"> </w:t>
      </w:r>
      <w:r>
        <w:rPr>
          <w:color w:val="1C283C"/>
        </w:rPr>
        <w:t>tüm derslerden</w:t>
      </w:r>
      <w:r>
        <w:rPr>
          <w:color w:val="1C283C"/>
          <w:spacing w:val="-7"/>
        </w:rPr>
        <w:t xml:space="preserve"> </w:t>
      </w:r>
      <w:r>
        <w:rPr>
          <w:color w:val="1C283C"/>
        </w:rPr>
        <w:t>başarılı</w:t>
      </w:r>
      <w:r>
        <w:rPr>
          <w:color w:val="1C283C"/>
          <w:spacing w:val="-10"/>
        </w:rPr>
        <w:t xml:space="preserve"> </w:t>
      </w:r>
      <w:r>
        <w:rPr>
          <w:color w:val="1C283C"/>
        </w:rPr>
        <w:t>olan</w:t>
      </w:r>
      <w:r>
        <w:rPr>
          <w:color w:val="1C283C"/>
          <w:spacing w:val="-8"/>
        </w:rPr>
        <w:t xml:space="preserve"> </w:t>
      </w:r>
      <w:r>
        <w:rPr>
          <w:color w:val="1C283C"/>
        </w:rPr>
        <w:t>ve</w:t>
      </w:r>
      <w:r>
        <w:rPr>
          <w:color w:val="1C283C"/>
          <w:spacing w:val="-9"/>
        </w:rPr>
        <w:t xml:space="preserve"> </w:t>
      </w:r>
      <w:r>
        <w:rPr>
          <w:color w:val="1C283C"/>
        </w:rPr>
        <w:t>bu</w:t>
      </w:r>
      <w:r>
        <w:rPr>
          <w:color w:val="1C283C"/>
          <w:spacing w:val="-8"/>
        </w:rPr>
        <w:t xml:space="preserve"> </w:t>
      </w:r>
      <w:r>
        <w:rPr>
          <w:color w:val="1C283C"/>
        </w:rPr>
        <w:t>dersleri</w:t>
      </w:r>
      <w:r>
        <w:rPr>
          <w:color w:val="1C283C"/>
          <w:spacing w:val="-7"/>
        </w:rPr>
        <w:t xml:space="preserve"> </w:t>
      </w:r>
      <w:r>
        <w:rPr>
          <w:color w:val="1C283C"/>
        </w:rPr>
        <w:t>alan</w:t>
      </w:r>
      <w:r>
        <w:rPr>
          <w:color w:val="1C283C"/>
          <w:spacing w:val="-9"/>
        </w:rPr>
        <w:t xml:space="preserve"> </w:t>
      </w:r>
      <w:r>
        <w:rPr>
          <w:color w:val="1C283C"/>
        </w:rPr>
        <w:t>öğrencilerin</w:t>
      </w:r>
      <w:r>
        <w:rPr>
          <w:color w:val="1C283C"/>
          <w:spacing w:val="-8"/>
        </w:rPr>
        <w:t xml:space="preserve"> </w:t>
      </w:r>
      <w:r>
        <w:rPr>
          <w:color w:val="1C283C"/>
        </w:rPr>
        <w:t>başarı</w:t>
      </w:r>
      <w:r>
        <w:rPr>
          <w:color w:val="1C283C"/>
          <w:spacing w:val="-8"/>
        </w:rPr>
        <w:t xml:space="preserve"> </w:t>
      </w:r>
      <w:r>
        <w:rPr>
          <w:color w:val="1C283C"/>
        </w:rPr>
        <w:t>ortalamasına</w:t>
      </w:r>
      <w:r>
        <w:rPr>
          <w:color w:val="1C283C"/>
          <w:spacing w:val="-7"/>
        </w:rPr>
        <w:t xml:space="preserve"> </w:t>
      </w:r>
      <w:r>
        <w:rPr>
          <w:color w:val="1C283C"/>
        </w:rPr>
        <w:t>göre</w:t>
      </w:r>
      <w:r>
        <w:rPr>
          <w:color w:val="1C283C"/>
          <w:spacing w:val="-9"/>
        </w:rPr>
        <w:t xml:space="preserve"> </w:t>
      </w:r>
      <w:r>
        <w:rPr>
          <w:color w:val="1C283C"/>
        </w:rPr>
        <w:t>dönem</w:t>
      </w:r>
      <w:r>
        <w:rPr>
          <w:color w:val="1C283C"/>
          <w:spacing w:val="-8"/>
        </w:rPr>
        <w:t xml:space="preserve"> </w:t>
      </w:r>
      <w:r>
        <w:rPr>
          <w:color w:val="1C283C"/>
        </w:rPr>
        <w:t>sonu</w:t>
      </w:r>
      <w:r>
        <w:rPr>
          <w:color w:val="1C283C"/>
          <w:spacing w:val="-8"/>
        </w:rPr>
        <w:t xml:space="preserve"> </w:t>
      </w:r>
      <w:r>
        <w:rPr>
          <w:color w:val="1C283C"/>
        </w:rPr>
        <w:t>itibariyle yapılacak sıralamada ilk %10 a giren birinci öğretim öğrencileri bir sonraki dönemde ödeyecekleri öğrenci katkı payının yarısını</w:t>
      </w:r>
      <w:r>
        <w:rPr>
          <w:color w:val="1C283C"/>
          <w:spacing w:val="-8"/>
        </w:rPr>
        <w:t xml:space="preserve"> </w:t>
      </w:r>
      <w:r>
        <w:rPr>
          <w:color w:val="1C283C"/>
        </w:rPr>
        <w:t>öder.</w:t>
      </w:r>
    </w:p>
    <w:p w14:paraId="1C7403A5" w14:textId="77777777" w:rsidR="003C61C1" w:rsidRDefault="003C61C1" w:rsidP="003C61C1">
      <w:pPr>
        <w:pStyle w:val="Default"/>
        <w:jc w:val="center"/>
        <w:rPr>
          <w:sz w:val="22"/>
          <w:szCs w:val="22"/>
        </w:rPr>
      </w:pPr>
      <w:r>
        <w:rPr>
          <w:b/>
          <w:bCs/>
          <w:sz w:val="22"/>
          <w:szCs w:val="22"/>
        </w:rPr>
        <w:t>ÜÇÜNCÜ BÖLÜM</w:t>
      </w:r>
    </w:p>
    <w:p w14:paraId="29BC8EAF" w14:textId="77777777" w:rsidR="003C61C1" w:rsidRDefault="003C61C1" w:rsidP="003C61C1">
      <w:pPr>
        <w:pStyle w:val="GvdeMetni"/>
        <w:ind w:left="2996" w:right="113" w:firstLine="0"/>
        <w:rPr>
          <w:b/>
          <w:bCs/>
        </w:rPr>
      </w:pPr>
      <w:r>
        <w:rPr>
          <w:b/>
          <w:bCs/>
        </w:rPr>
        <w:t xml:space="preserve">    Eğitim-Öğretim ile İlgili Esaslar</w:t>
      </w:r>
    </w:p>
    <w:p w14:paraId="41BA9CD3" w14:textId="77777777" w:rsidR="003C61C1" w:rsidRPr="003C61C1" w:rsidRDefault="003C61C1" w:rsidP="003C61C1">
      <w:pPr>
        <w:pStyle w:val="GvdeMetni"/>
        <w:ind w:right="113"/>
        <w:rPr>
          <w:b/>
          <w:color w:val="1C283C"/>
        </w:rPr>
      </w:pPr>
      <w:r w:rsidRPr="003C61C1">
        <w:rPr>
          <w:b/>
          <w:color w:val="1C283C"/>
        </w:rPr>
        <w:t>Danışmanlık</w:t>
      </w:r>
    </w:p>
    <w:p w14:paraId="2F1F2EE8" w14:textId="77777777" w:rsidR="006040E0" w:rsidRDefault="002E1DB4" w:rsidP="003C61C1">
      <w:pPr>
        <w:pStyle w:val="GvdeMetni"/>
        <w:ind w:right="113"/>
      </w:pPr>
      <w:r>
        <w:rPr>
          <w:b/>
          <w:color w:val="1C283C"/>
        </w:rPr>
        <w:t xml:space="preserve">MADDE 9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Her öğrenci için; Üniversiteye ilk kaydolduğu kayıt döneminden sonraki ilk hafta içerisinde ilgili bölüm başkanlığı tarafından bir öğretim üyesi veya öğretim görevlisi danışman olarak atanır. Danışmanlık öğrenci mezun oluncaya kadar devam eder. Bölümler kendi yapılarına uygun olarak öğrenci dağıtım sistemlerini düzenler. Danışman, lisans öğretimi</w:t>
      </w:r>
      <w:r>
        <w:rPr>
          <w:color w:val="1C283C"/>
          <w:spacing w:val="-7"/>
        </w:rPr>
        <w:t xml:space="preserve"> </w:t>
      </w:r>
      <w:r>
        <w:rPr>
          <w:color w:val="1C283C"/>
        </w:rPr>
        <w:t>boyunca</w:t>
      </w:r>
      <w:r>
        <w:rPr>
          <w:color w:val="1C283C"/>
          <w:spacing w:val="-11"/>
        </w:rPr>
        <w:t xml:space="preserve"> </w:t>
      </w:r>
      <w:r>
        <w:rPr>
          <w:color w:val="1C283C"/>
        </w:rPr>
        <w:t>öğrencinin</w:t>
      </w:r>
      <w:r>
        <w:rPr>
          <w:color w:val="1C283C"/>
          <w:spacing w:val="-7"/>
        </w:rPr>
        <w:t xml:space="preserve"> </w:t>
      </w:r>
      <w:r>
        <w:rPr>
          <w:color w:val="1C283C"/>
        </w:rPr>
        <w:t>başarı</w:t>
      </w:r>
      <w:r>
        <w:rPr>
          <w:color w:val="1C283C"/>
          <w:spacing w:val="-7"/>
        </w:rPr>
        <w:t xml:space="preserve"> </w:t>
      </w:r>
      <w:r>
        <w:rPr>
          <w:color w:val="1C283C"/>
        </w:rPr>
        <w:t>durumu</w:t>
      </w:r>
      <w:r>
        <w:rPr>
          <w:color w:val="1C283C"/>
          <w:spacing w:val="-10"/>
        </w:rPr>
        <w:t xml:space="preserve"> </w:t>
      </w:r>
      <w:r>
        <w:rPr>
          <w:color w:val="1C283C"/>
        </w:rPr>
        <w:t>ve</w:t>
      </w:r>
      <w:r>
        <w:rPr>
          <w:color w:val="1C283C"/>
          <w:spacing w:val="-6"/>
        </w:rPr>
        <w:t xml:space="preserve"> </w:t>
      </w:r>
      <w:r>
        <w:rPr>
          <w:color w:val="1C283C"/>
        </w:rPr>
        <w:t>gelişimini</w:t>
      </w:r>
      <w:r>
        <w:rPr>
          <w:color w:val="1C283C"/>
          <w:spacing w:val="-7"/>
        </w:rPr>
        <w:t xml:space="preserve"> </w:t>
      </w:r>
      <w:r>
        <w:rPr>
          <w:color w:val="1C283C"/>
        </w:rPr>
        <w:t>izler</w:t>
      </w:r>
      <w:r>
        <w:rPr>
          <w:color w:val="1C283C"/>
          <w:spacing w:val="-9"/>
        </w:rPr>
        <w:t xml:space="preserve"> </w:t>
      </w:r>
      <w:r>
        <w:rPr>
          <w:color w:val="1C283C"/>
        </w:rPr>
        <w:t>ve</w:t>
      </w:r>
      <w:r>
        <w:rPr>
          <w:color w:val="1C283C"/>
          <w:spacing w:val="-6"/>
        </w:rPr>
        <w:t xml:space="preserve"> </w:t>
      </w:r>
      <w:r>
        <w:rPr>
          <w:color w:val="1C283C"/>
        </w:rPr>
        <w:t>lisans</w:t>
      </w:r>
      <w:r>
        <w:rPr>
          <w:color w:val="1C283C"/>
          <w:spacing w:val="-9"/>
        </w:rPr>
        <w:t xml:space="preserve"> </w:t>
      </w:r>
      <w:r>
        <w:rPr>
          <w:color w:val="1C283C"/>
        </w:rPr>
        <w:t>öğretim</w:t>
      </w:r>
      <w:r>
        <w:rPr>
          <w:color w:val="1C283C"/>
          <w:spacing w:val="-8"/>
        </w:rPr>
        <w:t xml:space="preserve"> </w:t>
      </w:r>
      <w:r>
        <w:rPr>
          <w:color w:val="1C283C"/>
        </w:rPr>
        <w:t>programı</w:t>
      </w:r>
      <w:r>
        <w:rPr>
          <w:color w:val="1C283C"/>
          <w:spacing w:val="-9"/>
        </w:rPr>
        <w:t xml:space="preserve"> </w:t>
      </w:r>
      <w:r>
        <w:rPr>
          <w:color w:val="1C283C"/>
        </w:rPr>
        <w:t>çerçevesinde öğrencinin alması gereken zorunlu ve seçmeli derslerle ilgili olarak öğrenciye önerilerde bulunur ve alacağı</w:t>
      </w:r>
      <w:r>
        <w:rPr>
          <w:color w:val="1C283C"/>
          <w:spacing w:val="-11"/>
        </w:rPr>
        <w:t xml:space="preserve"> </w:t>
      </w:r>
      <w:r>
        <w:rPr>
          <w:color w:val="1C283C"/>
        </w:rPr>
        <w:t>dersleri</w:t>
      </w:r>
      <w:r>
        <w:rPr>
          <w:color w:val="1C283C"/>
          <w:spacing w:val="-13"/>
        </w:rPr>
        <w:t xml:space="preserve"> </w:t>
      </w:r>
      <w:r>
        <w:rPr>
          <w:color w:val="1C283C"/>
        </w:rPr>
        <w:t>onaylar.</w:t>
      </w:r>
      <w:r>
        <w:rPr>
          <w:color w:val="1C283C"/>
          <w:spacing w:val="-13"/>
        </w:rPr>
        <w:t xml:space="preserve"> </w:t>
      </w:r>
      <w:r>
        <w:rPr>
          <w:color w:val="1C283C"/>
        </w:rPr>
        <w:t>Öğrencinin</w:t>
      </w:r>
      <w:r>
        <w:rPr>
          <w:color w:val="1C283C"/>
          <w:spacing w:val="-11"/>
        </w:rPr>
        <w:t xml:space="preserve"> </w:t>
      </w:r>
      <w:r>
        <w:rPr>
          <w:color w:val="1C283C"/>
        </w:rPr>
        <w:t>mesleki</w:t>
      </w:r>
      <w:r>
        <w:rPr>
          <w:color w:val="1C283C"/>
          <w:spacing w:val="-11"/>
        </w:rPr>
        <w:t xml:space="preserve"> </w:t>
      </w:r>
      <w:r>
        <w:rPr>
          <w:color w:val="1C283C"/>
        </w:rPr>
        <w:t>uygulamalara</w:t>
      </w:r>
      <w:r>
        <w:rPr>
          <w:color w:val="1C283C"/>
          <w:spacing w:val="-11"/>
        </w:rPr>
        <w:t xml:space="preserve"> </w:t>
      </w:r>
      <w:r>
        <w:rPr>
          <w:color w:val="1C283C"/>
        </w:rPr>
        <w:t>ya</w:t>
      </w:r>
      <w:r>
        <w:rPr>
          <w:color w:val="1C283C"/>
          <w:spacing w:val="-13"/>
        </w:rPr>
        <w:t xml:space="preserve"> </w:t>
      </w:r>
      <w:r>
        <w:rPr>
          <w:color w:val="1C283C"/>
        </w:rPr>
        <w:t>da</w:t>
      </w:r>
      <w:r>
        <w:rPr>
          <w:color w:val="1C283C"/>
          <w:spacing w:val="-13"/>
        </w:rPr>
        <w:t xml:space="preserve"> </w:t>
      </w:r>
      <w:r>
        <w:rPr>
          <w:color w:val="1C283C"/>
        </w:rPr>
        <w:t>yüksek</w:t>
      </w:r>
      <w:r>
        <w:rPr>
          <w:color w:val="1C283C"/>
          <w:spacing w:val="-11"/>
        </w:rPr>
        <w:t xml:space="preserve"> </w:t>
      </w:r>
      <w:r>
        <w:rPr>
          <w:color w:val="1C283C"/>
        </w:rPr>
        <w:t>lisans</w:t>
      </w:r>
      <w:r>
        <w:rPr>
          <w:color w:val="1C283C"/>
          <w:spacing w:val="-15"/>
        </w:rPr>
        <w:t xml:space="preserve"> </w:t>
      </w:r>
      <w:r>
        <w:rPr>
          <w:color w:val="1C283C"/>
        </w:rPr>
        <w:t>ve</w:t>
      </w:r>
      <w:r>
        <w:rPr>
          <w:color w:val="1C283C"/>
          <w:spacing w:val="-11"/>
        </w:rPr>
        <w:t xml:space="preserve"> </w:t>
      </w:r>
      <w:r>
        <w:rPr>
          <w:color w:val="1C283C"/>
        </w:rPr>
        <w:t>doktora</w:t>
      </w:r>
      <w:r>
        <w:rPr>
          <w:color w:val="1C283C"/>
          <w:spacing w:val="-13"/>
        </w:rPr>
        <w:t xml:space="preserve"> </w:t>
      </w:r>
      <w:r>
        <w:rPr>
          <w:color w:val="1C283C"/>
        </w:rPr>
        <w:t>programlarına yönlendirilmesine katkıda bulunur, daha iyi çalışmasına ve yetişmesine yönelik olarak öğrencinin karşılaştığı problemlerin çözümü veya ilgili mercilere iletilmesi için yardımcı</w:t>
      </w:r>
      <w:r>
        <w:rPr>
          <w:color w:val="1C283C"/>
          <w:spacing w:val="-15"/>
        </w:rPr>
        <w:t xml:space="preserve"> </w:t>
      </w:r>
      <w:r>
        <w:rPr>
          <w:color w:val="1C283C"/>
        </w:rPr>
        <w:t>olur.</w:t>
      </w:r>
    </w:p>
    <w:p w14:paraId="5A575578" w14:textId="77777777" w:rsidR="006040E0" w:rsidRDefault="002E1DB4" w:rsidP="003670C6">
      <w:pPr>
        <w:pStyle w:val="ListeParagraf"/>
        <w:numPr>
          <w:ilvl w:val="0"/>
          <w:numId w:val="11"/>
        </w:numPr>
        <w:tabs>
          <w:tab w:val="left" w:pos="978"/>
        </w:tabs>
        <w:spacing w:before="35"/>
        <w:ind w:right="113" w:firstLine="0"/>
      </w:pPr>
      <w:r w:rsidRPr="003670C6">
        <w:rPr>
          <w:b/>
          <w:color w:val="1C283C"/>
        </w:rPr>
        <w:lastRenderedPageBreak/>
        <w:t>(</w:t>
      </w:r>
      <w:proofErr w:type="gramStart"/>
      <w:r w:rsidRPr="003670C6">
        <w:rPr>
          <w:b/>
          <w:color w:val="1C283C"/>
        </w:rPr>
        <w:t>Değişik:RG</w:t>
      </w:r>
      <w:proofErr w:type="gramEnd"/>
      <w:r w:rsidRPr="003670C6">
        <w:rPr>
          <w:b/>
          <w:color w:val="1C283C"/>
        </w:rPr>
        <w:t xml:space="preserve">-12/1/2015-29234) </w:t>
      </w:r>
      <w:r w:rsidRPr="003670C6">
        <w:rPr>
          <w:color w:val="1C283C"/>
        </w:rPr>
        <w:t>Kayıt süresi içerisinde geçerli bir mazereti nedeniyle Üniversitede</w:t>
      </w:r>
      <w:r w:rsidRPr="003670C6">
        <w:rPr>
          <w:color w:val="1C283C"/>
          <w:spacing w:val="-3"/>
        </w:rPr>
        <w:t xml:space="preserve"> </w:t>
      </w:r>
      <w:r w:rsidRPr="003670C6">
        <w:rPr>
          <w:color w:val="1C283C"/>
        </w:rPr>
        <w:t>bulunamayacak</w:t>
      </w:r>
      <w:r w:rsidRPr="003670C6">
        <w:rPr>
          <w:color w:val="1C283C"/>
          <w:spacing w:val="-3"/>
        </w:rPr>
        <w:t xml:space="preserve"> </w:t>
      </w:r>
      <w:r w:rsidRPr="003670C6">
        <w:rPr>
          <w:color w:val="1C283C"/>
        </w:rPr>
        <w:t>olan</w:t>
      </w:r>
      <w:r w:rsidRPr="003670C6">
        <w:rPr>
          <w:color w:val="1C283C"/>
          <w:spacing w:val="-5"/>
        </w:rPr>
        <w:t xml:space="preserve"> </w:t>
      </w:r>
      <w:r w:rsidRPr="003670C6">
        <w:rPr>
          <w:color w:val="1C283C"/>
        </w:rPr>
        <w:t>danışman,</w:t>
      </w:r>
      <w:r w:rsidRPr="003670C6">
        <w:rPr>
          <w:color w:val="1C283C"/>
          <w:spacing w:val="-3"/>
        </w:rPr>
        <w:t xml:space="preserve"> </w:t>
      </w:r>
      <w:r w:rsidRPr="003670C6">
        <w:rPr>
          <w:color w:val="1C283C"/>
        </w:rPr>
        <w:t>bu</w:t>
      </w:r>
      <w:r w:rsidRPr="003670C6">
        <w:rPr>
          <w:color w:val="1C283C"/>
          <w:spacing w:val="-4"/>
        </w:rPr>
        <w:t xml:space="preserve"> </w:t>
      </w:r>
      <w:r w:rsidRPr="003670C6">
        <w:rPr>
          <w:color w:val="1C283C"/>
        </w:rPr>
        <w:t>durumu</w:t>
      </w:r>
      <w:r w:rsidRPr="003670C6">
        <w:rPr>
          <w:color w:val="1C283C"/>
          <w:spacing w:val="-4"/>
        </w:rPr>
        <w:t xml:space="preserve"> </w:t>
      </w:r>
      <w:r w:rsidRPr="003670C6">
        <w:rPr>
          <w:color w:val="1C283C"/>
        </w:rPr>
        <w:t>bir</w:t>
      </w:r>
      <w:r w:rsidRPr="003670C6">
        <w:rPr>
          <w:color w:val="1C283C"/>
          <w:spacing w:val="-4"/>
        </w:rPr>
        <w:t xml:space="preserve"> </w:t>
      </w:r>
      <w:r w:rsidRPr="003670C6">
        <w:rPr>
          <w:color w:val="1C283C"/>
        </w:rPr>
        <w:t>yazı</w:t>
      </w:r>
      <w:r w:rsidRPr="003670C6">
        <w:rPr>
          <w:color w:val="1C283C"/>
          <w:spacing w:val="-3"/>
        </w:rPr>
        <w:t xml:space="preserve"> </w:t>
      </w:r>
      <w:r w:rsidRPr="003670C6">
        <w:rPr>
          <w:color w:val="1C283C"/>
        </w:rPr>
        <w:t>ile</w:t>
      </w:r>
      <w:r w:rsidRPr="003670C6">
        <w:rPr>
          <w:color w:val="1C283C"/>
          <w:spacing w:val="-3"/>
        </w:rPr>
        <w:t xml:space="preserve"> </w:t>
      </w:r>
      <w:r w:rsidRPr="003670C6">
        <w:rPr>
          <w:color w:val="1C283C"/>
        </w:rPr>
        <w:t>bölüm</w:t>
      </w:r>
      <w:r w:rsidRPr="003670C6">
        <w:rPr>
          <w:color w:val="1C283C"/>
          <w:spacing w:val="-2"/>
        </w:rPr>
        <w:t xml:space="preserve"> </w:t>
      </w:r>
      <w:r w:rsidRPr="003670C6">
        <w:rPr>
          <w:color w:val="1C283C"/>
        </w:rPr>
        <w:t>başkanlığına</w:t>
      </w:r>
      <w:r w:rsidRPr="003670C6">
        <w:rPr>
          <w:color w:val="1C283C"/>
          <w:spacing w:val="-3"/>
        </w:rPr>
        <w:t xml:space="preserve"> </w:t>
      </w:r>
      <w:r w:rsidRPr="003670C6">
        <w:rPr>
          <w:color w:val="1C283C"/>
        </w:rPr>
        <w:t>bildirir.</w:t>
      </w:r>
      <w:r w:rsidRPr="003670C6">
        <w:rPr>
          <w:color w:val="1C283C"/>
          <w:spacing w:val="-4"/>
        </w:rPr>
        <w:t xml:space="preserve"> </w:t>
      </w:r>
      <w:r w:rsidRPr="003670C6">
        <w:rPr>
          <w:color w:val="1C283C"/>
        </w:rPr>
        <w:t>Bölüm</w:t>
      </w:r>
      <w:r w:rsidR="003670C6">
        <w:rPr>
          <w:color w:val="1C283C"/>
        </w:rPr>
        <w:t xml:space="preserve"> </w:t>
      </w:r>
      <w:r w:rsidRPr="003670C6">
        <w:rPr>
          <w:color w:val="1C283C"/>
        </w:rPr>
        <w:t>başkanı, mevcut danışmanın yerine geçici olarak bir öğretim üyesini veya öğretim görevlisini görevlendirir ve bunu ilgili öğrencilere duyurur.</w:t>
      </w:r>
    </w:p>
    <w:p w14:paraId="6376B89B" w14:textId="77777777" w:rsidR="006040E0" w:rsidRDefault="002E1DB4">
      <w:pPr>
        <w:pStyle w:val="ListeParagraf"/>
        <w:numPr>
          <w:ilvl w:val="0"/>
          <w:numId w:val="11"/>
        </w:numPr>
        <w:tabs>
          <w:tab w:val="left" w:pos="978"/>
        </w:tabs>
        <w:ind w:left="977" w:hanging="295"/>
      </w:pPr>
      <w:r>
        <w:rPr>
          <w:color w:val="1C283C"/>
        </w:rPr>
        <w:t>Öğrencinin izin, burs, staj, bitirme çalışmasında danışmanının görüşüne öncelik</w:t>
      </w:r>
      <w:r>
        <w:rPr>
          <w:color w:val="1C283C"/>
          <w:spacing w:val="-7"/>
        </w:rPr>
        <w:t xml:space="preserve"> </w:t>
      </w:r>
      <w:r>
        <w:rPr>
          <w:color w:val="1C283C"/>
        </w:rPr>
        <w:t>verilir.</w:t>
      </w:r>
    </w:p>
    <w:p w14:paraId="5C94EE3F" w14:textId="77777777" w:rsidR="006040E0" w:rsidRDefault="002E1DB4">
      <w:pPr>
        <w:pStyle w:val="Balk1"/>
      </w:pPr>
      <w:r>
        <w:rPr>
          <w:color w:val="1C283C"/>
        </w:rPr>
        <w:t>Kimlik kartı</w:t>
      </w:r>
    </w:p>
    <w:p w14:paraId="5884BBDB" w14:textId="77777777" w:rsidR="006040E0" w:rsidRDefault="002E1DB4">
      <w:pPr>
        <w:spacing w:before="1"/>
        <w:ind w:left="682"/>
        <w:rPr>
          <w:b/>
        </w:rPr>
      </w:pPr>
      <w:r>
        <w:rPr>
          <w:b/>
          <w:color w:val="1C283C"/>
        </w:rPr>
        <w:t xml:space="preserve">MADDE 10 </w:t>
      </w:r>
      <w:r>
        <w:rPr>
          <w:color w:val="1C283C"/>
        </w:rPr>
        <w:t xml:space="preserve">– </w:t>
      </w:r>
      <w:r>
        <w:rPr>
          <w:b/>
          <w:color w:val="1C283C"/>
        </w:rPr>
        <w:t>(</w:t>
      </w:r>
      <w:proofErr w:type="gramStart"/>
      <w:r>
        <w:rPr>
          <w:b/>
          <w:color w:val="1C283C"/>
        </w:rPr>
        <w:t>Değişik:RG</w:t>
      </w:r>
      <w:proofErr w:type="gramEnd"/>
      <w:r>
        <w:rPr>
          <w:b/>
          <w:color w:val="1C283C"/>
        </w:rPr>
        <w:t>-12/1/2015-29234)</w:t>
      </w:r>
    </w:p>
    <w:p w14:paraId="772799A5" w14:textId="77777777" w:rsidR="006040E0" w:rsidRDefault="002E1DB4">
      <w:pPr>
        <w:pStyle w:val="ListeParagraf"/>
        <w:numPr>
          <w:ilvl w:val="0"/>
          <w:numId w:val="10"/>
        </w:numPr>
        <w:tabs>
          <w:tab w:val="left" w:pos="995"/>
        </w:tabs>
        <w:ind w:right="118" w:firstLine="566"/>
        <w:jc w:val="both"/>
      </w:pPr>
      <w:r>
        <w:rPr>
          <w:color w:val="1C283C"/>
        </w:rPr>
        <w:t>Kesin kayıtlarını yaptıran öğrencilere, Rektörlük tarafından, Üniversite öğrencisi olduklarını belirten fotoğraflı bir kimlik kartı</w:t>
      </w:r>
      <w:r>
        <w:rPr>
          <w:color w:val="1C283C"/>
          <w:spacing w:val="-6"/>
        </w:rPr>
        <w:t xml:space="preserve"> </w:t>
      </w:r>
      <w:r>
        <w:rPr>
          <w:color w:val="1C283C"/>
        </w:rPr>
        <w:t>verilir.</w:t>
      </w:r>
    </w:p>
    <w:p w14:paraId="453E4E05" w14:textId="77777777" w:rsidR="006040E0" w:rsidRDefault="002E1DB4">
      <w:pPr>
        <w:pStyle w:val="Balk1"/>
      </w:pPr>
      <w:r>
        <w:rPr>
          <w:color w:val="1C283C"/>
        </w:rPr>
        <w:t>Yatay ve dikey geçişler</w:t>
      </w:r>
    </w:p>
    <w:p w14:paraId="0243F20F" w14:textId="77777777" w:rsidR="006040E0" w:rsidRDefault="002E1DB4">
      <w:pPr>
        <w:pStyle w:val="GvdeMetni"/>
        <w:spacing w:before="1"/>
        <w:ind w:right="112"/>
      </w:pPr>
      <w:r>
        <w:rPr>
          <w:b/>
          <w:color w:val="1C283C"/>
        </w:rPr>
        <w:t xml:space="preserve">MADDE 11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 xml:space="preserve">Üniversite içinden veya dışından fakültelere yapılacak her türlü yatay geçişler; 24/4/2010 tarihli ve 27561 sayılı Resmî </w:t>
      </w:r>
      <w:proofErr w:type="spellStart"/>
      <w:r>
        <w:rPr>
          <w:color w:val="1C283C"/>
        </w:rPr>
        <w:t>Gazete’de</w:t>
      </w:r>
      <w:proofErr w:type="spellEnd"/>
      <w:r>
        <w:rPr>
          <w:color w:val="1C283C"/>
        </w:rPr>
        <w:t xml:space="preserve"> yayımlanan Yükseköğretim Kurumlarında </w:t>
      </w:r>
      <w:proofErr w:type="spellStart"/>
      <w:r>
        <w:rPr>
          <w:color w:val="1C283C"/>
        </w:rPr>
        <w:t>Önlisans</w:t>
      </w:r>
      <w:proofErr w:type="spellEnd"/>
      <w:r>
        <w:rPr>
          <w:color w:val="1C283C"/>
        </w:rPr>
        <w:t xml:space="preserve"> ve Lisans Düzeyindeki Programlar Arasında Geçiş, Çift </w:t>
      </w:r>
      <w:proofErr w:type="spellStart"/>
      <w:r>
        <w:rPr>
          <w:color w:val="1C283C"/>
        </w:rPr>
        <w:t>Anadal</w:t>
      </w:r>
      <w:proofErr w:type="spellEnd"/>
      <w:r>
        <w:rPr>
          <w:color w:val="1C283C"/>
        </w:rPr>
        <w:t>, Yan Dal ile Kurumlar Arası Kredi Transferi Yapılması Esaslarına İlişkin Yönetmelik hükümlerine göre yürütülür. Yatay geçişler fakülte yönetim kurulunca belirlenecek kontenjanlarla sınırlı olup, intibak işlemleri fakülte yönetim kurulu tarafından yapılır.</w:t>
      </w:r>
    </w:p>
    <w:p w14:paraId="03A9CD92" w14:textId="77777777" w:rsidR="006040E0" w:rsidRDefault="002E1DB4">
      <w:pPr>
        <w:pStyle w:val="ListeParagraf"/>
        <w:numPr>
          <w:ilvl w:val="0"/>
          <w:numId w:val="10"/>
        </w:numPr>
        <w:tabs>
          <w:tab w:val="left" w:pos="1026"/>
        </w:tabs>
        <w:ind w:right="116" w:firstLine="566"/>
        <w:jc w:val="both"/>
      </w:pPr>
      <w:r>
        <w:rPr>
          <w:color w:val="1C283C"/>
        </w:rPr>
        <w:t xml:space="preserve">Dikey geçişler hakkında; 19/2/2002 tarihli ve 24676 sayılı Resmî </w:t>
      </w:r>
      <w:proofErr w:type="spellStart"/>
      <w:r>
        <w:rPr>
          <w:color w:val="1C283C"/>
        </w:rPr>
        <w:t>Gazete’de</w:t>
      </w:r>
      <w:proofErr w:type="spellEnd"/>
      <w:r>
        <w:rPr>
          <w:color w:val="1C283C"/>
        </w:rPr>
        <w:t xml:space="preserve"> yayımlanan Meslek Yüksekokulları ve </w:t>
      </w:r>
      <w:proofErr w:type="spellStart"/>
      <w:r>
        <w:rPr>
          <w:color w:val="1C283C"/>
        </w:rPr>
        <w:t>Açıköğretim</w:t>
      </w:r>
      <w:proofErr w:type="spellEnd"/>
      <w:r>
        <w:rPr>
          <w:color w:val="1C283C"/>
        </w:rPr>
        <w:t xml:space="preserve"> Ön Lisans Programları Mezunlarının Lisans Öğrenimine Devamları Hakkında Yönetmelik hükümleri ile ilgili diğer mevzuat hükümleri</w:t>
      </w:r>
      <w:r>
        <w:rPr>
          <w:color w:val="1C283C"/>
          <w:spacing w:val="-12"/>
        </w:rPr>
        <w:t xml:space="preserve"> </w:t>
      </w:r>
      <w:r>
        <w:rPr>
          <w:color w:val="1C283C"/>
        </w:rPr>
        <w:t>uygulanır.</w:t>
      </w:r>
    </w:p>
    <w:p w14:paraId="243FFC49" w14:textId="77777777" w:rsidR="006040E0" w:rsidRDefault="002E1DB4">
      <w:pPr>
        <w:pStyle w:val="Balk1"/>
      </w:pPr>
      <w:r>
        <w:rPr>
          <w:color w:val="1C283C"/>
        </w:rPr>
        <w:t>Eğitim - öğretim yılı</w:t>
      </w:r>
    </w:p>
    <w:p w14:paraId="45BE475D" w14:textId="77777777" w:rsidR="006040E0" w:rsidRDefault="002E1DB4">
      <w:pPr>
        <w:pStyle w:val="GvdeMetni"/>
        <w:ind w:right="111"/>
      </w:pPr>
      <w:r>
        <w:rPr>
          <w:b/>
          <w:color w:val="1C283C"/>
        </w:rPr>
        <w:t xml:space="preserve">MADDE 12 </w:t>
      </w:r>
      <w:r>
        <w:rPr>
          <w:color w:val="1C283C"/>
        </w:rPr>
        <w:t xml:space="preserve">– (1) Öğretim yılı, güz ve bahar yarıyıllarından oluşur. Güz ve bahar yarıyıllarının her birisinin normal süresi </w:t>
      </w:r>
      <w:proofErr w:type="spellStart"/>
      <w:r>
        <w:rPr>
          <w:color w:val="1C283C"/>
        </w:rPr>
        <w:t>ondört</w:t>
      </w:r>
      <w:proofErr w:type="spellEnd"/>
      <w:r>
        <w:rPr>
          <w:color w:val="1C283C"/>
        </w:rPr>
        <w:t xml:space="preserve"> haftadır. Gerekli hallerde bu süre Senato tarafından değiştirilebilir. Akademik takvim, her akademik yılın başlamasından önce Senato tarafından belirlenir ve ilan edilir. Resmi tatil günlerinde öğretim ve sınav yapılmaz. Ancak gerektiğinde dersi veren birim tarafından önerilen ve fakülte yönetim kurulunca uygun görülen derslerin ders ve sınavları Cumartesi ve Pazar günleri yapılabilir.</w:t>
      </w:r>
    </w:p>
    <w:p w14:paraId="2FC496FC" w14:textId="77777777" w:rsidR="006040E0" w:rsidRDefault="002E1DB4">
      <w:pPr>
        <w:pStyle w:val="Balk1"/>
        <w:spacing w:line="268" w:lineRule="exact"/>
      </w:pPr>
      <w:r>
        <w:rPr>
          <w:color w:val="1C283C"/>
        </w:rPr>
        <w:t>Eğitim - öğretim süresi ve şekli</w:t>
      </w:r>
    </w:p>
    <w:p w14:paraId="23E11BC3" w14:textId="77777777" w:rsidR="006040E0" w:rsidRDefault="002E1DB4">
      <w:pPr>
        <w:pStyle w:val="GvdeMetni"/>
        <w:spacing w:before="1"/>
        <w:ind w:right="112"/>
      </w:pPr>
      <w:r>
        <w:rPr>
          <w:b/>
          <w:color w:val="1C283C"/>
        </w:rPr>
        <w:t xml:space="preserve">MADDE 13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İngilizce hazırlık programında geçirilen bir yıllık süre</w:t>
      </w:r>
      <w:r>
        <w:rPr>
          <w:color w:val="1C283C"/>
          <w:spacing w:val="-8"/>
        </w:rPr>
        <w:t xml:space="preserve"> </w:t>
      </w:r>
      <w:r>
        <w:rPr>
          <w:color w:val="1C283C"/>
        </w:rPr>
        <w:t>hariç,</w:t>
      </w:r>
      <w:r>
        <w:rPr>
          <w:color w:val="1C283C"/>
          <w:spacing w:val="-9"/>
        </w:rPr>
        <w:t xml:space="preserve"> </w:t>
      </w:r>
      <w:r>
        <w:rPr>
          <w:color w:val="1C283C"/>
        </w:rPr>
        <w:t>Üniversitedeki</w:t>
      </w:r>
      <w:r>
        <w:rPr>
          <w:color w:val="1C283C"/>
          <w:spacing w:val="-9"/>
        </w:rPr>
        <w:t xml:space="preserve"> </w:t>
      </w:r>
      <w:r>
        <w:rPr>
          <w:color w:val="1C283C"/>
        </w:rPr>
        <w:t>lisans</w:t>
      </w:r>
      <w:r>
        <w:rPr>
          <w:color w:val="1C283C"/>
          <w:spacing w:val="-9"/>
        </w:rPr>
        <w:t xml:space="preserve"> </w:t>
      </w:r>
      <w:r>
        <w:rPr>
          <w:color w:val="1C283C"/>
        </w:rPr>
        <w:t>eğitim-öğretim</w:t>
      </w:r>
      <w:r>
        <w:rPr>
          <w:color w:val="1C283C"/>
          <w:spacing w:val="-8"/>
        </w:rPr>
        <w:t xml:space="preserve"> </w:t>
      </w:r>
      <w:r>
        <w:rPr>
          <w:color w:val="1C283C"/>
        </w:rPr>
        <w:t>programları</w:t>
      </w:r>
      <w:r>
        <w:rPr>
          <w:color w:val="1C283C"/>
          <w:spacing w:val="-9"/>
        </w:rPr>
        <w:t xml:space="preserve"> </w:t>
      </w:r>
      <w:r>
        <w:rPr>
          <w:color w:val="1C283C"/>
        </w:rPr>
        <w:t>sekiz</w:t>
      </w:r>
      <w:r>
        <w:rPr>
          <w:color w:val="1C283C"/>
          <w:spacing w:val="-10"/>
        </w:rPr>
        <w:t xml:space="preserve"> </w:t>
      </w:r>
      <w:r>
        <w:rPr>
          <w:color w:val="1C283C"/>
        </w:rPr>
        <w:t>yarıyıl</w:t>
      </w:r>
      <w:r>
        <w:rPr>
          <w:color w:val="1C283C"/>
          <w:spacing w:val="-11"/>
        </w:rPr>
        <w:t xml:space="preserve"> </w:t>
      </w:r>
      <w:r>
        <w:rPr>
          <w:color w:val="1C283C"/>
        </w:rPr>
        <w:t>olup,</w:t>
      </w:r>
      <w:r>
        <w:rPr>
          <w:color w:val="1C283C"/>
          <w:spacing w:val="-9"/>
        </w:rPr>
        <w:t xml:space="preserve"> </w:t>
      </w:r>
      <w:r>
        <w:rPr>
          <w:color w:val="1C283C"/>
        </w:rPr>
        <w:t>azami</w:t>
      </w:r>
      <w:r>
        <w:rPr>
          <w:color w:val="1C283C"/>
          <w:spacing w:val="-9"/>
        </w:rPr>
        <w:t xml:space="preserve"> </w:t>
      </w:r>
      <w:r>
        <w:rPr>
          <w:color w:val="1C283C"/>
        </w:rPr>
        <w:t>bitirme</w:t>
      </w:r>
      <w:r>
        <w:rPr>
          <w:color w:val="1C283C"/>
          <w:spacing w:val="-8"/>
        </w:rPr>
        <w:t xml:space="preserve"> </w:t>
      </w:r>
      <w:r>
        <w:rPr>
          <w:color w:val="1C283C"/>
        </w:rPr>
        <w:t>süresi</w:t>
      </w:r>
      <w:r>
        <w:rPr>
          <w:color w:val="1C283C"/>
          <w:spacing w:val="-9"/>
        </w:rPr>
        <w:t xml:space="preserve"> </w:t>
      </w:r>
      <w:r>
        <w:rPr>
          <w:color w:val="1C283C"/>
        </w:rPr>
        <w:t>yedi yıldır.</w:t>
      </w:r>
    </w:p>
    <w:p w14:paraId="0DF2D5FE" w14:textId="77777777" w:rsidR="006040E0" w:rsidRDefault="002E1DB4">
      <w:pPr>
        <w:pStyle w:val="ListeParagraf"/>
        <w:numPr>
          <w:ilvl w:val="0"/>
          <w:numId w:val="9"/>
        </w:numPr>
        <w:tabs>
          <w:tab w:val="left" w:pos="1007"/>
        </w:tabs>
        <w:spacing w:before="1"/>
        <w:ind w:right="113" w:firstLine="566"/>
        <w:jc w:val="both"/>
      </w:pPr>
      <w:r>
        <w:rPr>
          <w:color w:val="1C283C"/>
        </w:rPr>
        <w:t xml:space="preserve">Öğrenciler, programlarını azami süreler içinde tamamlamak zorundadır. Bu süre sonunda programlarını tamamlamamış olan öğrenciler, 2547 sayılı Kanunun 44 üncü ve 46 </w:t>
      </w:r>
      <w:proofErr w:type="spellStart"/>
      <w:r>
        <w:rPr>
          <w:color w:val="1C283C"/>
        </w:rPr>
        <w:t>ncı</w:t>
      </w:r>
      <w:proofErr w:type="spellEnd"/>
      <w:r>
        <w:rPr>
          <w:color w:val="1C283C"/>
        </w:rPr>
        <w:t xml:space="preserve"> maddelerinde belirlenen</w:t>
      </w:r>
      <w:r>
        <w:rPr>
          <w:color w:val="1C283C"/>
          <w:spacing w:val="-5"/>
        </w:rPr>
        <w:t xml:space="preserve"> </w:t>
      </w:r>
      <w:r>
        <w:rPr>
          <w:color w:val="1C283C"/>
        </w:rPr>
        <w:t>koşullara</w:t>
      </w:r>
      <w:r>
        <w:rPr>
          <w:color w:val="1C283C"/>
          <w:spacing w:val="-4"/>
        </w:rPr>
        <w:t xml:space="preserve"> </w:t>
      </w:r>
      <w:r>
        <w:rPr>
          <w:color w:val="1C283C"/>
        </w:rPr>
        <w:t>göre</w:t>
      </w:r>
      <w:r>
        <w:rPr>
          <w:color w:val="1C283C"/>
          <w:spacing w:val="-6"/>
        </w:rPr>
        <w:t xml:space="preserve"> </w:t>
      </w:r>
      <w:r>
        <w:rPr>
          <w:color w:val="1C283C"/>
        </w:rPr>
        <w:t>ilgili</w:t>
      </w:r>
      <w:r>
        <w:rPr>
          <w:color w:val="1C283C"/>
          <w:spacing w:val="-4"/>
        </w:rPr>
        <w:t xml:space="preserve"> </w:t>
      </w:r>
      <w:r>
        <w:rPr>
          <w:color w:val="1C283C"/>
        </w:rPr>
        <w:t>döneme</w:t>
      </w:r>
      <w:r>
        <w:rPr>
          <w:color w:val="1C283C"/>
          <w:spacing w:val="-4"/>
        </w:rPr>
        <w:t xml:space="preserve"> </w:t>
      </w:r>
      <w:r>
        <w:rPr>
          <w:color w:val="1C283C"/>
        </w:rPr>
        <w:t>ait</w:t>
      </w:r>
      <w:r>
        <w:rPr>
          <w:color w:val="1C283C"/>
          <w:spacing w:val="-6"/>
        </w:rPr>
        <w:t xml:space="preserve"> </w:t>
      </w:r>
      <w:r>
        <w:rPr>
          <w:color w:val="1C283C"/>
        </w:rPr>
        <w:t>mali</w:t>
      </w:r>
      <w:r>
        <w:rPr>
          <w:color w:val="1C283C"/>
          <w:spacing w:val="-7"/>
        </w:rPr>
        <w:t xml:space="preserve"> </w:t>
      </w:r>
      <w:r>
        <w:rPr>
          <w:color w:val="1C283C"/>
        </w:rPr>
        <w:t>yükümlülüklerini</w:t>
      </w:r>
      <w:r>
        <w:rPr>
          <w:color w:val="1C283C"/>
          <w:spacing w:val="-4"/>
        </w:rPr>
        <w:t xml:space="preserve"> </w:t>
      </w:r>
      <w:r>
        <w:rPr>
          <w:color w:val="1C283C"/>
        </w:rPr>
        <w:t>yerine</w:t>
      </w:r>
      <w:r>
        <w:rPr>
          <w:color w:val="1C283C"/>
          <w:spacing w:val="-4"/>
        </w:rPr>
        <w:t xml:space="preserve"> </w:t>
      </w:r>
      <w:r>
        <w:rPr>
          <w:color w:val="1C283C"/>
        </w:rPr>
        <w:t>getirerek</w:t>
      </w:r>
      <w:r>
        <w:rPr>
          <w:color w:val="1C283C"/>
          <w:spacing w:val="-6"/>
        </w:rPr>
        <w:t xml:space="preserve"> </w:t>
      </w:r>
      <w:r>
        <w:rPr>
          <w:color w:val="1C283C"/>
        </w:rPr>
        <w:t>öğrenimlerine</w:t>
      </w:r>
      <w:r>
        <w:rPr>
          <w:color w:val="1C283C"/>
          <w:spacing w:val="-4"/>
        </w:rPr>
        <w:t xml:space="preserve"> </w:t>
      </w:r>
      <w:r>
        <w:rPr>
          <w:color w:val="1C283C"/>
        </w:rPr>
        <w:t>devam etmek için kayıt yaptırabilir. Bu durumda, ders ve sınavlara katılma hariç, öğrencilere tanınan diğer haklardan yararlandırılmadan öğrencilik statüleri devam</w:t>
      </w:r>
      <w:r>
        <w:rPr>
          <w:color w:val="1C283C"/>
          <w:spacing w:val="-4"/>
        </w:rPr>
        <w:t xml:space="preserve"> </w:t>
      </w:r>
      <w:r>
        <w:rPr>
          <w:color w:val="1C283C"/>
        </w:rPr>
        <w:t>eder.</w:t>
      </w:r>
    </w:p>
    <w:p w14:paraId="3808360F" w14:textId="77777777" w:rsidR="006040E0" w:rsidRDefault="002E1DB4">
      <w:pPr>
        <w:pStyle w:val="ListeParagraf"/>
        <w:numPr>
          <w:ilvl w:val="0"/>
          <w:numId w:val="9"/>
        </w:numPr>
        <w:tabs>
          <w:tab w:val="left" w:pos="978"/>
        </w:tabs>
        <w:ind w:right="110" w:firstLine="566"/>
        <w:jc w:val="both"/>
      </w:pPr>
      <w:r>
        <w:rPr>
          <w:b/>
          <w:color w:val="1C283C"/>
        </w:rPr>
        <w:t>(</w:t>
      </w:r>
      <w:proofErr w:type="gramStart"/>
      <w:r>
        <w:rPr>
          <w:b/>
          <w:color w:val="1C283C"/>
        </w:rPr>
        <w:t>Değişik:RG</w:t>
      </w:r>
      <w:proofErr w:type="gramEnd"/>
      <w:r>
        <w:rPr>
          <w:b/>
          <w:color w:val="1C283C"/>
        </w:rPr>
        <w:t xml:space="preserve">-12/1/2015-29234) </w:t>
      </w:r>
      <w:r>
        <w:rPr>
          <w:color w:val="1C283C"/>
        </w:rPr>
        <w:t>Öğrenciler, lisans öğrenimleri süresince öğrencisi bulundukları</w:t>
      </w:r>
      <w:r>
        <w:rPr>
          <w:color w:val="1C283C"/>
          <w:spacing w:val="-11"/>
        </w:rPr>
        <w:t xml:space="preserve"> </w:t>
      </w:r>
      <w:r>
        <w:rPr>
          <w:color w:val="1C283C"/>
        </w:rPr>
        <w:t>bölümün</w:t>
      </w:r>
      <w:r>
        <w:rPr>
          <w:color w:val="1C283C"/>
          <w:spacing w:val="-14"/>
        </w:rPr>
        <w:t xml:space="preserve"> </w:t>
      </w:r>
      <w:r>
        <w:rPr>
          <w:color w:val="1C283C"/>
        </w:rPr>
        <w:t>öğretim</w:t>
      </w:r>
      <w:r>
        <w:rPr>
          <w:color w:val="1C283C"/>
          <w:spacing w:val="-11"/>
        </w:rPr>
        <w:t xml:space="preserve"> </w:t>
      </w:r>
      <w:r>
        <w:rPr>
          <w:color w:val="1C283C"/>
        </w:rPr>
        <w:t>planında</w:t>
      </w:r>
      <w:r>
        <w:rPr>
          <w:color w:val="1C283C"/>
          <w:spacing w:val="-11"/>
        </w:rPr>
        <w:t xml:space="preserve"> </w:t>
      </w:r>
      <w:r>
        <w:rPr>
          <w:color w:val="1C283C"/>
        </w:rPr>
        <w:t>bulunan</w:t>
      </w:r>
      <w:r>
        <w:rPr>
          <w:color w:val="1C283C"/>
          <w:spacing w:val="-11"/>
        </w:rPr>
        <w:t xml:space="preserve"> </w:t>
      </w:r>
      <w:r>
        <w:rPr>
          <w:color w:val="1C283C"/>
        </w:rPr>
        <w:t>derslere</w:t>
      </w:r>
      <w:r>
        <w:rPr>
          <w:color w:val="1C283C"/>
          <w:spacing w:val="-12"/>
        </w:rPr>
        <w:t xml:space="preserve"> </w:t>
      </w:r>
      <w:r>
        <w:rPr>
          <w:color w:val="1C283C"/>
        </w:rPr>
        <w:t>karşılık</w:t>
      </w:r>
      <w:r>
        <w:rPr>
          <w:color w:val="1C283C"/>
          <w:spacing w:val="-13"/>
        </w:rPr>
        <w:t xml:space="preserve"> </w:t>
      </w:r>
      <w:r>
        <w:rPr>
          <w:color w:val="1C283C"/>
        </w:rPr>
        <w:t>gelen</w:t>
      </w:r>
      <w:r>
        <w:rPr>
          <w:color w:val="1C283C"/>
          <w:spacing w:val="-13"/>
        </w:rPr>
        <w:t xml:space="preserve"> </w:t>
      </w:r>
      <w:r>
        <w:rPr>
          <w:color w:val="1C283C"/>
        </w:rPr>
        <w:t>toplam</w:t>
      </w:r>
      <w:r>
        <w:rPr>
          <w:color w:val="1C283C"/>
          <w:spacing w:val="-12"/>
        </w:rPr>
        <w:t xml:space="preserve"> </w:t>
      </w:r>
      <w:r>
        <w:rPr>
          <w:color w:val="1C283C"/>
        </w:rPr>
        <w:t>kredinin</w:t>
      </w:r>
      <w:r>
        <w:rPr>
          <w:color w:val="1C283C"/>
          <w:spacing w:val="-11"/>
        </w:rPr>
        <w:t xml:space="preserve"> </w:t>
      </w:r>
      <w:r>
        <w:rPr>
          <w:color w:val="1C283C"/>
        </w:rPr>
        <w:t>en</w:t>
      </w:r>
      <w:r>
        <w:rPr>
          <w:color w:val="1C283C"/>
          <w:spacing w:val="-10"/>
        </w:rPr>
        <w:t xml:space="preserve"> </w:t>
      </w:r>
      <w:r>
        <w:rPr>
          <w:color w:val="1C283C"/>
        </w:rPr>
        <w:t>az</w:t>
      </w:r>
      <w:r>
        <w:rPr>
          <w:color w:val="1C283C"/>
          <w:spacing w:val="-14"/>
        </w:rPr>
        <w:t xml:space="preserve"> </w:t>
      </w:r>
      <w:r>
        <w:rPr>
          <w:color w:val="1C283C"/>
        </w:rPr>
        <w:t>%</w:t>
      </w:r>
      <w:r>
        <w:rPr>
          <w:color w:val="1C283C"/>
          <w:spacing w:val="-12"/>
        </w:rPr>
        <w:t xml:space="preserve"> </w:t>
      </w:r>
      <w:r>
        <w:rPr>
          <w:color w:val="1C283C"/>
        </w:rPr>
        <w:t>30’unu İngilizce verilen derslerden almak zorundadır. 2547 sayılı Kanunun 5 inci maddesinin birinci fıkrasının (ı) bendinde zorunlu olduğu belirtilen yabancı dil dersleri bu %30’a dahil edilmez. Danışmanın uygun görmesi durumunda öğrenciler, seçmeli derslerden bazılarını Üniversitenin diğer bölümlerindeki öğretim planlarında yer alan derslerden</w:t>
      </w:r>
      <w:r>
        <w:rPr>
          <w:color w:val="1C283C"/>
          <w:spacing w:val="-3"/>
        </w:rPr>
        <w:t xml:space="preserve"> </w:t>
      </w:r>
      <w:r>
        <w:rPr>
          <w:color w:val="1C283C"/>
        </w:rPr>
        <w:t>alabilirler.</w:t>
      </w:r>
    </w:p>
    <w:p w14:paraId="2E0EAD8D" w14:textId="77777777" w:rsidR="006040E0" w:rsidRDefault="002E1DB4">
      <w:pPr>
        <w:pStyle w:val="ListeParagraf"/>
        <w:numPr>
          <w:ilvl w:val="0"/>
          <w:numId w:val="9"/>
        </w:numPr>
        <w:tabs>
          <w:tab w:val="left" w:pos="990"/>
        </w:tabs>
        <w:ind w:right="113" w:firstLine="566"/>
        <w:jc w:val="both"/>
      </w:pPr>
      <w:r>
        <w:rPr>
          <w:color w:val="1C283C"/>
        </w:rPr>
        <w:t>Öğretim; öğretim planında öngörülen dersler, uygulamalar, proje ve stüdyolar, laboratuvar ve atölye çalışmaları, pratik çalışmalar, eskizler, arazi uygulamaları, seminerler, bitirme çalışması ve benzeri çalışmalardan</w:t>
      </w:r>
      <w:r>
        <w:rPr>
          <w:color w:val="1C283C"/>
          <w:spacing w:val="-4"/>
        </w:rPr>
        <w:t xml:space="preserve"> </w:t>
      </w:r>
      <w:r>
        <w:rPr>
          <w:color w:val="1C283C"/>
        </w:rPr>
        <w:t>oluşur.</w:t>
      </w:r>
    </w:p>
    <w:p w14:paraId="0424B45F" w14:textId="77777777" w:rsidR="006040E0" w:rsidRDefault="002E1DB4">
      <w:pPr>
        <w:pStyle w:val="ListeParagraf"/>
        <w:numPr>
          <w:ilvl w:val="0"/>
          <w:numId w:val="9"/>
        </w:numPr>
        <w:tabs>
          <w:tab w:val="left" w:pos="1014"/>
        </w:tabs>
        <w:ind w:right="111" w:firstLine="566"/>
        <w:jc w:val="both"/>
      </w:pPr>
      <w:r>
        <w:rPr>
          <w:color w:val="1C283C"/>
        </w:rPr>
        <w:t>Senatoda aksi kararlaştırılmadıkça, öğretim planlarındaki zorunlu ve seçmeli derslerin ve derslere bağlı olarak yapılan proje, laboratuvar, arazi çalışması gibi akademik etkinliklerin süresi bir yarıyıldır.</w:t>
      </w:r>
    </w:p>
    <w:p w14:paraId="0F285231" w14:textId="77777777" w:rsidR="006040E0" w:rsidRDefault="002E1DB4">
      <w:pPr>
        <w:pStyle w:val="ListeParagraf"/>
        <w:numPr>
          <w:ilvl w:val="0"/>
          <w:numId w:val="9"/>
        </w:numPr>
        <w:tabs>
          <w:tab w:val="left" w:pos="971"/>
        </w:tabs>
        <w:ind w:right="109" w:firstLine="566"/>
        <w:jc w:val="both"/>
      </w:pPr>
      <w:r>
        <w:rPr>
          <w:color w:val="1C283C"/>
        </w:rPr>
        <w:t>Öğretim</w:t>
      </w:r>
      <w:r>
        <w:rPr>
          <w:color w:val="1C283C"/>
          <w:spacing w:val="-10"/>
        </w:rPr>
        <w:t xml:space="preserve"> </w:t>
      </w:r>
      <w:r>
        <w:rPr>
          <w:color w:val="1C283C"/>
        </w:rPr>
        <w:t>planındaki</w:t>
      </w:r>
      <w:r>
        <w:rPr>
          <w:color w:val="1C283C"/>
          <w:spacing w:val="-9"/>
        </w:rPr>
        <w:t xml:space="preserve"> </w:t>
      </w:r>
      <w:r>
        <w:rPr>
          <w:color w:val="1C283C"/>
        </w:rPr>
        <w:t>dersler,</w:t>
      </w:r>
      <w:r>
        <w:rPr>
          <w:color w:val="1C283C"/>
          <w:spacing w:val="-9"/>
        </w:rPr>
        <w:t xml:space="preserve"> </w:t>
      </w:r>
      <w:r>
        <w:rPr>
          <w:color w:val="1C283C"/>
        </w:rPr>
        <w:t>zorunlu</w:t>
      </w:r>
      <w:r>
        <w:rPr>
          <w:color w:val="1C283C"/>
          <w:spacing w:val="-10"/>
        </w:rPr>
        <w:t xml:space="preserve"> </w:t>
      </w:r>
      <w:r>
        <w:rPr>
          <w:color w:val="1C283C"/>
        </w:rPr>
        <w:t>ve</w:t>
      </w:r>
      <w:r>
        <w:rPr>
          <w:color w:val="1C283C"/>
          <w:spacing w:val="-8"/>
        </w:rPr>
        <w:t xml:space="preserve"> </w:t>
      </w:r>
      <w:r>
        <w:rPr>
          <w:color w:val="1C283C"/>
        </w:rPr>
        <w:t>seçmeli</w:t>
      </w:r>
      <w:r>
        <w:rPr>
          <w:color w:val="1C283C"/>
          <w:spacing w:val="-9"/>
        </w:rPr>
        <w:t xml:space="preserve"> </w:t>
      </w:r>
      <w:r>
        <w:rPr>
          <w:color w:val="1C283C"/>
        </w:rPr>
        <w:t>derslerden</w:t>
      </w:r>
      <w:r>
        <w:rPr>
          <w:color w:val="1C283C"/>
          <w:spacing w:val="-11"/>
        </w:rPr>
        <w:t xml:space="preserve"> </w:t>
      </w:r>
      <w:r>
        <w:rPr>
          <w:color w:val="1C283C"/>
        </w:rPr>
        <w:t>oluşur.</w:t>
      </w:r>
      <w:r>
        <w:rPr>
          <w:color w:val="1C283C"/>
          <w:spacing w:val="-10"/>
        </w:rPr>
        <w:t xml:space="preserve"> </w:t>
      </w:r>
      <w:r>
        <w:rPr>
          <w:color w:val="1C283C"/>
        </w:rPr>
        <w:t>Zorunlu</w:t>
      </w:r>
      <w:r>
        <w:rPr>
          <w:color w:val="1C283C"/>
          <w:spacing w:val="-10"/>
        </w:rPr>
        <w:t xml:space="preserve"> </w:t>
      </w:r>
      <w:r>
        <w:rPr>
          <w:color w:val="1C283C"/>
        </w:rPr>
        <w:t>dersler,</w:t>
      </w:r>
      <w:r>
        <w:rPr>
          <w:color w:val="1C283C"/>
          <w:spacing w:val="-11"/>
        </w:rPr>
        <w:t xml:space="preserve"> </w:t>
      </w:r>
      <w:r>
        <w:rPr>
          <w:color w:val="1C283C"/>
        </w:rPr>
        <w:t xml:space="preserve">öğrencinin almak zorunda bulunduğu, seçmeli dersler ise öğrencinin belirli ders grupları içinden seçerek almak </w:t>
      </w:r>
      <w:r>
        <w:rPr>
          <w:color w:val="1C283C"/>
        </w:rPr>
        <w:lastRenderedPageBreak/>
        <w:t>zorunda olduğu</w:t>
      </w:r>
      <w:r>
        <w:rPr>
          <w:color w:val="1C283C"/>
          <w:spacing w:val="-2"/>
        </w:rPr>
        <w:t xml:space="preserve"> </w:t>
      </w:r>
      <w:r>
        <w:rPr>
          <w:color w:val="1C283C"/>
        </w:rPr>
        <w:t>derslerdir.</w:t>
      </w:r>
    </w:p>
    <w:p w14:paraId="18E5E5B0" w14:textId="77777777" w:rsidR="006040E0" w:rsidRDefault="002E1DB4">
      <w:pPr>
        <w:pStyle w:val="ListeParagraf"/>
        <w:numPr>
          <w:ilvl w:val="0"/>
          <w:numId w:val="9"/>
        </w:numPr>
        <w:tabs>
          <w:tab w:val="left" w:pos="988"/>
        </w:tabs>
        <w:ind w:right="114" w:firstLine="566"/>
        <w:jc w:val="both"/>
      </w:pPr>
      <w:r>
        <w:rPr>
          <w:color w:val="1C283C"/>
        </w:rPr>
        <w:t>Aralıksız sekiz yarıyıl kayıt yenilememiş olan öğrenciler, kayıt yenilemeleri durumunda 2547 sayılı Kanunun 5 inci maddesinin birinci fıkrasının (ı) bendinde zorunlu olduğu belirtilen dersler hariç, ilgili mevzuat hükümlerine göre ilgili programdaki derslerin tümünü baştan</w:t>
      </w:r>
      <w:r>
        <w:rPr>
          <w:color w:val="1C283C"/>
          <w:spacing w:val="-6"/>
        </w:rPr>
        <w:t xml:space="preserve"> </w:t>
      </w:r>
      <w:r>
        <w:rPr>
          <w:color w:val="1C283C"/>
        </w:rPr>
        <w:t>alırlar.</w:t>
      </w:r>
    </w:p>
    <w:p w14:paraId="46A95A24" w14:textId="77777777" w:rsidR="006040E0" w:rsidRDefault="002E1DB4">
      <w:pPr>
        <w:pStyle w:val="Balk1"/>
        <w:spacing w:line="267" w:lineRule="exact"/>
      </w:pPr>
      <w:r>
        <w:rPr>
          <w:color w:val="1C283C"/>
        </w:rPr>
        <w:t>Öğretim planları</w:t>
      </w:r>
    </w:p>
    <w:p w14:paraId="69F402AC" w14:textId="77777777" w:rsidR="006040E0" w:rsidRDefault="002E1DB4">
      <w:pPr>
        <w:pStyle w:val="GvdeMetni"/>
        <w:spacing w:before="35"/>
        <w:ind w:right="111"/>
      </w:pPr>
      <w:r>
        <w:rPr>
          <w:b/>
          <w:color w:val="1C283C"/>
        </w:rPr>
        <w:t xml:space="preserve">MADDE 14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Üniversitenin fakülte ve bölümlerindeki öğretim, Yükseköğretim Kurulunca belirlenen ve Senato tarafından kabul edilen ortak dersler göz önünde tutulmak ve bölümlerin görüşleri alınmak suretiyle, ilgili fakülte kurulunca kararlaştırılan ve Senato tarafından onaylanan öğretim planına göre yapılır.</w:t>
      </w:r>
    </w:p>
    <w:p w14:paraId="51177A64" w14:textId="77777777" w:rsidR="006040E0" w:rsidRDefault="002E1DB4">
      <w:pPr>
        <w:pStyle w:val="ListeParagraf"/>
        <w:numPr>
          <w:ilvl w:val="0"/>
          <w:numId w:val="8"/>
        </w:numPr>
        <w:tabs>
          <w:tab w:val="left" w:pos="997"/>
        </w:tabs>
        <w:spacing w:before="1"/>
        <w:ind w:right="115" w:firstLine="566"/>
        <w:jc w:val="both"/>
      </w:pPr>
      <w:r>
        <w:rPr>
          <w:color w:val="1C283C"/>
        </w:rPr>
        <w:t xml:space="preserve">Üçüncü yarıyıldan itibaren, birinci </w:t>
      </w:r>
      <w:proofErr w:type="gramStart"/>
      <w:r>
        <w:rPr>
          <w:color w:val="1C283C"/>
        </w:rPr>
        <w:t>yıl sonunda</w:t>
      </w:r>
      <w:proofErr w:type="gramEnd"/>
      <w:r>
        <w:rPr>
          <w:color w:val="1C283C"/>
        </w:rPr>
        <w:t xml:space="preserve"> en az 35, ikinci yıl sonunda en az 75 krediyi tamamlayan ve genel not ortalaması en az 3.00 olan öğrenciler bu Yönetmeliğin 16 </w:t>
      </w:r>
      <w:proofErr w:type="spellStart"/>
      <w:r>
        <w:rPr>
          <w:color w:val="1C283C"/>
        </w:rPr>
        <w:t>ncı</w:t>
      </w:r>
      <w:proofErr w:type="spellEnd"/>
      <w:r>
        <w:rPr>
          <w:color w:val="1C283C"/>
        </w:rPr>
        <w:t xml:space="preserve"> maddesinde belirtilen en fazla kredi alma sınırını aşarak sekiz yarıyıldan daha kısa sürede mezun</w:t>
      </w:r>
      <w:r>
        <w:rPr>
          <w:color w:val="1C283C"/>
          <w:spacing w:val="-18"/>
        </w:rPr>
        <w:t xml:space="preserve"> </w:t>
      </w:r>
      <w:r>
        <w:rPr>
          <w:color w:val="1C283C"/>
        </w:rPr>
        <w:t>olabilir.</w:t>
      </w:r>
    </w:p>
    <w:p w14:paraId="0CBF3C7A" w14:textId="77777777" w:rsidR="006040E0" w:rsidRDefault="002E1DB4">
      <w:pPr>
        <w:pStyle w:val="ListeParagraf"/>
        <w:numPr>
          <w:ilvl w:val="0"/>
          <w:numId w:val="8"/>
        </w:numPr>
        <w:tabs>
          <w:tab w:val="left" w:pos="1035"/>
        </w:tabs>
        <w:ind w:right="116" w:firstLine="566"/>
        <w:jc w:val="both"/>
      </w:pPr>
      <w:r>
        <w:rPr>
          <w:color w:val="1C283C"/>
        </w:rPr>
        <w:t xml:space="preserve">Öğrenciler, öğrenimlerine </w:t>
      </w:r>
      <w:proofErr w:type="spellStart"/>
      <w:r>
        <w:rPr>
          <w:color w:val="1C283C"/>
        </w:rPr>
        <w:t>önşartsız</w:t>
      </w:r>
      <w:proofErr w:type="spellEnd"/>
      <w:r>
        <w:rPr>
          <w:color w:val="1C283C"/>
        </w:rPr>
        <w:t xml:space="preserve"> veya </w:t>
      </w:r>
      <w:proofErr w:type="spellStart"/>
      <w:r>
        <w:rPr>
          <w:color w:val="1C283C"/>
        </w:rPr>
        <w:t>önşartını</w:t>
      </w:r>
      <w:proofErr w:type="spellEnd"/>
      <w:r>
        <w:rPr>
          <w:color w:val="1C283C"/>
        </w:rPr>
        <w:t xml:space="preserve"> sağladıkları dersleri çakışmamak, bu Yönetmeliğin 16 </w:t>
      </w:r>
      <w:proofErr w:type="spellStart"/>
      <w:r>
        <w:rPr>
          <w:color w:val="1C283C"/>
        </w:rPr>
        <w:t>ncı</w:t>
      </w:r>
      <w:proofErr w:type="spellEnd"/>
      <w:r>
        <w:rPr>
          <w:color w:val="1C283C"/>
        </w:rPr>
        <w:t xml:space="preserve"> maddesindeki kredi sınırlarına uymak ve bu Yönetmeliğin 19 uncu maddesindeki şartları sağlamak kaydı ile devam</w:t>
      </w:r>
      <w:r>
        <w:rPr>
          <w:color w:val="1C283C"/>
          <w:spacing w:val="-1"/>
        </w:rPr>
        <w:t xml:space="preserve"> </w:t>
      </w:r>
      <w:r>
        <w:rPr>
          <w:color w:val="1C283C"/>
        </w:rPr>
        <w:t>ederler.</w:t>
      </w:r>
    </w:p>
    <w:p w14:paraId="1F7FC83F" w14:textId="77777777" w:rsidR="006040E0" w:rsidRDefault="002E1DB4">
      <w:pPr>
        <w:pStyle w:val="ListeParagraf"/>
        <w:numPr>
          <w:ilvl w:val="0"/>
          <w:numId w:val="8"/>
        </w:numPr>
        <w:tabs>
          <w:tab w:val="left" w:pos="978"/>
        </w:tabs>
        <w:ind w:right="110" w:firstLine="566"/>
        <w:jc w:val="both"/>
      </w:pPr>
      <w:r>
        <w:rPr>
          <w:b/>
          <w:color w:val="1C283C"/>
        </w:rPr>
        <w:t>(</w:t>
      </w:r>
      <w:proofErr w:type="gramStart"/>
      <w:r>
        <w:rPr>
          <w:b/>
          <w:color w:val="1C283C"/>
        </w:rPr>
        <w:t>Değişik:RG</w:t>
      </w:r>
      <w:proofErr w:type="gramEnd"/>
      <w:r>
        <w:rPr>
          <w:b/>
          <w:color w:val="1C283C"/>
        </w:rPr>
        <w:t xml:space="preserve">-12/1/2015-29234) </w:t>
      </w:r>
      <w:r>
        <w:rPr>
          <w:color w:val="1C283C"/>
        </w:rPr>
        <w:t>Öğretim planına dâhil olan staj çalışmaları, fakülteler tarafından her bölümün özelliğine göre hazırlanan esaslara göre yapılır. Üniversite binaları dışında yapılması gereken ders ve uygulamalar, yarıyıl süresince yapılabileceği gibi, ilgili birimler tarafından belirtilen sürelerde, bahar yarıyılının bitiminden sonra da</w:t>
      </w:r>
      <w:r>
        <w:rPr>
          <w:color w:val="1C283C"/>
          <w:spacing w:val="-9"/>
        </w:rPr>
        <w:t xml:space="preserve"> </w:t>
      </w:r>
      <w:r>
        <w:rPr>
          <w:color w:val="1C283C"/>
        </w:rPr>
        <w:t>yaptırılabilir.</w:t>
      </w:r>
    </w:p>
    <w:p w14:paraId="0431EE02" w14:textId="77777777" w:rsidR="006040E0" w:rsidRDefault="002E1DB4">
      <w:pPr>
        <w:pStyle w:val="Balk1"/>
      </w:pPr>
      <w:proofErr w:type="spellStart"/>
      <w:r>
        <w:rPr>
          <w:color w:val="1C283C"/>
        </w:rPr>
        <w:t>Önşart</w:t>
      </w:r>
      <w:proofErr w:type="spellEnd"/>
    </w:p>
    <w:p w14:paraId="0A848365" w14:textId="77777777" w:rsidR="006040E0" w:rsidRDefault="002E1DB4">
      <w:pPr>
        <w:pStyle w:val="GvdeMetni"/>
        <w:spacing w:before="1"/>
        <w:ind w:right="108"/>
      </w:pPr>
      <w:r>
        <w:rPr>
          <w:b/>
          <w:color w:val="1C283C"/>
        </w:rPr>
        <w:t>MADDE</w:t>
      </w:r>
      <w:r>
        <w:rPr>
          <w:b/>
          <w:color w:val="1C283C"/>
          <w:spacing w:val="-9"/>
        </w:rPr>
        <w:t xml:space="preserve"> </w:t>
      </w:r>
      <w:r>
        <w:rPr>
          <w:b/>
          <w:color w:val="1C283C"/>
        </w:rPr>
        <w:t>15</w:t>
      </w:r>
      <w:r>
        <w:rPr>
          <w:b/>
          <w:color w:val="1C283C"/>
          <w:spacing w:val="-1"/>
        </w:rPr>
        <w:t xml:space="preserve"> </w:t>
      </w:r>
      <w:r>
        <w:rPr>
          <w:color w:val="1C283C"/>
        </w:rPr>
        <w:t>–</w:t>
      </w:r>
      <w:r>
        <w:rPr>
          <w:color w:val="1C283C"/>
          <w:spacing w:val="-9"/>
        </w:rPr>
        <w:t xml:space="preserve"> </w:t>
      </w:r>
      <w:r>
        <w:rPr>
          <w:color w:val="1C283C"/>
        </w:rPr>
        <w:t>(1)</w:t>
      </w:r>
      <w:r>
        <w:rPr>
          <w:color w:val="1C283C"/>
          <w:spacing w:val="-9"/>
        </w:rPr>
        <w:t xml:space="preserve"> </w:t>
      </w:r>
      <w:r>
        <w:rPr>
          <w:color w:val="1C283C"/>
        </w:rPr>
        <w:t>Bir</w:t>
      </w:r>
      <w:r>
        <w:rPr>
          <w:color w:val="1C283C"/>
          <w:spacing w:val="-10"/>
        </w:rPr>
        <w:t xml:space="preserve"> </w:t>
      </w:r>
      <w:r>
        <w:rPr>
          <w:color w:val="1C283C"/>
        </w:rPr>
        <w:t>dersin</w:t>
      </w:r>
      <w:r>
        <w:rPr>
          <w:color w:val="1C283C"/>
          <w:spacing w:val="-12"/>
        </w:rPr>
        <w:t xml:space="preserve"> </w:t>
      </w:r>
      <w:proofErr w:type="spellStart"/>
      <w:r>
        <w:rPr>
          <w:color w:val="1C283C"/>
        </w:rPr>
        <w:t>önşartı</w:t>
      </w:r>
      <w:proofErr w:type="spellEnd"/>
      <w:r>
        <w:rPr>
          <w:color w:val="1C283C"/>
        </w:rPr>
        <w:t>,</w:t>
      </w:r>
      <w:r>
        <w:rPr>
          <w:color w:val="1C283C"/>
          <w:spacing w:val="-9"/>
        </w:rPr>
        <w:t xml:space="preserve"> </w:t>
      </w:r>
      <w:r>
        <w:rPr>
          <w:color w:val="1C283C"/>
        </w:rPr>
        <w:t>ilgili</w:t>
      </w:r>
      <w:r>
        <w:rPr>
          <w:color w:val="1C283C"/>
          <w:spacing w:val="-7"/>
        </w:rPr>
        <w:t xml:space="preserve"> </w:t>
      </w:r>
      <w:r>
        <w:rPr>
          <w:color w:val="1C283C"/>
        </w:rPr>
        <w:t>bölümün</w:t>
      </w:r>
      <w:r>
        <w:rPr>
          <w:color w:val="1C283C"/>
          <w:spacing w:val="-10"/>
        </w:rPr>
        <w:t xml:space="preserve"> </w:t>
      </w:r>
      <w:r>
        <w:rPr>
          <w:color w:val="1C283C"/>
        </w:rPr>
        <w:t>önerisi</w:t>
      </w:r>
      <w:r>
        <w:rPr>
          <w:color w:val="1C283C"/>
          <w:spacing w:val="-7"/>
        </w:rPr>
        <w:t xml:space="preserve"> </w:t>
      </w:r>
      <w:r>
        <w:rPr>
          <w:color w:val="1C283C"/>
        </w:rPr>
        <w:t>ve</w:t>
      </w:r>
      <w:r>
        <w:rPr>
          <w:color w:val="1C283C"/>
          <w:spacing w:val="-8"/>
        </w:rPr>
        <w:t xml:space="preserve"> </w:t>
      </w:r>
      <w:r>
        <w:rPr>
          <w:color w:val="1C283C"/>
        </w:rPr>
        <w:t>fakülte</w:t>
      </w:r>
      <w:r>
        <w:rPr>
          <w:color w:val="1C283C"/>
          <w:spacing w:val="-8"/>
        </w:rPr>
        <w:t xml:space="preserve"> </w:t>
      </w:r>
      <w:r>
        <w:rPr>
          <w:color w:val="1C283C"/>
        </w:rPr>
        <w:t>kurulunun</w:t>
      </w:r>
      <w:r>
        <w:rPr>
          <w:color w:val="1C283C"/>
          <w:spacing w:val="-7"/>
        </w:rPr>
        <w:t xml:space="preserve"> </w:t>
      </w:r>
      <w:r>
        <w:rPr>
          <w:color w:val="1C283C"/>
        </w:rPr>
        <w:t>onayı</w:t>
      </w:r>
      <w:r>
        <w:rPr>
          <w:color w:val="1C283C"/>
          <w:spacing w:val="-7"/>
        </w:rPr>
        <w:t xml:space="preserve"> </w:t>
      </w:r>
      <w:r>
        <w:rPr>
          <w:color w:val="1C283C"/>
        </w:rPr>
        <w:t>ile</w:t>
      </w:r>
      <w:r>
        <w:rPr>
          <w:color w:val="1C283C"/>
          <w:spacing w:val="-6"/>
        </w:rPr>
        <w:t xml:space="preserve"> </w:t>
      </w:r>
      <w:r>
        <w:rPr>
          <w:color w:val="1C283C"/>
        </w:rPr>
        <w:t>belirlenir. Öğretim</w:t>
      </w:r>
      <w:r>
        <w:rPr>
          <w:color w:val="1C283C"/>
          <w:spacing w:val="-8"/>
        </w:rPr>
        <w:t xml:space="preserve"> </w:t>
      </w:r>
      <w:r>
        <w:rPr>
          <w:color w:val="1C283C"/>
        </w:rPr>
        <w:t>planındaki</w:t>
      </w:r>
      <w:r>
        <w:rPr>
          <w:color w:val="1C283C"/>
          <w:spacing w:val="-11"/>
        </w:rPr>
        <w:t xml:space="preserve"> </w:t>
      </w:r>
      <w:r>
        <w:rPr>
          <w:color w:val="1C283C"/>
        </w:rPr>
        <w:t>herhangi</w:t>
      </w:r>
      <w:r>
        <w:rPr>
          <w:color w:val="1C283C"/>
          <w:spacing w:val="-9"/>
        </w:rPr>
        <w:t xml:space="preserve"> </w:t>
      </w:r>
      <w:r>
        <w:rPr>
          <w:color w:val="1C283C"/>
        </w:rPr>
        <w:t>bir</w:t>
      </w:r>
      <w:r>
        <w:rPr>
          <w:color w:val="1C283C"/>
          <w:spacing w:val="-9"/>
        </w:rPr>
        <w:t xml:space="preserve"> </w:t>
      </w:r>
      <w:r>
        <w:rPr>
          <w:color w:val="1C283C"/>
        </w:rPr>
        <w:t>dersin</w:t>
      </w:r>
      <w:r>
        <w:rPr>
          <w:color w:val="1C283C"/>
          <w:spacing w:val="-11"/>
        </w:rPr>
        <w:t xml:space="preserve"> </w:t>
      </w:r>
      <w:r>
        <w:rPr>
          <w:color w:val="1C283C"/>
        </w:rPr>
        <w:t>alınabilmesi</w:t>
      </w:r>
      <w:r>
        <w:rPr>
          <w:color w:val="1C283C"/>
          <w:spacing w:val="-9"/>
        </w:rPr>
        <w:t xml:space="preserve"> </w:t>
      </w:r>
      <w:r>
        <w:rPr>
          <w:color w:val="1C283C"/>
        </w:rPr>
        <w:t>için</w:t>
      </w:r>
      <w:r>
        <w:rPr>
          <w:color w:val="1C283C"/>
          <w:spacing w:val="-10"/>
        </w:rPr>
        <w:t xml:space="preserve"> </w:t>
      </w:r>
      <w:proofErr w:type="spellStart"/>
      <w:r>
        <w:rPr>
          <w:color w:val="1C283C"/>
        </w:rPr>
        <w:t>önşart</w:t>
      </w:r>
      <w:proofErr w:type="spellEnd"/>
      <w:r>
        <w:rPr>
          <w:color w:val="1C283C"/>
        </w:rPr>
        <w:t>;</w:t>
      </w:r>
      <w:r>
        <w:rPr>
          <w:color w:val="1C283C"/>
          <w:spacing w:val="-10"/>
        </w:rPr>
        <w:t xml:space="preserve"> </w:t>
      </w:r>
      <w:r>
        <w:rPr>
          <w:color w:val="1C283C"/>
        </w:rPr>
        <w:t>o</w:t>
      </w:r>
      <w:r>
        <w:rPr>
          <w:color w:val="1C283C"/>
          <w:spacing w:val="-10"/>
        </w:rPr>
        <w:t xml:space="preserve"> </w:t>
      </w:r>
      <w:r>
        <w:rPr>
          <w:color w:val="1C283C"/>
        </w:rPr>
        <w:t>ders</w:t>
      </w:r>
      <w:r>
        <w:rPr>
          <w:color w:val="1C283C"/>
          <w:spacing w:val="-10"/>
        </w:rPr>
        <w:t xml:space="preserve"> </w:t>
      </w:r>
      <w:r>
        <w:rPr>
          <w:color w:val="1C283C"/>
        </w:rPr>
        <w:t>için</w:t>
      </w:r>
      <w:r>
        <w:rPr>
          <w:color w:val="1C283C"/>
          <w:spacing w:val="-12"/>
        </w:rPr>
        <w:t xml:space="preserve"> </w:t>
      </w:r>
      <w:proofErr w:type="spellStart"/>
      <w:r>
        <w:rPr>
          <w:color w:val="1C283C"/>
        </w:rPr>
        <w:t>önşart</w:t>
      </w:r>
      <w:proofErr w:type="spellEnd"/>
      <w:r>
        <w:rPr>
          <w:color w:val="1C283C"/>
          <w:spacing w:val="-10"/>
        </w:rPr>
        <w:t xml:space="preserve"> </w:t>
      </w:r>
      <w:r>
        <w:rPr>
          <w:color w:val="1C283C"/>
        </w:rPr>
        <w:t>olarak</w:t>
      </w:r>
      <w:r>
        <w:rPr>
          <w:color w:val="1C283C"/>
          <w:spacing w:val="-10"/>
        </w:rPr>
        <w:t xml:space="preserve"> </w:t>
      </w:r>
      <w:r>
        <w:rPr>
          <w:color w:val="1C283C"/>
        </w:rPr>
        <w:t>belirlenen</w:t>
      </w:r>
      <w:r>
        <w:rPr>
          <w:color w:val="1C283C"/>
          <w:spacing w:val="-9"/>
        </w:rPr>
        <w:t xml:space="preserve"> </w:t>
      </w:r>
      <w:r>
        <w:rPr>
          <w:color w:val="1C283C"/>
        </w:rPr>
        <w:t xml:space="preserve">ders veya derslerden sınava girme hakkının alınmış olmasıdır. Fakat, ilgili bölümün ve fakültenin önerisi ve Senatonun onayı ile o ders için </w:t>
      </w:r>
      <w:proofErr w:type="spellStart"/>
      <w:r>
        <w:rPr>
          <w:color w:val="1C283C"/>
        </w:rPr>
        <w:t>önşart</w:t>
      </w:r>
      <w:proofErr w:type="spellEnd"/>
      <w:r>
        <w:rPr>
          <w:color w:val="1C283C"/>
        </w:rPr>
        <w:t xml:space="preserve"> olarak belirlenen ders veya derslerden geçmiş olmak da </w:t>
      </w:r>
      <w:proofErr w:type="spellStart"/>
      <w:r>
        <w:rPr>
          <w:color w:val="1C283C"/>
        </w:rPr>
        <w:t>önşart</w:t>
      </w:r>
      <w:proofErr w:type="spellEnd"/>
      <w:r>
        <w:rPr>
          <w:color w:val="1C283C"/>
        </w:rPr>
        <w:t xml:space="preserve"> olarak kabul</w:t>
      </w:r>
      <w:r>
        <w:rPr>
          <w:color w:val="1C283C"/>
          <w:spacing w:val="-2"/>
        </w:rPr>
        <w:t xml:space="preserve"> </w:t>
      </w:r>
      <w:r>
        <w:rPr>
          <w:color w:val="1C283C"/>
        </w:rPr>
        <w:t>edilebilir.</w:t>
      </w:r>
    </w:p>
    <w:p w14:paraId="18B163CE" w14:textId="77777777" w:rsidR="006040E0" w:rsidRDefault="002E1DB4">
      <w:pPr>
        <w:pStyle w:val="Balk1"/>
        <w:spacing w:line="267" w:lineRule="exact"/>
      </w:pPr>
      <w:r>
        <w:rPr>
          <w:color w:val="1C283C"/>
        </w:rPr>
        <w:t>Derse kayıt</w:t>
      </w:r>
    </w:p>
    <w:p w14:paraId="684E8C75" w14:textId="77777777" w:rsidR="006040E0" w:rsidRDefault="002E1DB4">
      <w:pPr>
        <w:pStyle w:val="GvdeMetni"/>
        <w:ind w:right="111"/>
      </w:pPr>
      <w:r>
        <w:rPr>
          <w:b/>
          <w:color w:val="1C283C"/>
        </w:rPr>
        <w:t xml:space="preserve">MADDE 16 </w:t>
      </w:r>
      <w:r>
        <w:rPr>
          <w:color w:val="1C283C"/>
        </w:rPr>
        <w:t>– (1) Her öğrenci bu Yönetmeliğin 13 üncü maddesindeki çalışmalara aşağıda belirtilen sınırlar içinde kalarak kayıt olur. Öğrencinin herhangi bir yarıyılda kredi yükü en çok 30’dur.</w:t>
      </w:r>
    </w:p>
    <w:p w14:paraId="286F4E4E" w14:textId="77777777" w:rsidR="006040E0" w:rsidRDefault="002E1DB4">
      <w:pPr>
        <w:pStyle w:val="ListeParagraf"/>
        <w:numPr>
          <w:ilvl w:val="0"/>
          <w:numId w:val="7"/>
        </w:numPr>
        <w:tabs>
          <w:tab w:val="left" w:pos="978"/>
        </w:tabs>
        <w:ind w:right="113" w:firstLine="566"/>
        <w:jc w:val="both"/>
      </w:pPr>
      <w:r>
        <w:rPr>
          <w:b/>
          <w:color w:val="1C283C"/>
        </w:rPr>
        <w:t>(</w:t>
      </w:r>
      <w:proofErr w:type="gramStart"/>
      <w:r>
        <w:rPr>
          <w:b/>
          <w:color w:val="1C283C"/>
        </w:rPr>
        <w:t>Değişik:RG</w:t>
      </w:r>
      <w:proofErr w:type="gramEnd"/>
      <w:r>
        <w:rPr>
          <w:b/>
          <w:color w:val="1C283C"/>
        </w:rPr>
        <w:t xml:space="preserve">-27/4/2012-28276) </w:t>
      </w:r>
      <w:r>
        <w:rPr>
          <w:color w:val="1C283C"/>
        </w:rPr>
        <w:t>Öğrenci, yarıyılın başlangıcından itibaren yedi gün içerisinde danışmanının</w:t>
      </w:r>
      <w:r>
        <w:rPr>
          <w:color w:val="1C283C"/>
          <w:spacing w:val="-12"/>
        </w:rPr>
        <w:t xml:space="preserve"> </w:t>
      </w:r>
      <w:r>
        <w:rPr>
          <w:color w:val="1C283C"/>
        </w:rPr>
        <w:t>onayını</w:t>
      </w:r>
      <w:r>
        <w:rPr>
          <w:color w:val="1C283C"/>
          <w:spacing w:val="-12"/>
        </w:rPr>
        <w:t xml:space="preserve"> </w:t>
      </w:r>
      <w:r>
        <w:rPr>
          <w:color w:val="1C283C"/>
        </w:rPr>
        <w:t>alarak</w:t>
      </w:r>
      <w:r>
        <w:rPr>
          <w:color w:val="1C283C"/>
          <w:spacing w:val="-11"/>
        </w:rPr>
        <w:t xml:space="preserve"> </w:t>
      </w:r>
      <w:r>
        <w:rPr>
          <w:color w:val="1C283C"/>
        </w:rPr>
        <w:t>ders</w:t>
      </w:r>
      <w:r>
        <w:rPr>
          <w:color w:val="1C283C"/>
          <w:spacing w:val="-11"/>
        </w:rPr>
        <w:t xml:space="preserve"> </w:t>
      </w:r>
      <w:r>
        <w:rPr>
          <w:color w:val="1C283C"/>
        </w:rPr>
        <w:t>planındaki</w:t>
      </w:r>
      <w:r>
        <w:rPr>
          <w:color w:val="1C283C"/>
          <w:spacing w:val="-14"/>
        </w:rPr>
        <w:t xml:space="preserve"> </w:t>
      </w:r>
      <w:r>
        <w:rPr>
          <w:color w:val="1C283C"/>
        </w:rPr>
        <w:t>derslerden</w:t>
      </w:r>
      <w:r>
        <w:rPr>
          <w:color w:val="1C283C"/>
          <w:spacing w:val="-12"/>
        </w:rPr>
        <w:t xml:space="preserve"> </w:t>
      </w:r>
      <w:r>
        <w:rPr>
          <w:color w:val="1C283C"/>
        </w:rPr>
        <w:t>birisini</w:t>
      </w:r>
      <w:r>
        <w:rPr>
          <w:color w:val="1C283C"/>
          <w:spacing w:val="-12"/>
        </w:rPr>
        <w:t xml:space="preserve"> </w:t>
      </w:r>
      <w:r>
        <w:rPr>
          <w:color w:val="1C283C"/>
        </w:rPr>
        <w:t>bırakıp</w:t>
      </w:r>
      <w:r>
        <w:rPr>
          <w:color w:val="1C283C"/>
          <w:spacing w:val="-12"/>
        </w:rPr>
        <w:t xml:space="preserve"> </w:t>
      </w:r>
      <w:r>
        <w:rPr>
          <w:color w:val="1C283C"/>
        </w:rPr>
        <w:t>bir</w:t>
      </w:r>
      <w:r>
        <w:rPr>
          <w:color w:val="1C283C"/>
          <w:spacing w:val="-12"/>
        </w:rPr>
        <w:t xml:space="preserve"> </w:t>
      </w:r>
      <w:r>
        <w:rPr>
          <w:color w:val="1C283C"/>
        </w:rPr>
        <w:t>başka</w:t>
      </w:r>
      <w:r>
        <w:rPr>
          <w:color w:val="1C283C"/>
          <w:spacing w:val="-14"/>
        </w:rPr>
        <w:t xml:space="preserve"> </w:t>
      </w:r>
      <w:r>
        <w:rPr>
          <w:color w:val="1C283C"/>
        </w:rPr>
        <w:t>derse</w:t>
      </w:r>
      <w:r>
        <w:rPr>
          <w:color w:val="1C283C"/>
          <w:spacing w:val="-13"/>
        </w:rPr>
        <w:t xml:space="preserve"> </w:t>
      </w:r>
      <w:r>
        <w:rPr>
          <w:color w:val="1C283C"/>
        </w:rPr>
        <w:t>kayıt</w:t>
      </w:r>
      <w:r>
        <w:rPr>
          <w:color w:val="1C283C"/>
          <w:spacing w:val="-14"/>
        </w:rPr>
        <w:t xml:space="preserve"> </w:t>
      </w:r>
      <w:r>
        <w:rPr>
          <w:color w:val="1C283C"/>
        </w:rPr>
        <w:t xml:space="preserve">yaptırabilir, ayrıca </w:t>
      </w:r>
      <w:proofErr w:type="spellStart"/>
      <w:r>
        <w:rPr>
          <w:color w:val="1C283C"/>
        </w:rPr>
        <w:t>onbeş</w:t>
      </w:r>
      <w:proofErr w:type="spellEnd"/>
      <w:r>
        <w:rPr>
          <w:color w:val="1C283C"/>
        </w:rPr>
        <w:t xml:space="preserve"> gün içerisinde kayıt yaptırdığı bir dersten tümüyle</w:t>
      </w:r>
      <w:r>
        <w:rPr>
          <w:color w:val="1C283C"/>
          <w:spacing w:val="-8"/>
        </w:rPr>
        <w:t xml:space="preserve"> </w:t>
      </w:r>
      <w:r>
        <w:rPr>
          <w:color w:val="1C283C"/>
        </w:rPr>
        <w:t>çekilebilir.</w:t>
      </w:r>
    </w:p>
    <w:p w14:paraId="511BCC18" w14:textId="77777777" w:rsidR="006040E0" w:rsidRDefault="002E1DB4">
      <w:pPr>
        <w:pStyle w:val="ListeParagraf"/>
        <w:numPr>
          <w:ilvl w:val="0"/>
          <w:numId w:val="7"/>
        </w:numPr>
        <w:tabs>
          <w:tab w:val="left" w:pos="978"/>
        </w:tabs>
        <w:spacing w:before="1"/>
        <w:ind w:right="114" w:firstLine="566"/>
        <w:jc w:val="both"/>
      </w:pPr>
      <w:r>
        <w:rPr>
          <w:b/>
          <w:color w:val="1C283C"/>
        </w:rPr>
        <w:t>(</w:t>
      </w:r>
      <w:proofErr w:type="gramStart"/>
      <w:r>
        <w:rPr>
          <w:b/>
          <w:color w:val="1C283C"/>
        </w:rPr>
        <w:t>Değişik:RG</w:t>
      </w:r>
      <w:proofErr w:type="gramEnd"/>
      <w:r>
        <w:rPr>
          <w:b/>
          <w:color w:val="1C283C"/>
        </w:rPr>
        <w:t xml:space="preserve">-5/6/2013-28668) </w:t>
      </w:r>
      <w:r>
        <w:rPr>
          <w:color w:val="1C283C"/>
        </w:rPr>
        <w:t>Öğrenciler; tekrarlamak veya ilk defa almak zorunda oldukları derslerin çokluğu ve alınacak derslerin çakışması durumunda, kayıt olacakları yarıyılın öğretim planındaki derslerin bir kısmını veya tamamını, daha önce en az bir kere kayıt olmuş ve NA notu almış olduğu dersler hariç almayabilir. Ancak, bu sebeple derse kayıt olunamaması 2547 sayılı Kanunun 44 üncü maddesinde öngörülen öğretim süresinin işlemesine engel</w:t>
      </w:r>
      <w:r>
        <w:rPr>
          <w:color w:val="1C283C"/>
          <w:spacing w:val="-6"/>
        </w:rPr>
        <w:t xml:space="preserve"> </w:t>
      </w:r>
      <w:r>
        <w:rPr>
          <w:color w:val="1C283C"/>
        </w:rPr>
        <w:t>olmaz.</w:t>
      </w:r>
    </w:p>
    <w:p w14:paraId="327192AE" w14:textId="77777777" w:rsidR="006040E0" w:rsidRDefault="002E1DB4">
      <w:pPr>
        <w:pStyle w:val="ListeParagraf"/>
        <w:numPr>
          <w:ilvl w:val="0"/>
          <w:numId w:val="7"/>
        </w:numPr>
        <w:tabs>
          <w:tab w:val="left" w:pos="1004"/>
        </w:tabs>
        <w:ind w:right="113" w:firstLine="566"/>
        <w:jc w:val="both"/>
      </w:pPr>
      <w:r>
        <w:rPr>
          <w:color w:val="1C283C"/>
        </w:rPr>
        <w:t>Öğrencilerin, yatay geçiş veya daha önceki denk lisans programlarından ders saydırma ve buna bağlı olarak intibak şartları bölüm başkanlığı tarafından önerilir. Bu öneri fakülte yönetim kurulunda incelenir ve karara bağlanır. Ders saydırma işlemi ders aşamasına gelinen ilk dönemde, akademik takvimde belirtilen kayıt yenileme tarihlerinde</w:t>
      </w:r>
      <w:r>
        <w:rPr>
          <w:color w:val="1C283C"/>
          <w:spacing w:val="-4"/>
        </w:rPr>
        <w:t xml:space="preserve"> </w:t>
      </w:r>
      <w:r>
        <w:rPr>
          <w:color w:val="1C283C"/>
        </w:rPr>
        <w:t>yapılır.</w:t>
      </w:r>
    </w:p>
    <w:p w14:paraId="4A14EE82" w14:textId="77777777" w:rsidR="006040E0" w:rsidRDefault="002E1DB4">
      <w:pPr>
        <w:pStyle w:val="Balk1"/>
      </w:pPr>
      <w:r>
        <w:rPr>
          <w:color w:val="1C283C"/>
        </w:rPr>
        <w:t>Bitirme çalışması</w:t>
      </w:r>
    </w:p>
    <w:p w14:paraId="200ECE24" w14:textId="77777777" w:rsidR="006040E0" w:rsidRDefault="002E1DB4">
      <w:pPr>
        <w:pStyle w:val="GvdeMetni"/>
        <w:ind w:right="113"/>
      </w:pPr>
      <w:r>
        <w:rPr>
          <w:b/>
          <w:color w:val="1C283C"/>
        </w:rPr>
        <w:t>MADDE</w:t>
      </w:r>
      <w:r>
        <w:rPr>
          <w:b/>
          <w:color w:val="1C283C"/>
          <w:spacing w:val="-11"/>
        </w:rPr>
        <w:t xml:space="preserve"> </w:t>
      </w:r>
      <w:r>
        <w:rPr>
          <w:b/>
          <w:color w:val="1C283C"/>
        </w:rPr>
        <w:t>17</w:t>
      </w:r>
      <w:r>
        <w:rPr>
          <w:b/>
          <w:color w:val="1C283C"/>
          <w:spacing w:val="-1"/>
        </w:rPr>
        <w:t xml:space="preserve"> </w:t>
      </w:r>
      <w:r>
        <w:rPr>
          <w:color w:val="1C283C"/>
        </w:rPr>
        <w:t>–</w:t>
      </w:r>
      <w:r>
        <w:rPr>
          <w:color w:val="1C283C"/>
          <w:spacing w:val="-11"/>
        </w:rPr>
        <w:t xml:space="preserve"> </w:t>
      </w:r>
      <w:r>
        <w:rPr>
          <w:color w:val="1C283C"/>
        </w:rPr>
        <w:t>(1)</w:t>
      </w:r>
      <w:r>
        <w:rPr>
          <w:color w:val="1C283C"/>
          <w:spacing w:val="-11"/>
        </w:rPr>
        <w:t xml:space="preserve"> </w:t>
      </w:r>
      <w:r>
        <w:rPr>
          <w:color w:val="1C283C"/>
        </w:rPr>
        <w:t>Öğrencinin,</w:t>
      </w:r>
      <w:r>
        <w:rPr>
          <w:color w:val="1C283C"/>
          <w:spacing w:val="-9"/>
        </w:rPr>
        <w:t xml:space="preserve"> </w:t>
      </w:r>
      <w:r>
        <w:rPr>
          <w:color w:val="1C283C"/>
        </w:rPr>
        <w:t>mezun</w:t>
      </w:r>
      <w:r>
        <w:rPr>
          <w:color w:val="1C283C"/>
          <w:spacing w:val="-12"/>
        </w:rPr>
        <w:t xml:space="preserve"> </w:t>
      </w:r>
      <w:r>
        <w:rPr>
          <w:color w:val="1C283C"/>
        </w:rPr>
        <w:t>olmadan</w:t>
      </w:r>
      <w:r>
        <w:rPr>
          <w:color w:val="1C283C"/>
          <w:spacing w:val="-12"/>
        </w:rPr>
        <w:t xml:space="preserve"> </w:t>
      </w:r>
      <w:r>
        <w:rPr>
          <w:color w:val="1C283C"/>
        </w:rPr>
        <w:t>önce</w:t>
      </w:r>
      <w:r>
        <w:rPr>
          <w:color w:val="1C283C"/>
          <w:spacing w:val="-8"/>
        </w:rPr>
        <w:t xml:space="preserve"> </w:t>
      </w:r>
      <w:r>
        <w:rPr>
          <w:color w:val="1C283C"/>
        </w:rPr>
        <w:t>istenen</w:t>
      </w:r>
      <w:r>
        <w:rPr>
          <w:color w:val="1C283C"/>
          <w:spacing w:val="-9"/>
        </w:rPr>
        <w:t xml:space="preserve"> </w:t>
      </w:r>
      <w:r>
        <w:rPr>
          <w:color w:val="1C283C"/>
        </w:rPr>
        <w:t>mesleki</w:t>
      </w:r>
      <w:r>
        <w:rPr>
          <w:color w:val="1C283C"/>
          <w:spacing w:val="-9"/>
        </w:rPr>
        <w:t xml:space="preserve"> </w:t>
      </w:r>
      <w:r>
        <w:rPr>
          <w:color w:val="1C283C"/>
        </w:rPr>
        <w:t>düzeye</w:t>
      </w:r>
      <w:r>
        <w:rPr>
          <w:color w:val="1C283C"/>
          <w:spacing w:val="-11"/>
        </w:rPr>
        <w:t xml:space="preserve"> </w:t>
      </w:r>
      <w:r>
        <w:rPr>
          <w:color w:val="1C283C"/>
        </w:rPr>
        <w:t>ulaştığını</w:t>
      </w:r>
      <w:r>
        <w:rPr>
          <w:color w:val="1C283C"/>
          <w:spacing w:val="-9"/>
        </w:rPr>
        <w:t xml:space="preserve"> </w:t>
      </w:r>
      <w:r>
        <w:rPr>
          <w:color w:val="1C283C"/>
        </w:rPr>
        <w:t>gösteren</w:t>
      </w:r>
      <w:r>
        <w:rPr>
          <w:color w:val="1C283C"/>
          <w:spacing w:val="-11"/>
        </w:rPr>
        <w:t xml:space="preserve"> </w:t>
      </w:r>
      <w:r>
        <w:rPr>
          <w:color w:val="1C283C"/>
        </w:rPr>
        <w:t>bir bitirme çalışması yapması zorunludur. Bitirme çalışması, öğretim planlarında yedinci ve sekizinci dönem dersi olarak yer alır. Öğrencinin istemesi ve bitirme çalışması yürütücüsünün uygun görmesi halinde, bu çalışma İngilizce</w:t>
      </w:r>
      <w:r>
        <w:rPr>
          <w:color w:val="1C283C"/>
          <w:spacing w:val="-3"/>
        </w:rPr>
        <w:t xml:space="preserve"> </w:t>
      </w:r>
      <w:r>
        <w:rPr>
          <w:color w:val="1C283C"/>
        </w:rPr>
        <w:t>hazırlanabilir.</w:t>
      </w:r>
    </w:p>
    <w:p w14:paraId="7306F78B" w14:textId="77777777" w:rsidR="00C24D86" w:rsidRDefault="002E1DB4" w:rsidP="00C24D86">
      <w:pPr>
        <w:pStyle w:val="GvdeMetni"/>
        <w:ind w:right="112"/>
        <w:rPr>
          <w:color w:val="1C283C"/>
        </w:rPr>
      </w:pPr>
      <w:r>
        <w:rPr>
          <w:color w:val="1C283C"/>
        </w:rPr>
        <w:t>(2)</w:t>
      </w:r>
      <w:r>
        <w:rPr>
          <w:color w:val="1C283C"/>
          <w:spacing w:val="-13"/>
        </w:rPr>
        <w:t xml:space="preserve"> </w:t>
      </w:r>
      <w:r>
        <w:rPr>
          <w:color w:val="1C283C"/>
        </w:rPr>
        <w:t>Bitirme</w:t>
      </w:r>
      <w:r>
        <w:rPr>
          <w:color w:val="1C283C"/>
          <w:spacing w:val="-12"/>
        </w:rPr>
        <w:t xml:space="preserve"> </w:t>
      </w:r>
      <w:r>
        <w:rPr>
          <w:color w:val="1C283C"/>
        </w:rPr>
        <w:t>çalışması</w:t>
      </w:r>
      <w:r>
        <w:rPr>
          <w:color w:val="1C283C"/>
          <w:spacing w:val="-16"/>
        </w:rPr>
        <w:t xml:space="preserve"> </w:t>
      </w:r>
      <w:r>
        <w:rPr>
          <w:color w:val="1C283C"/>
        </w:rPr>
        <w:t>konularının</w:t>
      </w:r>
      <w:r>
        <w:rPr>
          <w:color w:val="1C283C"/>
          <w:spacing w:val="-14"/>
        </w:rPr>
        <w:t xml:space="preserve"> </w:t>
      </w:r>
      <w:r>
        <w:rPr>
          <w:color w:val="1C283C"/>
        </w:rPr>
        <w:t>öğrencilere</w:t>
      </w:r>
      <w:r>
        <w:rPr>
          <w:color w:val="1C283C"/>
          <w:spacing w:val="-12"/>
        </w:rPr>
        <w:t xml:space="preserve"> </w:t>
      </w:r>
      <w:r>
        <w:rPr>
          <w:color w:val="1C283C"/>
        </w:rPr>
        <w:t>dağıtımı,</w:t>
      </w:r>
      <w:r>
        <w:rPr>
          <w:color w:val="1C283C"/>
          <w:spacing w:val="-13"/>
        </w:rPr>
        <w:t xml:space="preserve"> </w:t>
      </w:r>
      <w:r>
        <w:rPr>
          <w:color w:val="1C283C"/>
        </w:rPr>
        <w:t>danışmanın</w:t>
      </w:r>
      <w:r>
        <w:rPr>
          <w:color w:val="1C283C"/>
          <w:spacing w:val="-14"/>
        </w:rPr>
        <w:t xml:space="preserve"> </w:t>
      </w:r>
      <w:r>
        <w:rPr>
          <w:color w:val="1C283C"/>
        </w:rPr>
        <w:t>olumlu</w:t>
      </w:r>
      <w:r>
        <w:rPr>
          <w:color w:val="1C283C"/>
          <w:spacing w:val="-14"/>
        </w:rPr>
        <w:t xml:space="preserve"> </w:t>
      </w:r>
      <w:r>
        <w:rPr>
          <w:color w:val="1C283C"/>
        </w:rPr>
        <w:t>görüşü</w:t>
      </w:r>
      <w:r>
        <w:rPr>
          <w:color w:val="1C283C"/>
          <w:spacing w:val="-14"/>
        </w:rPr>
        <w:t xml:space="preserve"> </w:t>
      </w:r>
      <w:r>
        <w:rPr>
          <w:color w:val="1C283C"/>
        </w:rPr>
        <w:t>ve</w:t>
      </w:r>
      <w:r>
        <w:rPr>
          <w:color w:val="1C283C"/>
          <w:spacing w:val="-12"/>
        </w:rPr>
        <w:t xml:space="preserve"> </w:t>
      </w:r>
      <w:r>
        <w:rPr>
          <w:color w:val="1C283C"/>
        </w:rPr>
        <w:t>bölüm</w:t>
      </w:r>
      <w:r>
        <w:rPr>
          <w:color w:val="1C283C"/>
          <w:spacing w:val="-12"/>
        </w:rPr>
        <w:t xml:space="preserve"> </w:t>
      </w:r>
      <w:r>
        <w:rPr>
          <w:color w:val="1C283C"/>
        </w:rPr>
        <w:t>kararı ile daha önceki yarıyıllarda da yapılabilir. Bir öğrencinin bitirme çalışması alabilmesi için bu Yönetmeliğin</w:t>
      </w:r>
      <w:r>
        <w:rPr>
          <w:color w:val="1C283C"/>
          <w:spacing w:val="-8"/>
        </w:rPr>
        <w:t xml:space="preserve"> </w:t>
      </w:r>
      <w:r>
        <w:rPr>
          <w:color w:val="1C283C"/>
        </w:rPr>
        <w:t>26</w:t>
      </w:r>
      <w:r>
        <w:rPr>
          <w:color w:val="1C283C"/>
          <w:spacing w:val="-6"/>
        </w:rPr>
        <w:t xml:space="preserve"> </w:t>
      </w:r>
      <w:proofErr w:type="spellStart"/>
      <w:r>
        <w:rPr>
          <w:color w:val="1C283C"/>
        </w:rPr>
        <w:t>ncı</w:t>
      </w:r>
      <w:proofErr w:type="spellEnd"/>
      <w:r>
        <w:rPr>
          <w:color w:val="1C283C"/>
          <w:spacing w:val="-9"/>
        </w:rPr>
        <w:t xml:space="preserve"> </w:t>
      </w:r>
      <w:r>
        <w:rPr>
          <w:color w:val="1C283C"/>
        </w:rPr>
        <w:t>maddesinde</w:t>
      </w:r>
      <w:r>
        <w:rPr>
          <w:color w:val="1C283C"/>
          <w:spacing w:val="-6"/>
        </w:rPr>
        <w:t xml:space="preserve"> </w:t>
      </w:r>
      <w:r>
        <w:rPr>
          <w:color w:val="1C283C"/>
        </w:rPr>
        <w:t>tanımı</w:t>
      </w:r>
      <w:r>
        <w:rPr>
          <w:color w:val="1C283C"/>
          <w:spacing w:val="-9"/>
        </w:rPr>
        <w:t xml:space="preserve"> </w:t>
      </w:r>
      <w:r>
        <w:rPr>
          <w:color w:val="1C283C"/>
        </w:rPr>
        <w:t>yapılan</w:t>
      </w:r>
      <w:r>
        <w:rPr>
          <w:color w:val="1C283C"/>
          <w:spacing w:val="-7"/>
        </w:rPr>
        <w:t xml:space="preserve"> </w:t>
      </w:r>
      <w:r>
        <w:rPr>
          <w:color w:val="1C283C"/>
        </w:rPr>
        <w:t>sınamalı</w:t>
      </w:r>
      <w:r>
        <w:rPr>
          <w:color w:val="1C283C"/>
          <w:spacing w:val="-7"/>
        </w:rPr>
        <w:t xml:space="preserve"> </w:t>
      </w:r>
      <w:r>
        <w:rPr>
          <w:color w:val="1C283C"/>
        </w:rPr>
        <w:t>öğrenci</w:t>
      </w:r>
      <w:r>
        <w:rPr>
          <w:color w:val="1C283C"/>
          <w:spacing w:val="-10"/>
        </w:rPr>
        <w:t xml:space="preserve"> </w:t>
      </w:r>
      <w:r>
        <w:rPr>
          <w:color w:val="1C283C"/>
        </w:rPr>
        <w:t>statüsünde</w:t>
      </w:r>
      <w:r>
        <w:rPr>
          <w:color w:val="1C283C"/>
          <w:spacing w:val="-8"/>
        </w:rPr>
        <w:t xml:space="preserve"> </w:t>
      </w:r>
      <w:r>
        <w:rPr>
          <w:color w:val="1C283C"/>
        </w:rPr>
        <w:t>olmaması</w:t>
      </w:r>
      <w:r>
        <w:rPr>
          <w:color w:val="1C283C"/>
          <w:spacing w:val="-7"/>
        </w:rPr>
        <w:t xml:space="preserve"> </w:t>
      </w:r>
      <w:r>
        <w:rPr>
          <w:color w:val="1C283C"/>
        </w:rPr>
        <w:t>gerekir.</w:t>
      </w:r>
      <w:r>
        <w:rPr>
          <w:color w:val="1C283C"/>
          <w:spacing w:val="-8"/>
        </w:rPr>
        <w:t xml:space="preserve"> </w:t>
      </w:r>
      <w:r>
        <w:rPr>
          <w:color w:val="1C283C"/>
        </w:rPr>
        <w:t xml:space="preserve">Bitirme çalışmasının uygulaması ile ilgili diğer hususlar, bölüm kurullarının görüşleri alınarak fakülte kurulunca </w:t>
      </w:r>
      <w:r>
        <w:rPr>
          <w:color w:val="1C283C"/>
        </w:rPr>
        <w:lastRenderedPageBreak/>
        <w:t>belirlenir.</w:t>
      </w:r>
    </w:p>
    <w:p w14:paraId="6D537FBC" w14:textId="77777777" w:rsidR="00C24D86" w:rsidRPr="00C24D86" w:rsidRDefault="00C24D86" w:rsidP="00C24D86">
      <w:pPr>
        <w:pStyle w:val="GvdeMetni"/>
        <w:ind w:left="0" w:right="112" w:firstLine="0"/>
        <w:jc w:val="center"/>
        <w:rPr>
          <w:rFonts w:eastAsiaTheme="minorHAnsi"/>
          <w:color w:val="000000"/>
          <w:lang w:eastAsia="en-US" w:bidi="ar-SA"/>
        </w:rPr>
      </w:pPr>
      <w:r w:rsidRPr="00C24D86">
        <w:rPr>
          <w:rFonts w:eastAsiaTheme="minorHAnsi"/>
          <w:b/>
          <w:bCs/>
          <w:color w:val="000000"/>
          <w:lang w:eastAsia="en-US" w:bidi="ar-SA"/>
        </w:rPr>
        <w:t>DÖRDÜNCÜ BÖLÜM</w:t>
      </w:r>
    </w:p>
    <w:p w14:paraId="37585365" w14:textId="77777777" w:rsidR="00C24D86" w:rsidRDefault="00C24D86" w:rsidP="00C24D86">
      <w:pPr>
        <w:spacing w:before="56"/>
        <w:ind w:right="-46"/>
        <w:jc w:val="center"/>
        <w:rPr>
          <w:rFonts w:eastAsiaTheme="minorHAnsi"/>
          <w:b/>
          <w:bCs/>
          <w:color w:val="000000"/>
          <w:lang w:eastAsia="en-US" w:bidi="ar-SA"/>
        </w:rPr>
      </w:pPr>
      <w:r w:rsidRPr="00C24D86">
        <w:rPr>
          <w:rFonts w:eastAsiaTheme="minorHAnsi"/>
          <w:b/>
          <w:bCs/>
          <w:color w:val="000000"/>
          <w:lang w:eastAsia="en-US" w:bidi="ar-SA"/>
        </w:rPr>
        <w:t>Notlar, İşaretler, Sınavlar ve Başarı Durumu</w:t>
      </w:r>
    </w:p>
    <w:p w14:paraId="52842C85" w14:textId="77777777" w:rsidR="00C24D86" w:rsidRDefault="00C24D86" w:rsidP="00C24D86">
      <w:pPr>
        <w:spacing w:before="56"/>
        <w:ind w:right="-46" w:firstLine="720"/>
        <w:rPr>
          <w:b/>
        </w:rPr>
      </w:pPr>
      <w:r>
        <w:rPr>
          <w:b/>
          <w:bCs/>
        </w:rPr>
        <w:t>Notlar ve işaretler</w:t>
      </w:r>
    </w:p>
    <w:p w14:paraId="33ACDA8F" w14:textId="77777777" w:rsidR="006040E0" w:rsidRDefault="00C24D86" w:rsidP="00C24D86">
      <w:pPr>
        <w:spacing w:before="56"/>
        <w:ind w:right="-46" w:firstLine="720"/>
        <w:jc w:val="both"/>
      </w:pPr>
      <w:r>
        <w:rPr>
          <w:b/>
        </w:rPr>
        <w:t>M</w:t>
      </w:r>
      <w:r w:rsidR="002E1DB4">
        <w:rPr>
          <w:b/>
          <w:color w:val="1C283C"/>
        </w:rPr>
        <w:t xml:space="preserve">ADDE 18 </w:t>
      </w:r>
      <w:r w:rsidR="002E1DB4">
        <w:rPr>
          <w:color w:val="1C283C"/>
        </w:rPr>
        <w:t xml:space="preserve">– (1) </w:t>
      </w:r>
      <w:r w:rsidR="002E1DB4">
        <w:rPr>
          <w:b/>
          <w:color w:val="1C283C"/>
        </w:rPr>
        <w:t>(</w:t>
      </w:r>
      <w:proofErr w:type="gramStart"/>
      <w:r w:rsidR="002E1DB4">
        <w:rPr>
          <w:b/>
          <w:color w:val="1C283C"/>
        </w:rPr>
        <w:t>Değişik:RG</w:t>
      </w:r>
      <w:proofErr w:type="gramEnd"/>
      <w:r w:rsidR="002E1DB4">
        <w:rPr>
          <w:b/>
          <w:color w:val="1C283C"/>
        </w:rPr>
        <w:t xml:space="preserve">-5/6/2013-28668) </w:t>
      </w:r>
      <w:r w:rsidR="002E1DB4">
        <w:rPr>
          <w:color w:val="1C283C"/>
        </w:rPr>
        <w:t xml:space="preserve">Lisans eğitim ve öğretiminde, öğrencinin bir dersteki başarısı, derse devam ve sınav yöntemi ile belirlenir. Öğrencinin; </w:t>
      </w:r>
      <w:proofErr w:type="spellStart"/>
      <w:r w:rsidR="002E1DB4">
        <w:rPr>
          <w:color w:val="1C283C"/>
        </w:rPr>
        <w:t>arasınav</w:t>
      </w:r>
      <w:proofErr w:type="spellEnd"/>
      <w:r w:rsidR="002E1DB4">
        <w:rPr>
          <w:color w:val="1C283C"/>
        </w:rPr>
        <w:t>, kısa sınavlar, arazi çalışması, uygulama, ödev, proje, atölye, seminer, devam, laboratuvar ve benzeri yarıyıl içi</w:t>
      </w:r>
      <w:r w:rsidR="003670C6">
        <w:t xml:space="preserve"> </w:t>
      </w:r>
      <w:r w:rsidR="002E1DB4">
        <w:rPr>
          <w:color w:val="1C283C"/>
        </w:rPr>
        <w:t xml:space="preserve">çalışmalarında gösterdiği başarı, yarıyıl sonu sınavından/bütünleme sınavından aldığı not, bu Yönetmeliğin 22 </w:t>
      </w:r>
      <w:proofErr w:type="spellStart"/>
      <w:r w:rsidR="002E1DB4">
        <w:rPr>
          <w:color w:val="1C283C"/>
        </w:rPr>
        <w:t>nci</w:t>
      </w:r>
      <w:proofErr w:type="spellEnd"/>
      <w:r w:rsidR="002E1DB4">
        <w:rPr>
          <w:color w:val="1C283C"/>
        </w:rPr>
        <w:t xml:space="preserve"> maddesinin birinci fıkrasının (c) bendine göre birlikte değerlendirilerek dersteki başarısı belirlenir. Derslere devamı yetersiz olanların diğer notları değerlendirilmez ve bu öğrencilerin dersleri tekrar almaları gerekir. Değerlendirme, dersi veren öğretim üyesi tarafından yapılır. Başarı notlarının</w:t>
      </w:r>
      <w:r w:rsidR="002E1DB4">
        <w:rPr>
          <w:color w:val="1C283C"/>
          <w:spacing w:val="-12"/>
        </w:rPr>
        <w:t xml:space="preserve"> </w:t>
      </w:r>
      <w:r w:rsidR="002E1DB4">
        <w:rPr>
          <w:color w:val="1C283C"/>
        </w:rPr>
        <w:t>ifade</w:t>
      </w:r>
      <w:r w:rsidR="002E1DB4">
        <w:rPr>
          <w:color w:val="1C283C"/>
          <w:spacing w:val="-13"/>
        </w:rPr>
        <w:t xml:space="preserve"> </w:t>
      </w:r>
      <w:r w:rsidR="002E1DB4">
        <w:rPr>
          <w:color w:val="1C283C"/>
        </w:rPr>
        <w:t>ettikleri</w:t>
      </w:r>
      <w:r w:rsidR="002E1DB4">
        <w:rPr>
          <w:color w:val="1C283C"/>
          <w:spacing w:val="-14"/>
        </w:rPr>
        <w:t xml:space="preserve"> </w:t>
      </w:r>
      <w:r w:rsidR="002E1DB4">
        <w:rPr>
          <w:color w:val="1C283C"/>
        </w:rPr>
        <w:t>başarı</w:t>
      </w:r>
      <w:r w:rsidR="002E1DB4">
        <w:rPr>
          <w:color w:val="1C283C"/>
          <w:spacing w:val="-12"/>
        </w:rPr>
        <w:t xml:space="preserve"> </w:t>
      </w:r>
      <w:r w:rsidR="002E1DB4">
        <w:rPr>
          <w:color w:val="1C283C"/>
        </w:rPr>
        <w:t>puanı,</w:t>
      </w:r>
      <w:r w:rsidR="002E1DB4">
        <w:rPr>
          <w:color w:val="1C283C"/>
          <w:spacing w:val="-12"/>
        </w:rPr>
        <w:t xml:space="preserve"> </w:t>
      </w:r>
      <w:r w:rsidR="002E1DB4">
        <w:rPr>
          <w:color w:val="1C283C"/>
        </w:rPr>
        <w:t>yıl</w:t>
      </w:r>
      <w:r w:rsidR="002E1DB4">
        <w:rPr>
          <w:color w:val="1C283C"/>
          <w:spacing w:val="-14"/>
        </w:rPr>
        <w:t xml:space="preserve"> </w:t>
      </w:r>
      <w:r w:rsidR="002E1DB4">
        <w:rPr>
          <w:color w:val="1C283C"/>
        </w:rPr>
        <w:t>sonu</w:t>
      </w:r>
      <w:r w:rsidR="002E1DB4">
        <w:rPr>
          <w:color w:val="1C283C"/>
          <w:spacing w:val="-15"/>
        </w:rPr>
        <w:t xml:space="preserve"> </w:t>
      </w:r>
      <w:r w:rsidR="002E1DB4">
        <w:rPr>
          <w:color w:val="1C283C"/>
        </w:rPr>
        <w:t>başarı</w:t>
      </w:r>
      <w:r w:rsidR="002E1DB4">
        <w:rPr>
          <w:color w:val="1C283C"/>
          <w:spacing w:val="-12"/>
        </w:rPr>
        <w:t xml:space="preserve"> </w:t>
      </w:r>
      <w:r w:rsidR="002E1DB4">
        <w:rPr>
          <w:color w:val="1C283C"/>
        </w:rPr>
        <w:t>notu</w:t>
      </w:r>
      <w:r w:rsidR="002E1DB4">
        <w:rPr>
          <w:color w:val="1C283C"/>
          <w:spacing w:val="-12"/>
        </w:rPr>
        <w:t xml:space="preserve"> </w:t>
      </w:r>
      <w:r w:rsidR="002E1DB4">
        <w:rPr>
          <w:color w:val="1C283C"/>
        </w:rPr>
        <w:t>ve</w:t>
      </w:r>
      <w:r w:rsidR="002E1DB4">
        <w:rPr>
          <w:color w:val="1C283C"/>
          <w:spacing w:val="-11"/>
        </w:rPr>
        <w:t xml:space="preserve"> </w:t>
      </w:r>
      <w:r w:rsidR="002E1DB4">
        <w:rPr>
          <w:color w:val="1C283C"/>
        </w:rPr>
        <w:t>katsayıları</w:t>
      </w:r>
      <w:r w:rsidR="002E1DB4">
        <w:rPr>
          <w:color w:val="1C283C"/>
          <w:spacing w:val="-12"/>
        </w:rPr>
        <w:t xml:space="preserve"> </w:t>
      </w:r>
      <w:r w:rsidR="002E1DB4">
        <w:rPr>
          <w:color w:val="1C283C"/>
        </w:rPr>
        <w:t>aşağıdaki</w:t>
      </w:r>
      <w:r w:rsidR="002E1DB4">
        <w:rPr>
          <w:color w:val="1C283C"/>
          <w:spacing w:val="-14"/>
        </w:rPr>
        <w:t xml:space="preserve"> </w:t>
      </w:r>
      <w:r w:rsidR="002E1DB4">
        <w:rPr>
          <w:color w:val="1C283C"/>
        </w:rPr>
        <w:t>tabloda</w:t>
      </w:r>
      <w:r w:rsidR="002E1DB4">
        <w:rPr>
          <w:color w:val="1C283C"/>
          <w:spacing w:val="-12"/>
        </w:rPr>
        <w:t xml:space="preserve"> </w:t>
      </w:r>
      <w:r w:rsidR="002E1DB4">
        <w:rPr>
          <w:color w:val="1C283C"/>
        </w:rPr>
        <w:t>gösterilmiştir.</w:t>
      </w:r>
    </w:p>
    <w:p w14:paraId="09497D8A" w14:textId="77777777" w:rsidR="006040E0" w:rsidRDefault="006040E0">
      <w:pPr>
        <w:pStyle w:val="GvdeMetni"/>
        <w:spacing w:before="4"/>
        <w:ind w:left="0" w:firstLine="0"/>
        <w:jc w:val="left"/>
      </w:pPr>
    </w:p>
    <w:tbl>
      <w:tblPr>
        <w:tblStyle w:val="TableNormal"/>
        <w:tblW w:w="0" w:type="auto"/>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60"/>
        <w:gridCol w:w="2065"/>
        <w:gridCol w:w="877"/>
      </w:tblGrid>
      <w:tr w:rsidR="006040E0" w14:paraId="1EFB1310" w14:textId="77777777">
        <w:trPr>
          <w:trHeight w:val="267"/>
        </w:trPr>
        <w:tc>
          <w:tcPr>
            <w:tcW w:w="2360" w:type="dxa"/>
          </w:tcPr>
          <w:p w14:paraId="6361C596" w14:textId="77777777" w:rsidR="006040E0" w:rsidRDefault="002E1DB4">
            <w:pPr>
              <w:pStyle w:val="TableParagraph"/>
              <w:rPr>
                <w:b/>
              </w:rPr>
            </w:pPr>
            <w:r>
              <w:rPr>
                <w:b/>
              </w:rPr>
              <w:t>Puanı</w:t>
            </w:r>
          </w:p>
        </w:tc>
        <w:tc>
          <w:tcPr>
            <w:tcW w:w="2065" w:type="dxa"/>
          </w:tcPr>
          <w:p w14:paraId="38E5FD02" w14:textId="77777777" w:rsidR="006040E0" w:rsidRDefault="002E1DB4">
            <w:pPr>
              <w:pStyle w:val="TableParagraph"/>
              <w:rPr>
                <w:b/>
              </w:rPr>
            </w:pPr>
            <w:r>
              <w:rPr>
                <w:b/>
              </w:rPr>
              <w:t>Yıl Sonu Başarı Notu</w:t>
            </w:r>
          </w:p>
        </w:tc>
        <w:tc>
          <w:tcPr>
            <w:tcW w:w="877" w:type="dxa"/>
          </w:tcPr>
          <w:p w14:paraId="6A2816AE" w14:textId="77777777" w:rsidR="006040E0" w:rsidRDefault="002E1DB4">
            <w:pPr>
              <w:pStyle w:val="TableParagraph"/>
              <w:ind w:left="106"/>
              <w:rPr>
                <w:b/>
              </w:rPr>
            </w:pPr>
            <w:r>
              <w:rPr>
                <w:b/>
              </w:rPr>
              <w:t>Katsayı</w:t>
            </w:r>
          </w:p>
        </w:tc>
      </w:tr>
      <w:tr w:rsidR="006040E0" w14:paraId="5361AE5B" w14:textId="77777777">
        <w:trPr>
          <w:trHeight w:val="268"/>
        </w:trPr>
        <w:tc>
          <w:tcPr>
            <w:tcW w:w="2360" w:type="dxa"/>
          </w:tcPr>
          <w:p w14:paraId="21171E56" w14:textId="77777777" w:rsidR="006040E0" w:rsidRDefault="002E1DB4">
            <w:pPr>
              <w:pStyle w:val="TableParagraph"/>
            </w:pPr>
            <w:r>
              <w:t>91-100</w:t>
            </w:r>
          </w:p>
        </w:tc>
        <w:tc>
          <w:tcPr>
            <w:tcW w:w="2065" w:type="dxa"/>
          </w:tcPr>
          <w:p w14:paraId="0EF394B3" w14:textId="77777777" w:rsidR="006040E0" w:rsidRDefault="002E1DB4">
            <w:pPr>
              <w:pStyle w:val="TableParagraph"/>
            </w:pPr>
            <w:r>
              <w:t>AA</w:t>
            </w:r>
          </w:p>
        </w:tc>
        <w:tc>
          <w:tcPr>
            <w:tcW w:w="877" w:type="dxa"/>
          </w:tcPr>
          <w:p w14:paraId="319C4722" w14:textId="77777777" w:rsidR="006040E0" w:rsidRDefault="002E1DB4">
            <w:pPr>
              <w:pStyle w:val="TableParagraph"/>
              <w:ind w:left="106"/>
            </w:pPr>
            <w:r>
              <w:t>4.0</w:t>
            </w:r>
          </w:p>
        </w:tc>
      </w:tr>
      <w:tr w:rsidR="006040E0" w14:paraId="3C77E7A4" w14:textId="77777777">
        <w:trPr>
          <w:trHeight w:val="267"/>
        </w:trPr>
        <w:tc>
          <w:tcPr>
            <w:tcW w:w="2360" w:type="dxa"/>
          </w:tcPr>
          <w:p w14:paraId="656AAC14" w14:textId="77777777" w:rsidR="006040E0" w:rsidRDefault="002E1DB4">
            <w:pPr>
              <w:pStyle w:val="TableParagraph"/>
            </w:pPr>
            <w:r>
              <w:t>85-90</w:t>
            </w:r>
          </w:p>
        </w:tc>
        <w:tc>
          <w:tcPr>
            <w:tcW w:w="2065" w:type="dxa"/>
          </w:tcPr>
          <w:p w14:paraId="48585EFF" w14:textId="77777777" w:rsidR="006040E0" w:rsidRDefault="002E1DB4">
            <w:pPr>
              <w:pStyle w:val="TableParagraph"/>
            </w:pPr>
            <w:r>
              <w:t>BA</w:t>
            </w:r>
          </w:p>
        </w:tc>
        <w:tc>
          <w:tcPr>
            <w:tcW w:w="877" w:type="dxa"/>
          </w:tcPr>
          <w:p w14:paraId="01412D6A" w14:textId="77777777" w:rsidR="006040E0" w:rsidRDefault="002E1DB4">
            <w:pPr>
              <w:pStyle w:val="TableParagraph"/>
              <w:ind w:left="106"/>
            </w:pPr>
            <w:r>
              <w:t>3.5</w:t>
            </w:r>
          </w:p>
        </w:tc>
      </w:tr>
      <w:tr w:rsidR="006040E0" w14:paraId="1B68A58B" w14:textId="77777777">
        <w:trPr>
          <w:trHeight w:val="270"/>
        </w:trPr>
        <w:tc>
          <w:tcPr>
            <w:tcW w:w="2360" w:type="dxa"/>
          </w:tcPr>
          <w:p w14:paraId="5EFE57E4" w14:textId="77777777" w:rsidR="006040E0" w:rsidRDefault="002E1DB4">
            <w:pPr>
              <w:pStyle w:val="TableParagraph"/>
              <w:spacing w:line="250" w:lineRule="exact"/>
            </w:pPr>
            <w:r>
              <w:t>80-84</w:t>
            </w:r>
          </w:p>
        </w:tc>
        <w:tc>
          <w:tcPr>
            <w:tcW w:w="2065" w:type="dxa"/>
          </w:tcPr>
          <w:p w14:paraId="5E7EBEE9" w14:textId="77777777" w:rsidR="006040E0" w:rsidRDefault="002E1DB4">
            <w:pPr>
              <w:pStyle w:val="TableParagraph"/>
              <w:spacing w:line="250" w:lineRule="exact"/>
            </w:pPr>
            <w:r>
              <w:t>BB</w:t>
            </w:r>
          </w:p>
        </w:tc>
        <w:tc>
          <w:tcPr>
            <w:tcW w:w="877" w:type="dxa"/>
          </w:tcPr>
          <w:p w14:paraId="3F6EDEDD" w14:textId="77777777" w:rsidR="006040E0" w:rsidRDefault="002E1DB4">
            <w:pPr>
              <w:pStyle w:val="TableParagraph"/>
              <w:spacing w:line="250" w:lineRule="exact"/>
              <w:ind w:left="106"/>
            </w:pPr>
            <w:r>
              <w:t>3.0</w:t>
            </w:r>
          </w:p>
        </w:tc>
      </w:tr>
      <w:tr w:rsidR="006040E0" w14:paraId="7C8F905A" w14:textId="77777777">
        <w:trPr>
          <w:trHeight w:val="267"/>
        </w:trPr>
        <w:tc>
          <w:tcPr>
            <w:tcW w:w="2360" w:type="dxa"/>
          </w:tcPr>
          <w:p w14:paraId="18A3967F" w14:textId="77777777" w:rsidR="006040E0" w:rsidRDefault="002E1DB4">
            <w:pPr>
              <w:pStyle w:val="TableParagraph"/>
            </w:pPr>
            <w:r>
              <w:t>70-79</w:t>
            </w:r>
          </w:p>
        </w:tc>
        <w:tc>
          <w:tcPr>
            <w:tcW w:w="2065" w:type="dxa"/>
          </w:tcPr>
          <w:p w14:paraId="56D1472C" w14:textId="77777777" w:rsidR="006040E0" w:rsidRDefault="002E1DB4">
            <w:pPr>
              <w:pStyle w:val="TableParagraph"/>
            </w:pPr>
            <w:r>
              <w:t>CB</w:t>
            </w:r>
          </w:p>
        </w:tc>
        <w:tc>
          <w:tcPr>
            <w:tcW w:w="877" w:type="dxa"/>
          </w:tcPr>
          <w:p w14:paraId="35A4564D" w14:textId="77777777" w:rsidR="006040E0" w:rsidRDefault="002E1DB4">
            <w:pPr>
              <w:pStyle w:val="TableParagraph"/>
              <w:ind w:left="106"/>
            </w:pPr>
            <w:r>
              <w:t>2.5</w:t>
            </w:r>
          </w:p>
        </w:tc>
      </w:tr>
      <w:tr w:rsidR="006040E0" w14:paraId="23947E6D" w14:textId="77777777">
        <w:trPr>
          <w:trHeight w:val="268"/>
        </w:trPr>
        <w:tc>
          <w:tcPr>
            <w:tcW w:w="2360" w:type="dxa"/>
          </w:tcPr>
          <w:p w14:paraId="2AA1B85E" w14:textId="77777777" w:rsidR="006040E0" w:rsidRDefault="002E1DB4">
            <w:pPr>
              <w:pStyle w:val="TableParagraph"/>
            </w:pPr>
            <w:r>
              <w:t>65-69</w:t>
            </w:r>
          </w:p>
        </w:tc>
        <w:tc>
          <w:tcPr>
            <w:tcW w:w="2065" w:type="dxa"/>
          </w:tcPr>
          <w:p w14:paraId="192AC8BD" w14:textId="77777777" w:rsidR="006040E0" w:rsidRDefault="002E1DB4">
            <w:pPr>
              <w:pStyle w:val="TableParagraph"/>
            </w:pPr>
            <w:r>
              <w:t>CC</w:t>
            </w:r>
          </w:p>
        </w:tc>
        <w:tc>
          <w:tcPr>
            <w:tcW w:w="877" w:type="dxa"/>
          </w:tcPr>
          <w:p w14:paraId="1963C54B" w14:textId="77777777" w:rsidR="006040E0" w:rsidRDefault="002E1DB4">
            <w:pPr>
              <w:pStyle w:val="TableParagraph"/>
              <w:ind w:left="106"/>
            </w:pPr>
            <w:r>
              <w:t>2.0</w:t>
            </w:r>
          </w:p>
        </w:tc>
      </w:tr>
      <w:tr w:rsidR="006040E0" w14:paraId="34BEA180" w14:textId="77777777">
        <w:trPr>
          <w:trHeight w:val="268"/>
        </w:trPr>
        <w:tc>
          <w:tcPr>
            <w:tcW w:w="2360" w:type="dxa"/>
          </w:tcPr>
          <w:p w14:paraId="12C2ED93" w14:textId="77777777" w:rsidR="006040E0" w:rsidRDefault="002E1DB4">
            <w:pPr>
              <w:pStyle w:val="TableParagraph"/>
              <w:spacing w:line="249" w:lineRule="exact"/>
            </w:pPr>
            <w:r>
              <w:t>55-64</w:t>
            </w:r>
          </w:p>
        </w:tc>
        <w:tc>
          <w:tcPr>
            <w:tcW w:w="2065" w:type="dxa"/>
          </w:tcPr>
          <w:p w14:paraId="5B20C8F0" w14:textId="77777777" w:rsidR="006040E0" w:rsidRDefault="002E1DB4">
            <w:pPr>
              <w:pStyle w:val="TableParagraph"/>
              <w:spacing w:line="249" w:lineRule="exact"/>
            </w:pPr>
            <w:r>
              <w:t>DC</w:t>
            </w:r>
          </w:p>
        </w:tc>
        <w:tc>
          <w:tcPr>
            <w:tcW w:w="877" w:type="dxa"/>
          </w:tcPr>
          <w:p w14:paraId="13C9834B" w14:textId="77777777" w:rsidR="006040E0" w:rsidRDefault="002E1DB4">
            <w:pPr>
              <w:pStyle w:val="TableParagraph"/>
              <w:spacing w:line="249" w:lineRule="exact"/>
              <w:ind w:left="106"/>
            </w:pPr>
            <w:r>
              <w:t>1.5</w:t>
            </w:r>
          </w:p>
        </w:tc>
      </w:tr>
      <w:tr w:rsidR="006040E0" w14:paraId="6C3DF2AA" w14:textId="77777777">
        <w:trPr>
          <w:trHeight w:val="270"/>
        </w:trPr>
        <w:tc>
          <w:tcPr>
            <w:tcW w:w="2360" w:type="dxa"/>
          </w:tcPr>
          <w:p w14:paraId="10466965" w14:textId="77777777" w:rsidR="006040E0" w:rsidRDefault="002E1DB4">
            <w:pPr>
              <w:pStyle w:val="TableParagraph"/>
              <w:spacing w:line="250" w:lineRule="exact"/>
            </w:pPr>
            <w:r>
              <w:t>40-54</w:t>
            </w:r>
          </w:p>
        </w:tc>
        <w:tc>
          <w:tcPr>
            <w:tcW w:w="2065" w:type="dxa"/>
          </w:tcPr>
          <w:p w14:paraId="7845FC83" w14:textId="77777777" w:rsidR="006040E0" w:rsidRDefault="002E1DB4">
            <w:pPr>
              <w:pStyle w:val="TableParagraph"/>
              <w:spacing w:line="250" w:lineRule="exact"/>
            </w:pPr>
            <w:r>
              <w:t>DD</w:t>
            </w:r>
          </w:p>
        </w:tc>
        <w:tc>
          <w:tcPr>
            <w:tcW w:w="877" w:type="dxa"/>
          </w:tcPr>
          <w:p w14:paraId="2FF52FF7" w14:textId="77777777" w:rsidR="006040E0" w:rsidRDefault="002E1DB4">
            <w:pPr>
              <w:pStyle w:val="TableParagraph"/>
              <w:spacing w:line="250" w:lineRule="exact"/>
              <w:ind w:left="106"/>
            </w:pPr>
            <w:r>
              <w:t>1.0</w:t>
            </w:r>
          </w:p>
        </w:tc>
      </w:tr>
      <w:tr w:rsidR="006040E0" w14:paraId="0C14D629" w14:textId="77777777">
        <w:trPr>
          <w:trHeight w:val="267"/>
        </w:trPr>
        <w:tc>
          <w:tcPr>
            <w:tcW w:w="2360" w:type="dxa"/>
          </w:tcPr>
          <w:p w14:paraId="1F935F18" w14:textId="77777777" w:rsidR="006040E0" w:rsidRDefault="002E1DB4">
            <w:pPr>
              <w:pStyle w:val="TableParagraph"/>
            </w:pPr>
            <w:r>
              <w:t>39 ve aşağısı</w:t>
            </w:r>
          </w:p>
        </w:tc>
        <w:tc>
          <w:tcPr>
            <w:tcW w:w="2065" w:type="dxa"/>
          </w:tcPr>
          <w:p w14:paraId="73B3CE98" w14:textId="77777777" w:rsidR="006040E0" w:rsidRDefault="002E1DB4">
            <w:pPr>
              <w:pStyle w:val="TableParagraph"/>
            </w:pPr>
            <w:r>
              <w:t>FF</w:t>
            </w:r>
          </w:p>
        </w:tc>
        <w:tc>
          <w:tcPr>
            <w:tcW w:w="877" w:type="dxa"/>
          </w:tcPr>
          <w:p w14:paraId="540983DF" w14:textId="77777777" w:rsidR="006040E0" w:rsidRDefault="002E1DB4">
            <w:pPr>
              <w:pStyle w:val="TableParagraph"/>
              <w:ind w:left="106"/>
            </w:pPr>
            <w:r>
              <w:t>0.0</w:t>
            </w:r>
          </w:p>
        </w:tc>
      </w:tr>
      <w:tr w:rsidR="006040E0" w14:paraId="425091A2" w14:textId="77777777">
        <w:trPr>
          <w:trHeight w:val="268"/>
        </w:trPr>
        <w:tc>
          <w:tcPr>
            <w:tcW w:w="2360" w:type="dxa"/>
          </w:tcPr>
          <w:p w14:paraId="166895B3" w14:textId="77777777" w:rsidR="006040E0" w:rsidRDefault="002E1DB4">
            <w:pPr>
              <w:pStyle w:val="TableParagraph"/>
            </w:pPr>
            <w:r>
              <w:t>Vizesiz başarısız</w:t>
            </w:r>
          </w:p>
        </w:tc>
        <w:tc>
          <w:tcPr>
            <w:tcW w:w="2065" w:type="dxa"/>
          </w:tcPr>
          <w:p w14:paraId="4543AD59" w14:textId="77777777" w:rsidR="006040E0" w:rsidRDefault="002E1DB4">
            <w:pPr>
              <w:pStyle w:val="TableParagraph"/>
            </w:pPr>
            <w:r>
              <w:t>NA</w:t>
            </w:r>
          </w:p>
        </w:tc>
        <w:tc>
          <w:tcPr>
            <w:tcW w:w="877" w:type="dxa"/>
          </w:tcPr>
          <w:p w14:paraId="505E0772" w14:textId="77777777" w:rsidR="006040E0" w:rsidRDefault="002E1DB4">
            <w:pPr>
              <w:pStyle w:val="TableParagraph"/>
              <w:ind w:left="106"/>
            </w:pPr>
            <w:r>
              <w:t>0.0</w:t>
            </w:r>
          </w:p>
        </w:tc>
      </w:tr>
      <w:tr w:rsidR="006040E0" w14:paraId="39DEBFE4" w14:textId="77777777">
        <w:trPr>
          <w:trHeight w:val="270"/>
        </w:trPr>
        <w:tc>
          <w:tcPr>
            <w:tcW w:w="2360" w:type="dxa"/>
          </w:tcPr>
          <w:p w14:paraId="27EFB8F0" w14:textId="77777777" w:rsidR="006040E0" w:rsidRDefault="002E1DB4">
            <w:pPr>
              <w:pStyle w:val="TableParagraph"/>
              <w:spacing w:line="250" w:lineRule="exact"/>
            </w:pPr>
            <w:r>
              <w:t>Ortalama Dışı Harf Notu</w:t>
            </w:r>
          </w:p>
        </w:tc>
        <w:tc>
          <w:tcPr>
            <w:tcW w:w="2065" w:type="dxa"/>
          </w:tcPr>
          <w:p w14:paraId="329694CC" w14:textId="77777777" w:rsidR="006040E0" w:rsidRDefault="002E1DB4">
            <w:pPr>
              <w:pStyle w:val="TableParagraph"/>
              <w:spacing w:line="250" w:lineRule="exact"/>
            </w:pPr>
            <w:r>
              <w:t>OD</w:t>
            </w:r>
          </w:p>
        </w:tc>
        <w:tc>
          <w:tcPr>
            <w:tcW w:w="877" w:type="dxa"/>
          </w:tcPr>
          <w:p w14:paraId="55D72622" w14:textId="77777777" w:rsidR="006040E0" w:rsidRDefault="006040E0">
            <w:pPr>
              <w:pStyle w:val="TableParagraph"/>
              <w:spacing w:line="240" w:lineRule="auto"/>
              <w:ind w:left="0"/>
              <w:rPr>
                <w:rFonts w:ascii="Times New Roman"/>
                <w:sz w:val="20"/>
              </w:rPr>
            </w:pPr>
          </w:p>
        </w:tc>
      </w:tr>
    </w:tbl>
    <w:p w14:paraId="317469FE" w14:textId="77777777" w:rsidR="006040E0" w:rsidRDefault="006040E0">
      <w:pPr>
        <w:pStyle w:val="GvdeMetni"/>
        <w:spacing w:before="11"/>
        <w:ind w:left="0" w:firstLine="0"/>
        <w:jc w:val="left"/>
        <w:rPr>
          <w:sz w:val="21"/>
        </w:rPr>
      </w:pPr>
    </w:p>
    <w:p w14:paraId="5A12F8C8" w14:textId="77777777" w:rsidR="006040E0" w:rsidRDefault="002E1DB4">
      <w:pPr>
        <w:pStyle w:val="ListeParagraf"/>
        <w:numPr>
          <w:ilvl w:val="0"/>
          <w:numId w:val="6"/>
        </w:numPr>
        <w:tabs>
          <w:tab w:val="left" w:pos="978"/>
        </w:tabs>
        <w:spacing w:line="237" w:lineRule="auto"/>
        <w:ind w:right="117" w:firstLine="566"/>
        <w:jc w:val="both"/>
      </w:pPr>
      <w:r>
        <w:rPr>
          <w:b/>
          <w:color w:val="1C283C"/>
        </w:rPr>
        <w:t>(</w:t>
      </w:r>
      <w:proofErr w:type="gramStart"/>
      <w:r>
        <w:rPr>
          <w:b/>
          <w:color w:val="1C283C"/>
        </w:rPr>
        <w:t>Değişik:RG</w:t>
      </w:r>
      <w:proofErr w:type="gramEnd"/>
      <w:r>
        <w:rPr>
          <w:b/>
          <w:color w:val="1C283C"/>
        </w:rPr>
        <w:t xml:space="preserve">-2/7/2013-28695) </w:t>
      </w:r>
      <w:r>
        <w:rPr>
          <w:color w:val="1C283C"/>
        </w:rPr>
        <w:t>Bir dersten AA, BA, BB, CB ve CC notlarından birisini alan öğrenci o dersi başarmış sayılır. Daha düşük değerdeki notlar başarısızlığı ifade</w:t>
      </w:r>
      <w:r>
        <w:rPr>
          <w:color w:val="1C283C"/>
          <w:spacing w:val="-15"/>
        </w:rPr>
        <w:t xml:space="preserve"> </w:t>
      </w:r>
      <w:r>
        <w:rPr>
          <w:color w:val="1C283C"/>
        </w:rPr>
        <w:t>eder.</w:t>
      </w:r>
    </w:p>
    <w:p w14:paraId="24DF03C0" w14:textId="77777777" w:rsidR="006040E0" w:rsidRDefault="002E1DB4">
      <w:pPr>
        <w:pStyle w:val="ListeParagraf"/>
        <w:numPr>
          <w:ilvl w:val="0"/>
          <w:numId w:val="6"/>
        </w:numPr>
        <w:tabs>
          <w:tab w:val="left" w:pos="966"/>
        </w:tabs>
        <w:spacing w:before="2"/>
        <w:ind w:right="113" w:firstLine="566"/>
        <w:jc w:val="both"/>
      </w:pPr>
      <w:r>
        <w:rPr>
          <w:color w:val="1C283C"/>
        </w:rPr>
        <w:t>Öğrenciler</w:t>
      </w:r>
      <w:r>
        <w:rPr>
          <w:color w:val="1C283C"/>
          <w:spacing w:val="-16"/>
        </w:rPr>
        <w:t xml:space="preserve"> </w:t>
      </w:r>
      <w:r>
        <w:rPr>
          <w:color w:val="1C283C"/>
        </w:rPr>
        <w:t>bilgi</w:t>
      </w:r>
      <w:r>
        <w:rPr>
          <w:color w:val="1C283C"/>
          <w:spacing w:val="-14"/>
        </w:rPr>
        <w:t xml:space="preserve"> </w:t>
      </w:r>
      <w:r>
        <w:rPr>
          <w:color w:val="1C283C"/>
        </w:rPr>
        <w:t>ve</w:t>
      </w:r>
      <w:r>
        <w:rPr>
          <w:color w:val="1C283C"/>
          <w:spacing w:val="-13"/>
        </w:rPr>
        <w:t xml:space="preserve"> </w:t>
      </w:r>
      <w:r>
        <w:rPr>
          <w:color w:val="1C283C"/>
        </w:rPr>
        <w:t>deneyimlerini</w:t>
      </w:r>
      <w:r>
        <w:rPr>
          <w:color w:val="1C283C"/>
          <w:spacing w:val="-14"/>
        </w:rPr>
        <w:t xml:space="preserve"> </w:t>
      </w:r>
      <w:r>
        <w:rPr>
          <w:color w:val="1C283C"/>
        </w:rPr>
        <w:t>artırmak</w:t>
      </w:r>
      <w:r>
        <w:rPr>
          <w:color w:val="1C283C"/>
          <w:spacing w:val="-14"/>
        </w:rPr>
        <w:t xml:space="preserve"> </w:t>
      </w:r>
      <w:r>
        <w:rPr>
          <w:color w:val="1C283C"/>
        </w:rPr>
        <w:t>amacıyla</w:t>
      </w:r>
      <w:r>
        <w:rPr>
          <w:color w:val="1C283C"/>
          <w:spacing w:val="-16"/>
        </w:rPr>
        <w:t xml:space="preserve"> </w:t>
      </w:r>
      <w:r>
        <w:rPr>
          <w:color w:val="1C283C"/>
        </w:rPr>
        <w:t>programları</w:t>
      </w:r>
      <w:r>
        <w:rPr>
          <w:color w:val="1C283C"/>
          <w:spacing w:val="-17"/>
        </w:rPr>
        <w:t xml:space="preserve"> </w:t>
      </w:r>
      <w:r>
        <w:rPr>
          <w:color w:val="1C283C"/>
        </w:rPr>
        <w:t>dışında</w:t>
      </w:r>
      <w:r>
        <w:rPr>
          <w:color w:val="1C283C"/>
          <w:spacing w:val="-14"/>
        </w:rPr>
        <w:t xml:space="preserve"> </w:t>
      </w:r>
      <w:r>
        <w:rPr>
          <w:color w:val="1C283C"/>
        </w:rPr>
        <w:t>ders</w:t>
      </w:r>
      <w:r>
        <w:rPr>
          <w:color w:val="1C283C"/>
          <w:spacing w:val="-16"/>
        </w:rPr>
        <w:t xml:space="preserve"> </w:t>
      </w:r>
      <w:r>
        <w:rPr>
          <w:color w:val="1C283C"/>
        </w:rPr>
        <w:t>alabilirler.</w:t>
      </w:r>
      <w:r>
        <w:rPr>
          <w:color w:val="1C283C"/>
          <w:spacing w:val="-14"/>
        </w:rPr>
        <w:t xml:space="preserve"> </w:t>
      </w:r>
      <w:r>
        <w:rPr>
          <w:color w:val="1C283C"/>
        </w:rPr>
        <w:t>Bunun için ders ekleme süresi sonuna kadar bağlı bulundukları dekanlığa dilekçe ile başvurmaları ve ilgili fakülte yönetim kurulu kararı gerekir. Bu derslere ait başarı notları ortalamaya dahil edilmez; transkriptte</w:t>
      </w:r>
      <w:r>
        <w:rPr>
          <w:color w:val="1C283C"/>
          <w:spacing w:val="-7"/>
        </w:rPr>
        <w:t xml:space="preserve"> </w:t>
      </w:r>
      <w:r>
        <w:rPr>
          <w:color w:val="1C283C"/>
        </w:rPr>
        <w:t>ve</w:t>
      </w:r>
      <w:r>
        <w:rPr>
          <w:color w:val="1C283C"/>
          <w:spacing w:val="-7"/>
        </w:rPr>
        <w:t xml:space="preserve"> </w:t>
      </w:r>
      <w:r>
        <w:rPr>
          <w:color w:val="1C283C"/>
        </w:rPr>
        <w:t>diploma</w:t>
      </w:r>
      <w:r>
        <w:rPr>
          <w:color w:val="1C283C"/>
          <w:spacing w:val="-11"/>
        </w:rPr>
        <w:t xml:space="preserve"> </w:t>
      </w:r>
      <w:r>
        <w:rPr>
          <w:color w:val="1C283C"/>
        </w:rPr>
        <w:t>ekinde</w:t>
      </w:r>
      <w:r>
        <w:rPr>
          <w:color w:val="1C283C"/>
          <w:spacing w:val="-7"/>
        </w:rPr>
        <w:t xml:space="preserve"> </w:t>
      </w:r>
      <w:r>
        <w:rPr>
          <w:color w:val="1C283C"/>
        </w:rPr>
        <w:t>yer</w:t>
      </w:r>
      <w:r>
        <w:rPr>
          <w:color w:val="1C283C"/>
          <w:spacing w:val="-8"/>
        </w:rPr>
        <w:t xml:space="preserve"> </w:t>
      </w:r>
      <w:r>
        <w:rPr>
          <w:color w:val="1C283C"/>
        </w:rPr>
        <w:t>alır.</w:t>
      </w:r>
      <w:r>
        <w:rPr>
          <w:color w:val="1C283C"/>
          <w:spacing w:val="-9"/>
        </w:rPr>
        <w:t xml:space="preserve"> </w:t>
      </w:r>
      <w:r>
        <w:rPr>
          <w:color w:val="1C283C"/>
        </w:rPr>
        <w:t>Transkript</w:t>
      </w:r>
      <w:r>
        <w:rPr>
          <w:color w:val="1C283C"/>
          <w:spacing w:val="-10"/>
        </w:rPr>
        <w:t xml:space="preserve"> </w:t>
      </w:r>
      <w:r>
        <w:rPr>
          <w:color w:val="1C283C"/>
        </w:rPr>
        <w:t>ve</w:t>
      </w:r>
      <w:r>
        <w:rPr>
          <w:color w:val="1C283C"/>
          <w:spacing w:val="-7"/>
        </w:rPr>
        <w:t xml:space="preserve"> </w:t>
      </w:r>
      <w:r>
        <w:rPr>
          <w:color w:val="1C283C"/>
        </w:rPr>
        <w:t>diploma</w:t>
      </w:r>
      <w:r>
        <w:rPr>
          <w:color w:val="1C283C"/>
          <w:spacing w:val="-11"/>
        </w:rPr>
        <w:t xml:space="preserve"> </w:t>
      </w:r>
      <w:r>
        <w:rPr>
          <w:color w:val="1C283C"/>
        </w:rPr>
        <w:t>ekinin</w:t>
      </w:r>
      <w:r>
        <w:rPr>
          <w:color w:val="1C283C"/>
          <w:spacing w:val="-9"/>
        </w:rPr>
        <w:t xml:space="preserve"> </w:t>
      </w:r>
      <w:r>
        <w:rPr>
          <w:color w:val="1C283C"/>
        </w:rPr>
        <w:t>not</w:t>
      </w:r>
      <w:r>
        <w:rPr>
          <w:color w:val="1C283C"/>
          <w:spacing w:val="-7"/>
        </w:rPr>
        <w:t xml:space="preserve"> </w:t>
      </w:r>
      <w:r>
        <w:rPr>
          <w:color w:val="1C283C"/>
        </w:rPr>
        <w:t>açıklama</w:t>
      </w:r>
      <w:r>
        <w:rPr>
          <w:color w:val="1C283C"/>
          <w:spacing w:val="-11"/>
        </w:rPr>
        <w:t xml:space="preserve"> </w:t>
      </w:r>
      <w:r>
        <w:rPr>
          <w:color w:val="1C283C"/>
        </w:rPr>
        <w:t>kısmında</w:t>
      </w:r>
      <w:r>
        <w:rPr>
          <w:color w:val="1C283C"/>
          <w:spacing w:val="-8"/>
        </w:rPr>
        <w:t xml:space="preserve"> </w:t>
      </w:r>
      <w:r>
        <w:rPr>
          <w:color w:val="1C283C"/>
        </w:rPr>
        <w:t>bu</w:t>
      </w:r>
      <w:r>
        <w:rPr>
          <w:color w:val="1C283C"/>
          <w:spacing w:val="-9"/>
        </w:rPr>
        <w:t xml:space="preserve"> </w:t>
      </w:r>
      <w:r>
        <w:rPr>
          <w:color w:val="1C283C"/>
        </w:rPr>
        <w:t>derslere ait notların ortalamaya dahil edilmediğini gösteren OD ifadesi yer</w:t>
      </w:r>
      <w:r>
        <w:rPr>
          <w:color w:val="1C283C"/>
          <w:spacing w:val="-9"/>
        </w:rPr>
        <w:t xml:space="preserve"> </w:t>
      </w:r>
      <w:r>
        <w:rPr>
          <w:color w:val="1C283C"/>
        </w:rPr>
        <w:t>alır.</w:t>
      </w:r>
    </w:p>
    <w:p w14:paraId="1A9F903A" w14:textId="77777777" w:rsidR="006040E0" w:rsidRDefault="002E1DB4">
      <w:pPr>
        <w:pStyle w:val="ListeParagraf"/>
        <w:numPr>
          <w:ilvl w:val="0"/>
          <w:numId w:val="6"/>
        </w:numPr>
        <w:tabs>
          <w:tab w:val="left" w:pos="978"/>
        </w:tabs>
        <w:spacing w:before="1"/>
        <w:ind w:right="196" w:firstLine="566"/>
      </w:pPr>
      <w:r>
        <w:rPr>
          <w:b/>
          <w:color w:val="1C283C"/>
        </w:rPr>
        <w:t>(</w:t>
      </w:r>
      <w:proofErr w:type="gramStart"/>
      <w:r>
        <w:rPr>
          <w:b/>
          <w:color w:val="1C283C"/>
        </w:rPr>
        <w:t>Değişik:RG</w:t>
      </w:r>
      <w:proofErr w:type="gramEnd"/>
      <w:r>
        <w:rPr>
          <w:b/>
          <w:color w:val="1C283C"/>
        </w:rPr>
        <w:t xml:space="preserve">-22/6/2014-29038) </w:t>
      </w:r>
      <w:r>
        <w:rPr>
          <w:color w:val="1C283C"/>
        </w:rPr>
        <w:t xml:space="preserve">Çift </w:t>
      </w:r>
      <w:proofErr w:type="spellStart"/>
      <w:r>
        <w:rPr>
          <w:color w:val="1C283C"/>
        </w:rPr>
        <w:t>anadal</w:t>
      </w:r>
      <w:proofErr w:type="spellEnd"/>
      <w:r>
        <w:rPr>
          <w:color w:val="1C283C"/>
        </w:rPr>
        <w:t xml:space="preserve"> veya </w:t>
      </w:r>
      <w:proofErr w:type="spellStart"/>
      <w:r>
        <w:rPr>
          <w:color w:val="1C283C"/>
        </w:rPr>
        <w:t>yandal</w:t>
      </w:r>
      <w:proofErr w:type="spellEnd"/>
      <w:r>
        <w:rPr>
          <w:color w:val="1C283C"/>
        </w:rPr>
        <w:t xml:space="preserve"> programından çıkarılan öğrencilerin başarılı olduğu ve </w:t>
      </w:r>
      <w:proofErr w:type="spellStart"/>
      <w:r>
        <w:rPr>
          <w:color w:val="1C283C"/>
        </w:rPr>
        <w:t>anadal</w:t>
      </w:r>
      <w:proofErr w:type="spellEnd"/>
      <w:r>
        <w:rPr>
          <w:color w:val="1C283C"/>
        </w:rPr>
        <w:t xml:space="preserve"> programına sayılmayan dersleri, genel not ortalamasına dahil edilmeksizin transkript ve diploma ekinde</w:t>
      </w:r>
      <w:r>
        <w:rPr>
          <w:color w:val="1C283C"/>
          <w:spacing w:val="-4"/>
        </w:rPr>
        <w:t xml:space="preserve"> </w:t>
      </w:r>
      <w:r>
        <w:rPr>
          <w:color w:val="1C283C"/>
        </w:rPr>
        <w:t>gösterilir.</w:t>
      </w:r>
    </w:p>
    <w:p w14:paraId="766CD2BD" w14:textId="77777777" w:rsidR="006040E0" w:rsidRDefault="002E1DB4">
      <w:pPr>
        <w:pStyle w:val="Balk1"/>
        <w:spacing w:before="1" w:line="267" w:lineRule="exact"/>
      </w:pPr>
      <w:r>
        <w:rPr>
          <w:color w:val="1C283C"/>
        </w:rPr>
        <w:t>Koşullu dönem ortalaması</w:t>
      </w:r>
    </w:p>
    <w:p w14:paraId="47DD9C6A" w14:textId="77777777" w:rsidR="006040E0" w:rsidRDefault="002E1DB4">
      <w:pPr>
        <w:pStyle w:val="GvdeMetni"/>
        <w:ind w:right="112"/>
      </w:pPr>
      <w:r>
        <w:rPr>
          <w:b/>
          <w:color w:val="1C283C"/>
        </w:rPr>
        <w:t xml:space="preserve">MADDE 19 </w:t>
      </w:r>
      <w:r>
        <w:rPr>
          <w:color w:val="1C283C"/>
        </w:rPr>
        <w:t>– (1) Ağırlıklı genel not ortalaması en az 2.00 olan bir öğrenci, bir dönemin sonunda; Yabancı Dil, Türkçe, Atatürk İlkeleri ve İnkılâp Tarihi, Beden Eğitimi, Müzik ve Resim gibi kültür derslerinin notları dikkate alınmadan hesaplanacak koşullu dönem not ortalamasının 2.00 olması durumunda ilgili dönemde DC ve DD ile başarısız olduğu derslerden de başarılı olmuş sayılır. Yabancı Dil, Türkçe, Atatürk İlkeleri ve İnkılâp Tarihi, Beden Eğitimi, Müzik ve Resim gibi kültür derslerinden ortalama ile başarılı olunamaz.</w:t>
      </w:r>
    </w:p>
    <w:p w14:paraId="1BC65CCF" w14:textId="77777777" w:rsidR="006040E0" w:rsidRDefault="002E1DB4">
      <w:pPr>
        <w:pStyle w:val="Balk1"/>
      </w:pPr>
      <w:r>
        <w:rPr>
          <w:color w:val="1C283C"/>
        </w:rPr>
        <w:t>Ağırlıklı yarıyıl not ortalaması</w:t>
      </w:r>
    </w:p>
    <w:p w14:paraId="23E343EC" w14:textId="77777777" w:rsidR="006040E0" w:rsidRDefault="002E1DB4">
      <w:pPr>
        <w:pStyle w:val="GvdeMetni"/>
        <w:spacing w:before="1"/>
        <w:ind w:right="111"/>
      </w:pPr>
      <w:r>
        <w:rPr>
          <w:b/>
          <w:color w:val="1C283C"/>
        </w:rPr>
        <w:t>MADDE</w:t>
      </w:r>
      <w:r>
        <w:rPr>
          <w:b/>
          <w:color w:val="1C283C"/>
          <w:spacing w:val="-8"/>
        </w:rPr>
        <w:t xml:space="preserve"> </w:t>
      </w:r>
      <w:r>
        <w:rPr>
          <w:b/>
          <w:color w:val="1C283C"/>
        </w:rPr>
        <w:t>20</w:t>
      </w:r>
      <w:r>
        <w:rPr>
          <w:b/>
          <w:color w:val="1C283C"/>
          <w:spacing w:val="-1"/>
        </w:rPr>
        <w:t xml:space="preserve"> </w:t>
      </w:r>
      <w:r>
        <w:rPr>
          <w:color w:val="1C283C"/>
        </w:rPr>
        <w:t>–</w:t>
      </w:r>
      <w:r>
        <w:rPr>
          <w:color w:val="1C283C"/>
          <w:spacing w:val="-8"/>
        </w:rPr>
        <w:t xml:space="preserve"> </w:t>
      </w:r>
      <w:r>
        <w:rPr>
          <w:color w:val="1C283C"/>
        </w:rPr>
        <w:t>(1)</w:t>
      </w:r>
      <w:r>
        <w:rPr>
          <w:color w:val="1C283C"/>
          <w:spacing w:val="-8"/>
        </w:rPr>
        <w:t xml:space="preserve"> </w:t>
      </w:r>
      <w:r>
        <w:rPr>
          <w:color w:val="1C283C"/>
        </w:rPr>
        <w:t>Ağırlıklı</w:t>
      </w:r>
      <w:r>
        <w:rPr>
          <w:color w:val="1C283C"/>
          <w:spacing w:val="-9"/>
        </w:rPr>
        <w:t xml:space="preserve"> </w:t>
      </w:r>
      <w:r>
        <w:rPr>
          <w:color w:val="1C283C"/>
        </w:rPr>
        <w:t>yarıyıl</w:t>
      </w:r>
      <w:r>
        <w:rPr>
          <w:color w:val="1C283C"/>
          <w:spacing w:val="-6"/>
        </w:rPr>
        <w:t xml:space="preserve"> </w:t>
      </w:r>
      <w:r>
        <w:rPr>
          <w:color w:val="1C283C"/>
        </w:rPr>
        <w:t>not</w:t>
      </w:r>
      <w:r>
        <w:rPr>
          <w:color w:val="1C283C"/>
          <w:spacing w:val="-8"/>
        </w:rPr>
        <w:t xml:space="preserve"> </w:t>
      </w:r>
      <w:r>
        <w:rPr>
          <w:color w:val="1C283C"/>
        </w:rPr>
        <w:t>ortalaması,</w:t>
      </w:r>
      <w:r>
        <w:rPr>
          <w:color w:val="1C283C"/>
          <w:spacing w:val="-8"/>
        </w:rPr>
        <w:t xml:space="preserve"> </w:t>
      </w:r>
      <w:r>
        <w:rPr>
          <w:color w:val="1C283C"/>
        </w:rPr>
        <w:t>öğrencinin</w:t>
      </w:r>
      <w:r>
        <w:rPr>
          <w:color w:val="1C283C"/>
          <w:spacing w:val="-7"/>
        </w:rPr>
        <w:t xml:space="preserve"> </w:t>
      </w:r>
      <w:r>
        <w:rPr>
          <w:color w:val="1C283C"/>
        </w:rPr>
        <w:t>belirli</w:t>
      </w:r>
      <w:r>
        <w:rPr>
          <w:color w:val="1C283C"/>
          <w:spacing w:val="-6"/>
        </w:rPr>
        <w:t xml:space="preserve"> </w:t>
      </w:r>
      <w:r>
        <w:rPr>
          <w:color w:val="1C283C"/>
        </w:rPr>
        <w:t>bir</w:t>
      </w:r>
      <w:r>
        <w:rPr>
          <w:color w:val="1C283C"/>
          <w:spacing w:val="-9"/>
        </w:rPr>
        <w:t xml:space="preserve"> </w:t>
      </w:r>
      <w:r>
        <w:rPr>
          <w:color w:val="1C283C"/>
        </w:rPr>
        <w:t>yarıyılda</w:t>
      </w:r>
      <w:r>
        <w:rPr>
          <w:color w:val="1C283C"/>
          <w:spacing w:val="-8"/>
        </w:rPr>
        <w:t xml:space="preserve"> </w:t>
      </w:r>
      <w:r>
        <w:rPr>
          <w:color w:val="1C283C"/>
        </w:rPr>
        <w:t>aldığı</w:t>
      </w:r>
      <w:r>
        <w:rPr>
          <w:color w:val="1C283C"/>
          <w:spacing w:val="-6"/>
        </w:rPr>
        <w:t xml:space="preserve"> </w:t>
      </w:r>
      <w:r>
        <w:rPr>
          <w:color w:val="1C283C"/>
        </w:rPr>
        <w:t>ders</w:t>
      </w:r>
      <w:r>
        <w:rPr>
          <w:color w:val="1C283C"/>
          <w:spacing w:val="-10"/>
        </w:rPr>
        <w:t xml:space="preserve"> </w:t>
      </w:r>
      <w:r>
        <w:rPr>
          <w:color w:val="1C283C"/>
        </w:rPr>
        <w:t>veya</w:t>
      </w:r>
      <w:r>
        <w:rPr>
          <w:color w:val="1C283C"/>
          <w:spacing w:val="-8"/>
        </w:rPr>
        <w:t xml:space="preserve"> </w:t>
      </w:r>
      <w:r>
        <w:rPr>
          <w:color w:val="1C283C"/>
        </w:rPr>
        <w:t xml:space="preserve">ayrı ders niteliğindeki laboratuvar, proje, atölye, seminer, bitirme çalışması ve benzerlerinin her birinden elde edilen başarı notu katsayısı ile o ders veya ayrı ders niteliğindeki laboratuvar, proje, atölye, seminer, bitirme çalışması ve benzerinden alınan kredilerin çarpılması ile elde edilecek sayılar </w:t>
      </w:r>
      <w:r>
        <w:rPr>
          <w:color w:val="1C283C"/>
        </w:rPr>
        <w:lastRenderedPageBreak/>
        <w:t>toplamının, krediler toplamına bölünmesi ile bulunacak değerdir. Bölme sonucu, virgülden sonra iki hane yürütülüp yuvarlatılarak</w:t>
      </w:r>
      <w:r>
        <w:rPr>
          <w:color w:val="1C283C"/>
          <w:spacing w:val="-1"/>
        </w:rPr>
        <w:t xml:space="preserve"> </w:t>
      </w:r>
      <w:r>
        <w:rPr>
          <w:color w:val="1C283C"/>
        </w:rPr>
        <w:t>verilir.</w:t>
      </w:r>
    </w:p>
    <w:p w14:paraId="60B17C97" w14:textId="77777777" w:rsidR="006040E0" w:rsidRDefault="002E1DB4">
      <w:pPr>
        <w:pStyle w:val="Balk1"/>
        <w:spacing w:line="268" w:lineRule="exact"/>
      </w:pPr>
      <w:r>
        <w:rPr>
          <w:color w:val="1C283C"/>
        </w:rPr>
        <w:t>Ağırlıklı genel not ortalaması</w:t>
      </w:r>
    </w:p>
    <w:p w14:paraId="14058E1E" w14:textId="77777777" w:rsidR="003670C6" w:rsidRDefault="002E1DB4" w:rsidP="003670C6">
      <w:pPr>
        <w:pStyle w:val="GvdeMetni"/>
        <w:ind w:right="109"/>
        <w:rPr>
          <w:color w:val="1C283C"/>
        </w:rPr>
      </w:pPr>
      <w:r>
        <w:rPr>
          <w:b/>
          <w:color w:val="1C283C"/>
        </w:rPr>
        <w:t xml:space="preserve">MADDE 21 </w:t>
      </w:r>
      <w:r>
        <w:rPr>
          <w:color w:val="1C283C"/>
        </w:rPr>
        <w:t>– (1) Ağırlıklı genel not ortalaması, ders veya ayrı ders niteliğindeki laboratuvar, proje,</w:t>
      </w:r>
      <w:r>
        <w:rPr>
          <w:color w:val="1C283C"/>
          <w:spacing w:val="-5"/>
        </w:rPr>
        <w:t xml:space="preserve"> </w:t>
      </w:r>
      <w:r>
        <w:rPr>
          <w:color w:val="1C283C"/>
        </w:rPr>
        <w:t>atölye,</w:t>
      </w:r>
      <w:r>
        <w:rPr>
          <w:color w:val="1C283C"/>
          <w:spacing w:val="-3"/>
        </w:rPr>
        <w:t xml:space="preserve"> </w:t>
      </w:r>
      <w:r>
        <w:rPr>
          <w:color w:val="1C283C"/>
        </w:rPr>
        <w:t>seminer,</w:t>
      </w:r>
      <w:r>
        <w:rPr>
          <w:color w:val="1C283C"/>
          <w:spacing w:val="-3"/>
        </w:rPr>
        <w:t xml:space="preserve"> </w:t>
      </w:r>
      <w:r>
        <w:rPr>
          <w:color w:val="1C283C"/>
        </w:rPr>
        <w:t>bitirme</w:t>
      </w:r>
      <w:r>
        <w:rPr>
          <w:color w:val="1C283C"/>
          <w:spacing w:val="-5"/>
        </w:rPr>
        <w:t xml:space="preserve"> </w:t>
      </w:r>
      <w:r>
        <w:rPr>
          <w:color w:val="1C283C"/>
        </w:rPr>
        <w:t>çalışması</w:t>
      </w:r>
      <w:r>
        <w:rPr>
          <w:color w:val="1C283C"/>
          <w:spacing w:val="-6"/>
        </w:rPr>
        <w:t xml:space="preserve"> </w:t>
      </w:r>
      <w:r>
        <w:rPr>
          <w:color w:val="1C283C"/>
        </w:rPr>
        <w:t>ve</w:t>
      </w:r>
      <w:r>
        <w:rPr>
          <w:color w:val="1C283C"/>
          <w:spacing w:val="-3"/>
        </w:rPr>
        <w:t xml:space="preserve"> </w:t>
      </w:r>
      <w:r>
        <w:rPr>
          <w:color w:val="1C283C"/>
        </w:rPr>
        <w:t>benzerlerinin</w:t>
      </w:r>
      <w:r>
        <w:rPr>
          <w:color w:val="1C283C"/>
          <w:spacing w:val="-4"/>
        </w:rPr>
        <w:t xml:space="preserve"> </w:t>
      </w:r>
      <w:r>
        <w:rPr>
          <w:color w:val="1C283C"/>
        </w:rPr>
        <w:t>her</w:t>
      </w:r>
      <w:r>
        <w:rPr>
          <w:color w:val="1C283C"/>
          <w:spacing w:val="-3"/>
        </w:rPr>
        <w:t xml:space="preserve"> </w:t>
      </w:r>
      <w:r>
        <w:rPr>
          <w:color w:val="1C283C"/>
        </w:rPr>
        <w:t>birinden</w:t>
      </w:r>
      <w:r>
        <w:rPr>
          <w:color w:val="1C283C"/>
          <w:spacing w:val="-6"/>
        </w:rPr>
        <w:t xml:space="preserve"> </w:t>
      </w:r>
      <w:r>
        <w:rPr>
          <w:color w:val="1C283C"/>
        </w:rPr>
        <w:t>elde</w:t>
      </w:r>
      <w:r>
        <w:rPr>
          <w:color w:val="1C283C"/>
          <w:spacing w:val="-5"/>
        </w:rPr>
        <w:t xml:space="preserve"> </w:t>
      </w:r>
      <w:r>
        <w:rPr>
          <w:color w:val="1C283C"/>
        </w:rPr>
        <w:t>edilen</w:t>
      </w:r>
      <w:r>
        <w:rPr>
          <w:color w:val="1C283C"/>
          <w:spacing w:val="-6"/>
        </w:rPr>
        <w:t xml:space="preserve"> </w:t>
      </w:r>
      <w:r>
        <w:rPr>
          <w:color w:val="1C283C"/>
        </w:rPr>
        <w:t>başarı</w:t>
      </w:r>
      <w:r>
        <w:rPr>
          <w:color w:val="1C283C"/>
          <w:spacing w:val="-4"/>
        </w:rPr>
        <w:t xml:space="preserve"> </w:t>
      </w:r>
      <w:r>
        <w:rPr>
          <w:color w:val="1C283C"/>
        </w:rPr>
        <w:t>notu</w:t>
      </w:r>
      <w:r>
        <w:rPr>
          <w:color w:val="1C283C"/>
          <w:spacing w:val="-6"/>
        </w:rPr>
        <w:t xml:space="preserve"> </w:t>
      </w:r>
      <w:r>
        <w:rPr>
          <w:color w:val="1C283C"/>
        </w:rPr>
        <w:t xml:space="preserve">katsayısı ile o ders veya ayrı ders niteliğindeki laboratuvar, proje, atölye, seminer, bitirme çalışması ve benzerinden alınan kredilerin çarpılması ile elde edilecek sayılar toplamının, krediler toplamına bölünmesi ile bulunacak değerdir. Bölme sonucu, virgülden sonra iki hane yürütülüp yuvarlatılarak verilir. Ağırlıklı genel not ortalamasını yükseltmek isteyen başarılı öğrenciler bu Yönetmeliğin 16 </w:t>
      </w:r>
      <w:proofErr w:type="spellStart"/>
      <w:r>
        <w:rPr>
          <w:color w:val="1C283C"/>
        </w:rPr>
        <w:t>ncı</w:t>
      </w:r>
      <w:proofErr w:type="spellEnd"/>
      <w:r>
        <w:rPr>
          <w:color w:val="1C283C"/>
        </w:rPr>
        <w:t xml:space="preserve"> maddesinde</w:t>
      </w:r>
      <w:r>
        <w:rPr>
          <w:color w:val="1C283C"/>
          <w:spacing w:val="-6"/>
        </w:rPr>
        <w:t xml:space="preserve"> </w:t>
      </w:r>
      <w:r>
        <w:rPr>
          <w:color w:val="1C283C"/>
        </w:rPr>
        <w:t>belirtilen</w:t>
      </w:r>
      <w:r>
        <w:rPr>
          <w:color w:val="1C283C"/>
          <w:spacing w:val="-4"/>
        </w:rPr>
        <w:t xml:space="preserve"> </w:t>
      </w:r>
      <w:r>
        <w:rPr>
          <w:color w:val="1C283C"/>
        </w:rPr>
        <w:t>hükümler</w:t>
      </w:r>
      <w:r>
        <w:rPr>
          <w:color w:val="1C283C"/>
          <w:spacing w:val="-7"/>
        </w:rPr>
        <w:t xml:space="preserve"> </w:t>
      </w:r>
      <w:r>
        <w:rPr>
          <w:color w:val="1C283C"/>
        </w:rPr>
        <w:t>saklı</w:t>
      </w:r>
      <w:r>
        <w:rPr>
          <w:color w:val="1C283C"/>
          <w:spacing w:val="-7"/>
        </w:rPr>
        <w:t xml:space="preserve"> </w:t>
      </w:r>
      <w:r>
        <w:rPr>
          <w:color w:val="1C283C"/>
        </w:rPr>
        <w:t>kalmak</w:t>
      </w:r>
      <w:r>
        <w:rPr>
          <w:color w:val="1C283C"/>
          <w:spacing w:val="-6"/>
        </w:rPr>
        <w:t xml:space="preserve"> </w:t>
      </w:r>
      <w:r>
        <w:rPr>
          <w:color w:val="1C283C"/>
        </w:rPr>
        <w:t>koşulu</w:t>
      </w:r>
      <w:r>
        <w:rPr>
          <w:color w:val="1C283C"/>
          <w:spacing w:val="-7"/>
        </w:rPr>
        <w:t xml:space="preserve"> </w:t>
      </w:r>
      <w:r>
        <w:rPr>
          <w:color w:val="1C283C"/>
        </w:rPr>
        <w:t>ile</w:t>
      </w:r>
      <w:r>
        <w:rPr>
          <w:color w:val="1C283C"/>
          <w:spacing w:val="-6"/>
        </w:rPr>
        <w:t xml:space="preserve"> </w:t>
      </w:r>
      <w:r>
        <w:rPr>
          <w:color w:val="1C283C"/>
        </w:rPr>
        <w:t>daha</w:t>
      </w:r>
      <w:r>
        <w:rPr>
          <w:color w:val="1C283C"/>
          <w:spacing w:val="-7"/>
        </w:rPr>
        <w:t xml:space="preserve"> </w:t>
      </w:r>
      <w:r>
        <w:rPr>
          <w:color w:val="1C283C"/>
        </w:rPr>
        <w:t>önce</w:t>
      </w:r>
      <w:r>
        <w:rPr>
          <w:color w:val="1C283C"/>
          <w:spacing w:val="-6"/>
        </w:rPr>
        <w:t xml:space="preserve"> </w:t>
      </w:r>
      <w:r>
        <w:rPr>
          <w:color w:val="1C283C"/>
        </w:rPr>
        <w:t>alıp</w:t>
      </w:r>
      <w:r>
        <w:rPr>
          <w:color w:val="1C283C"/>
          <w:spacing w:val="-5"/>
        </w:rPr>
        <w:t xml:space="preserve"> </w:t>
      </w:r>
      <w:r>
        <w:rPr>
          <w:color w:val="1C283C"/>
        </w:rPr>
        <w:t>başardığı</w:t>
      </w:r>
      <w:r>
        <w:rPr>
          <w:color w:val="1C283C"/>
          <w:spacing w:val="-4"/>
        </w:rPr>
        <w:t xml:space="preserve"> </w:t>
      </w:r>
      <w:r>
        <w:rPr>
          <w:color w:val="1C283C"/>
        </w:rPr>
        <w:t>dersleri</w:t>
      </w:r>
      <w:r>
        <w:rPr>
          <w:color w:val="1C283C"/>
          <w:spacing w:val="-7"/>
        </w:rPr>
        <w:t xml:space="preserve"> </w:t>
      </w:r>
      <w:r>
        <w:rPr>
          <w:color w:val="1C283C"/>
        </w:rPr>
        <w:t>tekrar</w:t>
      </w:r>
      <w:r>
        <w:rPr>
          <w:color w:val="1C283C"/>
          <w:spacing w:val="-7"/>
        </w:rPr>
        <w:t xml:space="preserve"> </w:t>
      </w:r>
      <w:r>
        <w:rPr>
          <w:color w:val="1C283C"/>
        </w:rPr>
        <w:t>alabilir. Bu dersler için son alınan notlar</w:t>
      </w:r>
      <w:r>
        <w:rPr>
          <w:color w:val="1C283C"/>
          <w:spacing w:val="-8"/>
        </w:rPr>
        <w:t xml:space="preserve"> </w:t>
      </w:r>
      <w:r>
        <w:rPr>
          <w:color w:val="1C283C"/>
        </w:rPr>
        <w:t>geçerlidir.</w:t>
      </w:r>
    </w:p>
    <w:p w14:paraId="3429BF89" w14:textId="77777777" w:rsidR="006040E0" w:rsidRPr="003670C6" w:rsidRDefault="002E1DB4" w:rsidP="003670C6">
      <w:pPr>
        <w:pStyle w:val="GvdeMetni"/>
        <w:ind w:right="109"/>
        <w:rPr>
          <w:b/>
        </w:rPr>
      </w:pPr>
      <w:r w:rsidRPr="003670C6">
        <w:rPr>
          <w:b/>
          <w:color w:val="1C283C"/>
        </w:rPr>
        <w:t>Başarı notu</w:t>
      </w:r>
    </w:p>
    <w:p w14:paraId="40A5ABCF" w14:textId="77777777" w:rsidR="006040E0" w:rsidRDefault="002E1DB4">
      <w:pPr>
        <w:ind w:left="682"/>
        <w:rPr>
          <w:b/>
        </w:rPr>
      </w:pPr>
      <w:r w:rsidRPr="003670C6">
        <w:rPr>
          <w:b/>
          <w:color w:val="1C283C"/>
        </w:rPr>
        <w:t>MADDE 22 – (</w:t>
      </w:r>
      <w:proofErr w:type="gramStart"/>
      <w:r>
        <w:rPr>
          <w:b/>
          <w:color w:val="1C283C"/>
        </w:rPr>
        <w:t>Değişik:RG</w:t>
      </w:r>
      <w:proofErr w:type="gramEnd"/>
      <w:r>
        <w:rPr>
          <w:b/>
          <w:color w:val="1C283C"/>
        </w:rPr>
        <w:t>-7/2/2013-28552)</w:t>
      </w:r>
    </w:p>
    <w:p w14:paraId="2EBCF127" w14:textId="77777777" w:rsidR="006040E0" w:rsidRDefault="002E1DB4">
      <w:pPr>
        <w:pStyle w:val="GvdeMetni"/>
        <w:ind w:left="682" w:firstLine="0"/>
        <w:jc w:val="left"/>
      </w:pPr>
      <w:r>
        <w:rPr>
          <w:color w:val="1C283C"/>
        </w:rPr>
        <w:t>(1) Başarı notuna ilişkin esaslar şunlardır:</w:t>
      </w:r>
    </w:p>
    <w:p w14:paraId="217C2D8D" w14:textId="77777777" w:rsidR="006040E0" w:rsidRDefault="002E1DB4">
      <w:pPr>
        <w:pStyle w:val="GvdeMetni"/>
        <w:ind w:right="113"/>
      </w:pPr>
      <w:r>
        <w:rPr>
          <w:color w:val="1C283C"/>
        </w:rPr>
        <w:t>a) Derslere %70, laboratuvar ve atölye gibi bağımsız uygulamalı derslere %80 oranında devam zorunludur. Devam koşulunu sağlayamayan öğrenciler yarıyıl sonu sınavına giremez. Herhangi bir dersten devam şartını sağlamasına rağmen notları itibariyle başarısız olan öğrenciler, aynı dersi ikinci kez almaları halinde o ders için devam şartı hariç, derse ilişkin tüm yükümlülükleri yerine getirmek zorundadır.</w:t>
      </w:r>
    </w:p>
    <w:p w14:paraId="33EC3F88" w14:textId="77777777" w:rsidR="006040E0" w:rsidRDefault="002E1DB4">
      <w:pPr>
        <w:pStyle w:val="Balk1"/>
        <w:spacing w:before="2" w:line="267" w:lineRule="exact"/>
      </w:pPr>
      <w:r>
        <w:rPr>
          <w:b w:val="0"/>
          <w:color w:val="1C283C"/>
        </w:rPr>
        <w:t xml:space="preserve">b) </w:t>
      </w:r>
      <w:r>
        <w:rPr>
          <w:color w:val="1C283C"/>
        </w:rPr>
        <w:t>(</w:t>
      </w:r>
      <w:proofErr w:type="gramStart"/>
      <w:r>
        <w:rPr>
          <w:color w:val="1C283C"/>
        </w:rPr>
        <w:t>Mulga:RG</w:t>
      </w:r>
      <w:proofErr w:type="gramEnd"/>
      <w:r>
        <w:rPr>
          <w:color w:val="1C283C"/>
        </w:rPr>
        <w:t>-18/2/2016-29628)</w:t>
      </w:r>
    </w:p>
    <w:p w14:paraId="094E1EEC" w14:textId="77777777" w:rsidR="006040E0" w:rsidRDefault="002E1DB4">
      <w:pPr>
        <w:pStyle w:val="ListeParagraf"/>
        <w:numPr>
          <w:ilvl w:val="0"/>
          <w:numId w:val="5"/>
        </w:numPr>
        <w:tabs>
          <w:tab w:val="left" w:pos="945"/>
        </w:tabs>
        <w:ind w:right="111" w:firstLine="566"/>
        <w:jc w:val="both"/>
      </w:pPr>
      <w:r>
        <w:rPr>
          <w:color w:val="1C283C"/>
        </w:rPr>
        <w:t>Herhangi bir derse ilişkin başarı notu, yarıyıl sonu sınavı/bütünleme sınavı ve yarıyıl içi çalışmalarından oluşur. Bunların katkı oranı dersi verecek öğretim üyesi tarafından, başarı değerlendirme formu doldurularak önerilir, ilgili anabilim dalının olumlu görüşü, bölüm başkanlığının kararı ile kesinleşir ve ilan</w:t>
      </w:r>
      <w:r>
        <w:rPr>
          <w:color w:val="1C283C"/>
          <w:spacing w:val="-6"/>
        </w:rPr>
        <w:t xml:space="preserve"> </w:t>
      </w:r>
      <w:r>
        <w:rPr>
          <w:color w:val="1C283C"/>
        </w:rPr>
        <w:t>edilir.</w:t>
      </w:r>
    </w:p>
    <w:p w14:paraId="15050766" w14:textId="77777777" w:rsidR="006040E0" w:rsidRDefault="002E1DB4">
      <w:pPr>
        <w:pStyle w:val="GvdeMetni"/>
        <w:ind w:right="111"/>
      </w:pPr>
      <w:r>
        <w:rPr>
          <w:color w:val="1C283C"/>
        </w:rPr>
        <w:t xml:space="preserve">ç) </w:t>
      </w:r>
      <w:r>
        <w:rPr>
          <w:b/>
          <w:color w:val="1C283C"/>
        </w:rPr>
        <w:t>(</w:t>
      </w:r>
      <w:proofErr w:type="gramStart"/>
      <w:r>
        <w:rPr>
          <w:b/>
          <w:color w:val="1C283C"/>
        </w:rPr>
        <w:t>Değişik:RG</w:t>
      </w:r>
      <w:proofErr w:type="gramEnd"/>
      <w:r>
        <w:rPr>
          <w:b/>
          <w:color w:val="1C283C"/>
        </w:rPr>
        <w:t xml:space="preserve">-5/6/2013-28668) </w:t>
      </w:r>
      <w:r>
        <w:rPr>
          <w:color w:val="1C283C"/>
        </w:rPr>
        <w:t>Bütünleme sınavından alınan notlar ilgili dersin final notu yerine</w:t>
      </w:r>
      <w:r>
        <w:rPr>
          <w:color w:val="1C283C"/>
          <w:spacing w:val="-8"/>
        </w:rPr>
        <w:t xml:space="preserve"> </w:t>
      </w:r>
      <w:r>
        <w:rPr>
          <w:color w:val="1C283C"/>
        </w:rPr>
        <w:t>geçer.</w:t>
      </w:r>
      <w:r>
        <w:rPr>
          <w:color w:val="1C283C"/>
          <w:spacing w:val="-7"/>
        </w:rPr>
        <w:t xml:space="preserve"> </w:t>
      </w:r>
      <w:r>
        <w:rPr>
          <w:color w:val="1C283C"/>
        </w:rPr>
        <w:t>Başarı</w:t>
      </w:r>
      <w:r>
        <w:rPr>
          <w:color w:val="1C283C"/>
          <w:spacing w:val="-7"/>
        </w:rPr>
        <w:t xml:space="preserve"> </w:t>
      </w:r>
      <w:r>
        <w:rPr>
          <w:color w:val="1C283C"/>
        </w:rPr>
        <w:t>notu</w:t>
      </w:r>
      <w:r>
        <w:rPr>
          <w:color w:val="1C283C"/>
          <w:spacing w:val="-8"/>
        </w:rPr>
        <w:t xml:space="preserve"> </w:t>
      </w:r>
      <w:r>
        <w:rPr>
          <w:color w:val="1C283C"/>
        </w:rPr>
        <w:t>olarak</w:t>
      </w:r>
      <w:r>
        <w:rPr>
          <w:color w:val="1C283C"/>
          <w:spacing w:val="-7"/>
        </w:rPr>
        <w:t xml:space="preserve"> </w:t>
      </w:r>
      <w:r>
        <w:rPr>
          <w:color w:val="1C283C"/>
        </w:rPr>
        <w:t>değerlendirilmez.</w:t>
      </w:r>
      <w:r>
        <w:rPr>
          <w:color w:val="1C283C"/>
          <w:spacing w:val="-7"/>
        </w:rPr>
        <w:t xml:space="preserve"> </w:t>
      </w:r>
      <w:r>
        <w:rPr>
          <w:color w:val="1C283C"/>
        </w:rPr>
        <w:t>Bir</w:t>
      </w:r>
      <w:r>
        <w:rPr>
          <w:color w:val="1C283C"/>
          <w:spacing w:val="-9"/>
        </w:rPr>
        <w:t xml:space="preserve"> </w:t>
      </w:r>
      <w:r>
        <w:rPr>
          <w:color w:val="1C283C"/>
        </w:rPr>
        <w:t>dersten</w:t>
      </w:r>
      <w:r>
        <w:rPr>
          <w:color w:val="1C283C"/>
          <w:spacing w:val="-8"/>
        </w:rPr>
        <w:t xml:space="preserve"> </w:t>
      </w:r>
      <w:r>
        <w:rPr>
          <w:color w:val="1C283C"/>
        </w:rPr>
        <w:t>NA</w:t>
      </w:r>
      <w:r>
        <w:rPr>
          <w:color w:val="1C283C"/>
          <w:spacing w:val="-7"/>
        </w:rPr>
        <w:t xml:space="preserve"> </w:t>
      </w:r>
      <w:r>
        <w:rPr>
          <w:color w:val="1C283C"/>
        </w:rPr>
        <w:t>notu</w:t>
      </w:r>
      <w:r>
        <w:rPr>
          <w:color w:val="1C283C"/>
          <w:spacing w:val="-8"/>
        </w:rPr>
        <w:t xml:space="preserve"> </w:t>
      </w:r>
      <w:r>
        <w:rPr>
          <w:color w:val="1C283C"/>
        </w:rPr>
        <w:t>alan</w:t>
      </w:r>
      <w:r>
        <w:rPr>
          <w:color w:val="1C283C"/>
          <w:spacing w:val="-9"/>
        </w:rPr>
        <w:t xml:space="preserve"> </w:t>
      </w:r>
      <w:r>
        <w:rPr>
          <w:color w:val="1C283C"/>
        </w:rPr>
        <w:t>öğrenciye</w:t>
      </w:r>
      <w:r>
        <w:rPr>
          <w:color w:val="1C283C"/>
          <w:spacing w:val="-8"/>
        </w:rPr>
        <w:t xml:space="preserve"> </w:t>
      </w:r>
      <w:r>
        <w:rPr>
          <w:color w:val="1C283C"/>
        </w:rPr>
        <w:t>bütünleme</w:t>
      </w:r>
      <w:r>
        <w:rPr>
          <w:color w:val="1C283C"/>
          <w:spacing w:val="-8"/>
        </w:rPr>
        <w:t xml:space="preserve"> </w:t>
      </w:r>
      <w:r>
        <w:rPr>
          <w:color w:val="1C283C"/>
        </w:rPr>
        <w:t>sınav hakkı verilmez. Başarı değerlendirilmesi bir döneme yayılan proje, bitirme çalışması, mimarlık proje dersi</w:t>
      </w:r>
      <w:r>
        <w:rPr>
          <w:color w:val="1C283C"/>
          <w:spacing w:val="-14"/>
        </w:rPr>
        <w:t xml:space="preserve"> </w:t>
      </w:r>
      <w:r>
        <w:rPr>
          <w:color w:val="1C283C"/>
        </w:rPr>
        <w:t>ve</w:t>
      </w:r>
      <w:r>
        <w:rPr>
          <w:color w:val="1C283C"/>
          <w:spacing w:val="-13"/>
        </w:rPr>
        <w:t xml:space="preserve"> </w:t>
      </w:r>
      <w:r>
        <w:rPr>
          <w:color w:val="1C283C"/>
        </w:rPr>
        <w:t>benzeri</w:t>
      </w:r>
      <w:r>
        <w:rPr>
          <w:color w:val="1C283C"/>
          <w:spacing w:val="-15"/>
        </w:rPr>
        <w:t xml:space="preserve"> </w:t>
      </w:r>
      <w:r>
        <w:rPr>
          <w:color w:val="1C283C"/>
        </w:rPr>
        <w:t>çalışmalardan</w:t>
      </w:r>
      <w:r>
        <w:rPr>
          <w:color w:val="1C283C"/>
          <w:spacing w:val="-15"/>
        </w:rPr>
        <w:t xml:space="preserve"> </w:t>
      </w:r>
      <w:r>
        <w:rPr>
          <w:color w:val="1C283C"/>
        </w:rPr>
        <w:t>oluşan</w:t>
      </w:r>
      <w:r>
        <w:rPr>
          <w:color w:val="1C283C"/>
          <w:spacing w:val="-15"/>
        </w:rPr>
        <w:t xml:space="preserve"> </w:t>
      </w:r>
      <w:r>
        <w:rPr>
          <w:color w:val="1C283C"/>
        </w:rPr>
        <w:t>derslere</w:t>
      </w:r>
      <w:r>
        <w:rPr>
          <w:color w:val="1C283C"/>
          <w:spacing w:val="-13"/>
        </w:rPr>
        <w:t xml:space="preserve"> </w:t>
      </w:r>
      <w:r>
        <w:rPr>
          <w:color w:val="1C283C"/>
        </w:rPr>
        <w:t>bütünleme</w:t>
      </w:r>
      <w:r>
        <w:rPr>
          <w:color w:val="1C283C"/>
          <w:spacing w:val="-13"/>
        </w:rPr>
        <w:t xml:space="preserve"> </w:t>
      </w:r>
      <w:r>
        <w:rPr>
          <w:color w:val="1C283C"/>
        </w:rPr>
        <w:t>sınav</w:t>
      </w:r>
      <w:r>
        <w:rPr>
          <w:color w:val="1C283C"/>
          <w:spacing w:val="-13"/>
        </w:rPr>
        <w:t xml:space="preserve"> </w:t>
      </w:r>
      <w:r>
        <w:rPr>
          <w:color w:val="1C283C"/>
        </w:rPr>
        <w:t>hakkı</w:t>
      </w:r>
      <w:r>
        <w:rPr>
          <w:color w:val="1C283C"/>
          <w:spacing w:val="-15"/>
        </w:rPr>
        <w:t xml:space="preserve"> </w:t>
      </w:r>
      <w:r>
        <w:rPr>
          <w:color w:val="1C283C"/>
        </w:rPr>
        <w:t>verilmez.</w:t>
      </w:r>
      <w:r>
        <w:rPr>
          <w:color w:val="1C283C"/>
          <w:spacing w:val="-15"/>
        </w:rPr>
        <w:t xml:space="preserve"> </w:t>
      </w:r>
      <w:r>
        <w:rPr>
          <w:color w:val="1C283C"/>
        </w:rPr>
        <w:t>Sadece</w:t>
      </w:r>
      <w:r>
        <w:rPr>
          <w:color w:val="1C283C"/>
          <w:spacing w:val="-13"/>
        </w:rPr>
        <w:t xml:space="preserve"> </w:t>
      </w:r>
      <w:r>
        <w:rPr>
          <w:color w:val="1C283C"/>
        </w:rPr>
        <w:t>başarısız</w:t>
      </w:r>
      <w:r>
        <w:rPr>
          <w:color w:val="1C283C"/>
          <w:spacing w:val="-15"/>
        </w:rPr>
        <w:t xml:space="preserve"> </w:t>
      </w:r>
      <w:r>
        <w:rPr>
          <w:color w:val="1C283C"/>
        </w:rPr>
        <w:t>olunan derslere</w:t>
      </w:r>
      <w:r>
        <w:rPr>
          <w:color w:val="1C283C"/>
          <w:spacing w:val="-5"/>
        </w:rPr>
        <w:t xml:space="preserve"> </w:t>
      </w:r>
      <w:r>
        <w:rPr>
          <w:color w:val="1C283C"/>
        </w:rPr>
        <w:t>bütünleme</w:t>
      </w:r>
      <w:r>
        <w:rPr>
          <w:color w:val="1C283C"/>
          <w:spacing w:val="-4"/>
        </w:rPr>
        <w:t xml:space="preserve"> </w:t>
      </w:r>
      <w:r>
        <w:rPr>
          <w:color w:val="1C283C"/>
        </w:rPr>
        <w:t>sınav</w:t>
      </w:r>
      <w:r>
        <w:rPr>
          <w:color w:val="1C283C"/>
          <w:spacing w:val="-3"/>
        </w:rPr>
        <w:t xml:space="preserve"> </w:t>
      </w:r>
      <w:r>
        <w:rPr>
          <w:color w:val="1C283C"/>
        </w:rPr>
        <w:t>hakkı</w:t>
      </w:r>
      <w:r>
        <w:rPr>
          <w:color w:val="1C283C"/>
          <w:spacing w:val="-4"/>
        </w:rPr>
        <w:t xml:space="preserve"> </w:t>
      </w:r>
      <w:r>
        <w:rPr>
          <w:color w:val="1C283C"/>
        </w:rPr>
        <w:t>tanınır.</w:t>
      </w:r>
      <w:r>
        <w:rPr>
          <w:color w:val="1C283C"/>
          <w:spacing w:val="-5"/>
        </w:rPr>
        <w:t xml:space="preserve"> </w:t>
      </w:r>
      <w:r>
        <w:rPr>
          <w:color w:val="1C283C"/>
        </w:rPr>
        <w:t>Koşullu</w:t>
      </w:r>
      <w:r>
        <w:rPr>
          <w:color w:val="1C283C"/>
          <w:spacing w:val="-5"/>
        </w:rPr>
        <w:t xml:space="preserve"> </w:t>
      </w:r>
      <w:r>
        <w:rPr>
          <w:color w:val="1C283C"/>
        </w:rPr>
        <w:t>dönem</w:t>
      </w:r>
      <w:r>
        <w:rPr>
          <w:color w:val="1C283C"/>
          <w:spacing w:val="-5"/>
        </w:rPr>
        <w:t xml:space="preserve"> </w:t>
      </w:r>
      <w:r>
        <w:rPr>
          <w:color w:val="1C283C"/>
        </w:rPr>
        <w:t>not</w:t>
      </w:r>
      <w:r>
        <w:rPr>
          <w:color w:val="1C283C"/>
          <w:spacing w:val="-5"/>
        </w:rPr>
        <w:t xml:space="preserve"> </w:t>
      </w:r>
      <w:r>
        <w:rPr>
          <w:color w:val="1C283C"/>
        </w:rPr>
        <w:t>ortalaması</w:t>
      </w:r>
      <w:r>
        <w:rPr>
          <w:color w:val="1C283C"/>
          <w:spacing w:val="-5"/>
        </w:rPr>
        <w:t xml:space="preserve"> </w:t>
      </w:r>
      <w:r>
        <w:rPr>
          <w:color w:val="1C283C"/>
        </w:rPr>
        <w:t>ile</w:t>
      </w:r>
      <w:r>
        <w:rPr>
          <w:color w:val="1C283C"/>
          <w:spacing w:val="-4"/>
        </w:rPr>
        <w:t xml:space="preserve"> </w:t>
      </w:r>
      <w:r>
        <w:rPr>
          <w:color w:val="1C283C"/>
        </w:rPr>
        <w:t>başarılı</w:t>
      </w:r>
      <w:r>
        <w:rPr>
          <w:color w:val="1C283C"/>
          <w:spacing w:val="-6"/>
        </w:rPr>
        <w:t xml:space="preserve"> </w:t>
      </w:r>
      <w:r>
        <w:rPr>
          <w:color w:val="1C283C"/>
        </w:rPr>
        <w:t>olunan</w:t>
      </w:r>
      <w:r>
        <w:rPr>
          <w:color w:val="1C283C"/>
          <w:spacing w:val="-5"/>
        </w:rPr>
        <w:t xml:space="preserve"> </w:t>
      </w:r>
      <w:r>
        <w:rPr>
          <w:color w:val="1C283C"/>
        </w:rPr>
        <w:t>derslerden</w:t>
      </w:r>
      <w:r>
        <w:rPr>
          <w:color w:val="1C283C"/>
          <w:spacing w:val="-6"/>
        </w:rPr>
        <w:t xml:space="preserve"> </w:t>
      </w:r>
      <w:r>
        <w:rPr>
          <w:color w:val="1C283C"/>
        </w:rPr>
        <w:t>ve daha önce alınıp başarılı olunan derslerden not yükseltmek amacıyla bütünleme sınavına</w:t>
      </w:r>
      <w:r>
        <w:rPr>
          <w:color w:val="1C283C"/>
          <w:spacing w:val="-22"/>
        </w:rPr>
        <w:t xml:space="preserve"> </w:t>
      </w:r>
      <w:r>
        <w:rPr>
          <w:color w:val="1C283C"/>
        </w:rPr>
        <w:t>girilemez.</w:t>
      </w:r>
    </w:p>
    <w:p w14:paraId="7CF9885A" w14:textId="77777777" w:rsidR="006040E0" w:rsidRDefault="002E1DB4">
      <w:pPr>
        <w:pStyle w:val="ListeParagraf"/>
        <w:numPr>
          <w:ilvl w:val="0"/>
          <w:numId w:val="5"/>
        </w:numPr>
        <w:tabs>
          <w:tab w:val="left" w:pos="907"/>
        </w:tabs>
        <w:ind w:right="111" w:firstLine="566"/>
        <w:jc w:val="both"/>
      </w:pPr>
      <w:r>
        <w:rPr>
          <w:color w:val="1C283C"/>
        </w:rPr>
        <w:t>Haklı</w:t>
      </w:r>
      <w:r>
        <w:rPr>
          <w:color w:val="1C283C"/>
          <w:spacing w:val="-14"/>
        </w:rPr>
        <w:t xml:space="preserve"> </w:t>
      </w:r>
      <w:r>
        <w:rPr>
          <w:color w:val="1C283C"/>
        </w:rPr>
        <w:t>ve</w:t>
      </w:r>
      <w:r>
        <w:rPr>
          <w:color w:val="1C283C"/>
          <w:spacing w:val="-13"/>
        </w:rPr>
        <w:t xml:space="preserve"> </w:t>
      </w:r>
      <w:r>
        <w:rPr>
          <w:color w:val="1C283C"/>
        </w:rPr>
        <w:t>geçerli</w:t>
      </w:r>
      <w:r>
        <w:rPr>
          <w:color w:val="1C283C"/>
          <w:spacing w:val="-12"/>
        </w:rPr>
        <w:t xml:space="preserve"> </w:t>
      </w:r>
      <w:r>
        <w:rPr>
          <w:color w:val="1C283C"/>
        </w:rPr>
        <w:t>nedenlerle</w:t>
      </w:r>
      <w:r>
        <w:rPr>
          <w:color w:val="1C283C"/>
          <w:spacing w:val="-11"/>
        </w:rPr>
        <w:t xml:space="preserve"> </w:t>
      </w:r>
      <w:r>
        <w:rPr>
          <w:color w:val="1C283C"/>
        </w:rPr>
        <w:t>yarıyıl</w:t>
      </w:r>
      <w:r>
        <w:rPr>
          <w:color w:val="1C283C"/>
          <w:spacing w:val="-12"/>
        </w:rPr>
        <w:t xml:space="preserve"> </w:t>
      </w:r>
      <w:r>
        <w:rPr>
          <w:color w:val="1C283C"/>
        </w:rPr>
        <w:t>içi</w:t>
      </w:r>
      <w:r>
        <w:rPr>
          <w:color w:val="1C283C"/>
          <w:spacing w:val="-12"/>
        </w:rPr>
        <w:t xml:space="preserve"> </w:t>
      </w:r>
      <w:r>
        <w:rPr>
          <w:color w:val="1C283C"/>
        </w:rPr>
        <w:t>sınavlarına</w:t>
      </w:r>
      <w:r>
        <w:rPr>
          <w:color w:val="1C283C"/>
          <w:spacing w:val="-12"/>
        </w:rPr>
        <w:t xml:space="preserve"> </w:t>
      </w:r>
      <w:r>
        <w:rPr>
          <w:color w:val="1C283C"/>
        </w:rPr>
        <w:t>giremeyen</w:t>
      </w:r>
      <w:r>
        <w:rPr>
          <w:color w:val="1C283C"/>
          <w:spacing w:val="-14"/>
        </w:rPr>
        <w:t xml:space="preserve"> </w:t>
      </w:r>
      <w:r>
        <w:rPr>
          <w:color w:val="1C283C"/>
        </w:rPr>
        <w:t>öğrencilere,</w:t>
      </w:r>
      <w:r>
        <w:rPr>
          <w:color w:val="1C283C"/>
          <w:spacing w:val="-13"/>
        </w:rPr>
        <w:t xml:space="preserve"> </w:t>
      </w:r>
      <w:r>
        <w:rPr>
          <w:color w:val="1C283C"/>
        </w:rPr>
        <w:t>fakülte</w:t>
      </w:r>
      <w:r>
        <w:rPr>
          <w:color w:val="1C283C"/>
          <w:spacing w:val="-13"/>
        </w:rPr>
        <w:t xml:space="preserve"> </w:t>
      </w:r>
      <w:r>
        <w:rPr>
          <w:color w:val="1C283C"/>
        </w:rPr>
        <w:t>yönetim</w:t>
      </w:r>
      <w:r>
        <w:rPr>
          <w:color w:val="1C283C"/>
          <w:spacing w:val="-12"/>
        </w:rPr>
        <w:t xml:space="preserve"> </w:t>
      </w:r>
      <w:r>
        <w:rPr>
          <w:color w:val="1C283C"/>
        </w:rPr>
        <w:t>kurulu kararı ile ve aynı yarıyıl içinde dersi veren öğretim elemanının belirleyeceği gün ve saatte kullanılmak üzere</w:t>
      </w:r>
      <w:r>
        <w:rPr>
          <w:color w:val="1C283C"/>
          <w:spacing w:val="-5"/>
        </w:rPr>
        <w:t xml:space="preserve"> </w:t>
      </w:r>
      <w:r>
        <w:rPr>
          <w:color w:val="1C283C"/>
        </w:rPr>
        <w:t>mazeret</w:t>
      </w:r>
      <w:r>
        <w:rPr>
          <w:color w:val="1C283C"/>
          <w:spacing w:val="-3"/>
        </w:rPr>
        <w:t xml:space="preserve"> </w:t>
      </w:r>
      <w:r>
        <w:rPr>
          <w:color w:val="1C283C"/>
        </w:rPr>
        <w:t>sınav</w:t>
      </w:r>
      <w:r>
        <w:rPr>
          <w:color w:val="1C283C"/>
          <w:spacing w:val="-5"/>
        </w:rPr>
        <w:t xml:space="preserve"> </w:t>
      </w:r>
      <w:r>
        <w:rPr>
          <w:color w:val="1C283C"/>
        </w:rPr>
        <w:t>hakkı</w:t>
      </w:r>
      <w:r>
        <w:rPr>
          <w:color w:val="1C283C"/>
          <w:spacing w:val="-6"/>
        </w:rPr>
        <w:t xml:space="preserve"> </w:t>
      </w:r>
      <w:r>
        <w:rPr>
          <w:color w:val="1C283C"/>
        </w:rPr>
        <w:t>verilir.</w:t>
      </w:r>
      <w:r>
        <w:rPr>
          <w:color w:val="1C283C"/>
          <w:spacing w:val="-4"/>
        </w:rPr>
        <w:t xml:space="preserve"> </w:t>
      </w:r>
      <w:r>
        <w:rPr>
          <w:color w:val="1C283C"/>
        </w:rPr>
        <w:t>Öğrencilerin</w:t>
      </w:r>
      <w:r>
        <w:rPr>
          <w:color w:val="1C283C"/>
          <w:spacing w:val="-5"/>
        </w:rPr>
        <w:t xml:space="preserve"> </w:t>
      </w:r>
      <w:r>
        <w:rPr>
          <w:color w:val="1C283C"/>
        </w:rPr>
        <w:t>yarıyıl</w:t>
      </w:r>
      <w:r>
        <w:rPr>
          <w:color w:val="1C283C"/>
          <w:spacing w:val="-4"/>
        </w:rPr>
        <w:t xml:space="preserve"> </w:t>
      </w:r>
      <w:r>
        <w:rPr>
          <w:color w:val="1C283C"/>
        </w:rPr>
        <w:t>içi</w:t>
      </w:r>
      <w:r>
        <w:rPr>
          <w:color w:val="1C283C"/>
          <w:spacing w:val="-6"/>
        </w:rPr>
        <w:t xml:space="preserve"> </w:t>
      </w:r>
      <w:r>
        <w:rPr>
          <w:color w:val="1C283C"/>
        </w:rPr>
        <w:t>mazeret</w:t>
      </w:r>
      <w:r>
        <w:rPr>
          <w:color w:val="1C283C"/>
          <w:spacing w:val="-5"/>
        </w:rPr>
        <w:t xml:space="preserve"> </w:t>
      </w:r>
      <w:r>
        <w:rPr>
          <w:color w:val="1C283C"/>
        </w:rPr>
        <w:t>sınavına</w:t>
      </w:r>
      <w:r>
        <w:rPr>
          <w:color w:val="1C283C"/>
          <w:spacing w:val="-3"/>
        </w:rPr>
        <w:t xml:space="preserve"> </w:t>
      </w:r>
      <w:r>
        <w:rPr>
          <w:color w:val="1C283C"/>
        </w:rPr>
        <w:t>girebilmeleri</w:t>
      </w:r>
      <w:r>
        <w:rPr>
          <w:color w:val="1C283C"/>
          <w:spacing w:val="-4"/>
        </w:rPr>
        <w:t xml:space="preserve"> </w:t>
      </w:r>
      <w:r>
        <w:rPr>
          <w:color w:val="1C283C"/>
        </w:rPr>
        <w:t>için;</w:t>
      </w:r>
      <w:r>
        <w:rPr>
          <w:color w:val="1C283C"/>
          <w:spacing w:val="-5"/>
        </w:rPr>
        <w:t xml:space="preserve"> </w:t>
      </w:r>
      <w:r>
        <w:rPr>
          <w:color w:val="1C283C"/>
        </w:rPr>
        <w:t>söz</w:t>
      </w:r>
      <w:r>
        <w:rPr>
          <w:color w:val="1C283C"/>
          <w:spacing w:val="-6"/>
        </w:rPr>
        <w:t xml:space="preserve"> </w:t>
      </w:r>
      <w:r>
        <w:rPr>
          <w:color w:val="1C283C"/>
        </w:rPr>
        <w:t>konusu mazeretlerinin bitim tarihinden itibaren beş gün içerisinde mazeret dilekçelerini bağlı oldukları fakültenin dekanlığına teslim etmeleri gerekir. Herhangi bir zorunlu sınava girmeyen öğrenci, bu sınavdan FF almış</w:t>
      </w:r>
      <w:r>
        <w:rPr>
          <w:color w:val="1C283C"/>
          <w:spacing w:val="-3"/>
        </w:rPr>
        <w:t xml:space="preserve"> </w:t>
      </w:r>
      <w:r>
        <w:rPr>
          <w:color w:val="1C283C"/>
        </w:rPr>
        <w:t>sayılır.</w:t>
      </w:r>
    </w:p>
    <w:p w14:paraId="0BF0DCA9" w14:textId="77777777" w:rsidR="006040E0" w:rsidRDefault="002E1DB4">
      <w:pPr>
        <w:pStyle w:val="ListeParagraf"/>
        <w:numPr>
          <w:ilvl w:val="0"/>
          <w:numId w:val="5"/>
        </w:numPr>
        <w:tabs>
          <w:tab w:val="left" w:pos="923"/>
        </w:tabs>
        <w:spacing w:before="1"/>
        <w:ind w:right="113" w:firstLine="566"/>
        <w:jc w:val="both"/>
      </w:pPr>
      <w:r>
        <w:rPr>
          <w:color w:val="1C283C"/>
        </w:rPr>
        <w:t>Mazeretleri nedeniyle bütünleme sınavına giremeyen ve sınavı müteakip üç gün içinde ilgili dekanlığa mazeretlerini bildiren öğrencilerden mazeretleri ilgili fakülte yönetim kurulunca uygun görülenler, fakülte yönetim kurulunun ilan edeceği tarihte yapılacak bütünleme mazeret sınavına girebilir. Yarıyıl sonu sınavının mazereti</w:t>
      </w:r>
      <w:r>
        <w:rPr>
          <w:color w:val="1C283C"/>
          <w:spacing w:val="-5"/>
        </w:rPr>
        <w:t xml:space="preserve"> </w:t>
      </w:r>
      <w:r>
        <w:rPr>
          <w:color w:val="1C283C"/>
        </w:rPr>
        <w:t>yoktur.</w:t>
      </w:r>
    </w:p>
    <w:p w14:paraId="324DEB87" w14:textId="77777777" w:rsidR="006040E0" w:rsidRDefault="002E1DB4">
      <w:pPr>
        <w:pStyle w:val="ListeParagraf"/>
        <w:numPr>
          <w:ilvl w:val="0"/>
          <w:numId w:val="5"/>
        </w:numPr>
        <w:tabs>
          <w:tab w:val="left" w:pos="954"/>
        </w:tabs>
        <w:ind w:right="112" w:firstLine="566"/>
        <w:jc w:val="both"/>
      </w:pPr>
      <w:r>
        <w:rPr>
          <w:color w:val="1C283C"/>
        </w:rPr>
        <w:t>Öğrencilerin bir dersteki başarı durumunu gösteren liste, o yarıyıl sonu sınavlarının tamamlandığı tarihten itibaren en geç bir hafta içerisinde öğretim üyesi tarafından açıklanır. Fakülte yönetim kurulu gerektiğinde bir dersin öğretim üyesinden, dersle ilgili başarı durumu değerlendirmesini yeniden incelemesini</w:t>
      </w:r>
      <w:r>
        <w:rPr>
          <w:color w:val="1C283C"/>
          <w:spacing w:val="-5"/>
        </w:rPr>
        <w:t xml:space="preserve"> </w:t>
      </w:r>
      <w:r>
        <w:rPr>
          <w:color w:val="1C283C"/>
        </w:rPr>
        <w:t>isteyebilir.</w:t>
      </w:r>
    </w:p>
    <w:p w14:paraId="7251735B" w14:textId="77777777" w:rsidR="006040E0" w:rsidRDefault="002E1DB4">
      <w:pPr>
        <w:pStyle w:val="Balk1"/>
      </w:pPr>
      <w:r>
        <w:rPr>
          <w:color w:val="1C283C"/>
        </w:rPr>
        <w:t>Birim kredi</w:t>
      </w:r>
    </w:p>
    <w:p w14:paraId="39C357AE" w14:textId="77777777" w:rsidR="006040E0" w:rsidRDefault="002E1DB4">
      <w:pPr>
        <w:pStyle w:val="GvdeMetni"/>
        <w:ind w:right="111"/>
      </w:pPr>
      <w:r>
        <w:rPr>
          <w:b/>
          <w:color w:val="1C283C"/>
        </w:rPr>
        <w:t xml:space="preserve">MADDE 23 </w:t>
      </w:r>
      <w:r>
        <w:rPr>
          <w:color w:val="1C283C"/>
        </w:rPr>
        <w:t>– (1) Uygulama, laboratuvar, proje, seminer, atölye ve bitirme çalışmasının öğretim bakımından değerlendirilmesi birim kredi üzerinden yapılır. Derslerin ve seminerlerin, bir yarıyıl süre ile</w:t>
      </w:r>
      <w:r>
        <w:rPr>
          <w:color w:val="1C283C"/>
          <w:spacing w:val="-5"/>
        </w:rPr>
        <w:t xml:space="preserve"> </w:t>
      </w:r>
      <w:r>
        <w:rPr>
          <w:color w:val="1C283C"/>
        </w:rPr>
        <w:t>haftada</w:t>
      </w:r>
      <w:r>
        <w:rPr>
          <w:color w:val="1C283C"/>
          <w:spacing w:val="-6"/>
        </w:rPr>
        <w:t xml:space="preserve"> </w:t>
      </w:r>
      <w:r>
        <w:rPr>
          <w:color w:val="1C283C"/>
        </w:rPr>
        <w:t>bir</w:t>
      </w:r>
      <w:r>
        <w:rPr>
          <w:color w:val="1C283C"/>
          <w:spacing w:val="-6"/>
        </w:rPr>
        <w:t xml:space="preserve"> </w:t>
      </w:r>
      <w:r>
        <w:rPr>
          <w:color w:val="1C283C"/>
        </w:rPr>
        <w:t>ders</w:t>
      </w:r>
      <w:r>
        <w:rPr>
          <w:color w:val="1C283C"/>
          <w:spacing w:val="-8"/>
        </w:rPr>
        <w:t xml:space="preserve"> </w:t>
      </w:r>
      <w:r>
        <w:rPr>
          <w:color w:val="1C283C"/>
        </w:rPr>
        <w:t>saati,</w:t>
      </w:r>
      <w:r>
        <w:rPr>
          <w:color w:val="1C283C"/>
          <w:spacing w:val="-8"/>
        </w:rPr>
        <w:t xml:space="preserve"> </w:t>
      </w:r>
      <w:r>
        <w:rPr>
          <w:color w:val="1C283C"/>
        </w:rPr>
        <w:t>bir</w:t>
      </w:r>
      <w:r>
        <w:rPr>
          <w:color w:val="1C283C"/>
          <w:spacing w:val="-6"/>
        </w:rPr>
        <w:t xml:space="preserve"> </w:t>
      </w:r>
      <w:r>
        <w:rPr>
          <w:color w:val="1C283C"/>
        </w:rPr>
        <w:t>kredidir.</w:t>
      </w:r>
      <w:r>
        <w:rPr>
          <w:color w:val="1C283C"/>
          <w:spacing w:val="-7"/>
        </w:rPr>
        <w:t xml:space="preserve"> </w:t>
      </w:r>
      <w:r>
        <w:rPr>
          <w:color w:val="1C283C"/>
        </w:rPr>
        <w:t>Uygulama,</w:t>
      </w:r>
      <w:r>
        <w:rPr>
          <w:color w:val="1C283C"/>
          <w:spacing w:val="-6"/>
        </w:rPr>
        <w:t xml:space="preserve"> </w:t>
      </w:r>
      <w:r>
        <w:rPr>
          <w:color w:val="1C283C"/>
        </w:rPr>
        <w:t>laboratuvar,</w:t>
      </w:r>
      <w:r>
        <w:rPr>
          <w:color w:val="1C283C"/>
          <w:spacing w:val="-6"/>
        </w:rPr>
        <w:t xml:space="preserve"> </w:t>
      </w:r>
      <w:r>
        <w:rPr>
          <w:color w:val="1C283C"/>
        </w:rPr>
        <w:t>proje</w:t>
      </w:r>
      <w:r>
        <w:rPr>
          <w:color w:val="1C283C"/>
          <w:spacing w:val="-8"/>
        </w:rPr>
        <w:t xml:space="preserve"> </w:t>
      </w:r>
      <w:r>
        <w:rPr>
          <w:color w:val="1C283C"/>
        </w:rPr>
        <w:t>ve</w:t>
      </w:r>
      <w:r>
        <w:rPr>
          <w:color w:val="1C283C"/>
          <w:spacing w:val="-7"/>
        </w:rPr>
        <w:t xml:space="preserve"> </w:t>
      </w:r>
      <w:r>
        <w:rPr>
          <w:color w:val="1C283C"/>
        </w:rPr>
        <w:t>atölye</w:t>
      </w:r>
      <w:r>
        <w:rPr>
          <w:color w:val="1C283C"/>
          <w:spacing w:val="-5"/>
        </w:rPr>
        <w:t xml:space="preserve"> </w:t>
      </w:r>
      <w:r>
        <w:rPr>
          <w:color w:val="1C283C"/>
        </w:rPr>
        <w:t>çalışmalarının</w:t>
      </w:r>
      <w:r>
        <w:rPr>
          <w:color w:val="1C283C"/>
          <w:spacing w:val="-7"/>
        </w:rPr>
        <w:t xml:space="preserve"> </w:t>
      </w:r>
      <w:r>
        <w:rPr>
          <w:color w:val="1C283C"/>
        </w:rPr>
        <w:t>haftada</w:t>
      </w:r>
      <w:r>
        <w:rPr>
          <w:color w:val="1C283C"/>
          <w:spacing w:val="-6"/>
        </w:rPr>
        <w:t xml:space="preserve"> </w:t>
      </w:r>
      <w:r>
        <w:rPr>
          <w:color w:val="1C283C"/>
        </w:rPr>
        <w:t>bir saati, yarım kredi olarak kabul</w:t>
      </w:r>
      <w:r>
        <w:rPr>
          <w:color w:val="1C283C"/>
          <w:spacing w:val="-4"/>
        </w:rPr>
        <w:t xml:space="preserve"> </w:t>
      </w:r>
      <w:r>
        <w:rPr>
          <w:color w:val="1C283C"/>
        </w:rPr>
        <w:t>edilir.</w:t>
      </w:r>
    </w:p>
    <w:p w14:paraId="16077E2A" w14:textId="77777777" w:rsidR="006040E0" w:rsidRDefault="002E1DB4">
      <w:pPr>
        <w:pStyle w:val="Balk1"/>
        <w:spacing w:before="1" w:line="267" w:lineRule="exact"/>
      </w:pPr>
      <w:r>
        <w:rPr>
          <w:color w:val="1C283C"/>
        </w:rPr>
        <w:lastRenderedPageBreak/>
        <w:t>Onur öğrencileri</w:t>
      </w:r>
    </w:p>
    <w:p w14:paraId="387FBD77" w14:textId="77777777" w:rsidR="006040E0" w:rsidRDefault="002E1DB4">
      <w:pPr>
        <w:pStyle w:val="GvdeMetni"/>
        <w:ind w:right="113"/>
      </w:pPr>
      <w:r>
        <w:rPr>
          <w:b/>
          <w:color w:val="1C283C"/>
        </w:rPr>
        <w:t xml:space="preserve">MADDE 24 </w:t>
      </w:r>
      <w:r>
        <w:rPr>
          <w:color w:val="1C283C"/>
        </w:rPr>
        <w:t>– (1) Mezuniyet sırasında genel not ortalaması 3.00 – 3.49 arasında olan öğrenciler onur öğrencisi, 3.50 ve üstü olanlar ise yüksek onur öğrencisi olarak mezun olurlar ve bu durum transkriptinde belirtilir.</w:t>
      </w:r>
    </w:p>
    <w:p w14:paraId="17945E84" w14:textId="77777777" w:rsidR="006040E0" w:rsidRDefault="002E1DB4">
      <w:pPr>
        <w:pStyle w:val="Balk1"/>
      </w:pPr>
      <w:r>
        <w:rPr>
          <w:color w:val="1C283C"/>
        </w:rPr>
        <w:t>Başarılı öğrenciler</w:t>
      </w:r>
    </w:p>
    <w:p w14:paraId="31FAB117" w14:textId="77777777" w:rsidR="006040E0" w:rsidRDefault="002E1DB4">
      <w:pPr>
        <w:pStyle w:val="GvdeMetni"/>
        <w:ind w:right="116"/>
      </w:pPr>
      <w:r>
        <w:rPr>
          <w:b/>
          <w:color w:val="1C283C"/>
        </w:rPr>
        <w:t xml:space="preserve">MADDE 25 </w:t>
      </w:r>
      <w:r>
        <w:rPr>
          <w:color w:val="1C283C"/>
        </w:rPr>
        <w:t>– (1) Bir yarıyıl sonunda, ağırlıklı genel not ortalaması 2.00 veya daha yukarı olan öğrenciler başarılı öğrenci sayılır.</w:t>
      </w:r>
    </w:p>
    <w:p w14:paraId="79688F9A" w14:textId="77777777" w:rsidR="006040E0" w:rsidRDefault="002E1DB4">
      <w:pPr>
        <w:pStyle w:val="Balk1"/>
        <w:spacing w:before="1"/>
      </w:pPr>
      <w:r>
        <w:rPr>
          <w:color w:val="1C283C"/>
        </w:rPr>
        <w:t>Sınamalı öğrenciler</w:t>
      </w:r>
    </w:p>
    <w:p w14:paraId="3B59F564" w14:textId="77777777" w:rsidR="003670C6" w:rsidRDefault="002E1DB4" w:rsidP="003670C6">
      <w:pPr>
        <w:pStyle w:val="GvdeMetni"/>
        <w:ind w:right="112"/>
        <w:rPr>
          <w:color w:val="1C283C"/>
        </w:rPr>
      </w:pPr>
      <w:r>
        <w:rPr>
          <w:b/>
          <w:color w:val="1C283C"/>
        </w:rPr>
        <w:t xml:space="preserve">MADDE 26 </w:t>
      </w:r>
      <w:r>
        <w:rPr>
          <w:color w:val="1C283C"/>
        </w:rPr>
        <w:t xml:space="preserve">– (1) </w:t>
      </w:r>
      <w:r>
        <w:rPr>
          <w:b/>
          <w:color w:val="1C283C"/>
        </w:rPr>
        <w:t>(</w:t>
      </w:r>
      <w:proofErr w:type="gramStart"/>
      <w:r>
        <w:rPr>
          <w:b/>
          <w:color w:val="1C283C"/>
        </w:rPr>
        <w:t>Değişik:RG</w:t>
      </w:r>
      <w:proofErr w:type="gramEnd"/>
      <w:r>
        <w:rPr>
          <w:b/>
          <w:color w:val="1C283C"/>
        </w:rPr>
        <w:t xml:space="preserve">-5/6/2013-28668) </w:t>
      </w:r>
      <w:r>
        <w:rPr>
          <w:color w:val="1C283C"/>
        </w:rPr>
        <w:t>İkinci yarıyılın sonundan itibaren, herhangi bir yarıyıl sonunda, ağırlıklı genel not ortalaması 1.99 ve aşağı olan öğrenciler sınamalı öğrenci sayılır. Bu öğrenciler; Türkçe, Atatürk İlkeleri ve İnkılâp Tarihi, Resim, Müzik, Yabancı Dil dersleri hariç, en fazla 9’a</w:t>
      </w:r>
      <w:r>
        <w:rPr>
          <w:color w:val="1C283C"/>
          <w:spacing w:val="-6"/>
        </w:rPr>
        <w:t xml:space="preserve"> </w:t>
      </w:r>
      <w:r>
        <w:rPr>
          <w:color w:val="1C283C"/>
        </w:rPr>
        <w:t>kadar</w:t>
      </w:r>
      <w:r>
        <w:rPr>
          <w:color w:val="1C283C"/>
          <w:spacing w:val="-6"/>
        </w:rPr>
        <w:t xml:space="preserve"> </w:t>
      </w:r>
      <w:r>
        <w:rPr>
          <w:color w:val="1C283C"/>
        </w:rPr>
        <w:t>toplam</w:t>
      </w:r>
      <w:r>
        <w:rPr>
          <w:color w:val="1C283C"/>
          <w:spacing w:val="-5"/>
        </w:rPr>
        <w:t xml:space="preserve"> </w:t>
      </w:r>
      <w:r>
        <w:rPr>
          <w:color w:val="1C283C"/>
        </w:rPr>
        <w:t>krediye</w:t>
      </w:r>
      <w:r>
        <w:rPr>
          <w:color w:val="1C283C"/>
          <w:spacing w:val="-5"/>
        </w:rPr>
        <w:t xml:space="preserve"> </w:t>
      </w:r>
      <w:r>
        <w:rPr>
          <w:color w:val="1C283C"/>
        </w:rPr>
        <w:t>sahip</w:t>
      </w:r>
      <w:r>
        <w:rPr>
          <w:color w:val="1C283C"/>
          <w:spacing w:val="-4"/>
        </w:rPr>
        <w:t xml:space="preserve"> </w:t>
      </w:r>
      <w:r>
        <w:rPr>
          <w:color w:val="1C283C"/>
        </w:rPr>
        <w:t>yeni</w:t>
      </w:r>
      <w:r>
        <w:rPr>
          <w:color w:val="1C283C"/>
          <w:spacing w:val="-6"/>
        </w:rPr>
        <w:t xml:space="preserve"> </w:t>
      </w:r>
      <w:r>
        <w:rPr>
          <w:color w:val="1C283C"/>
        </w:rPr>
        <w:t>derse</w:t>
      </w:r>
      <w:r>
        <w:rPr>
          <w:color w:val="1C283C"/>
          <w:spacing w:val="-5"/>
        </w:rPr>
        <w:t xml:space="preserve"> </w:t>
      </w:r>
      <w:r>
        <w:rPr>
          <w:color w:val="1C283C"/>
        </w:rPr>
        <w:t>kayıt</w:t>
      </w:r>
      <w:r>
        <w:rPr>
          <w:color w:val="1C283C"/>
          <w:spacing w:val="-6"/>
        </w:rPr>
        <w:t xml:space="preserve"> </w:t>
      </w:r>
      <w:r>
        <w:rPr>
          <w:color w:val="1C283C"/>
        </w:rPr>
        <w:t>yaptırabilir.</w:t>
      </w:r>
      <w:r>
        <w:rPr>
          <w:color w:val="1C283C"/>
          <w:spacing w:val="-4"/>
        </w:rPr>
        <w:t xml:space="preserve"> </w:t>
      </w:r>
      <w:r>
        <w:rPr>
          <w:color w:val="1C283C"/>
        </w:rPr>
        <w:t>Bu</w:t>
      </w:r>
      <w:r>
        <w:rPr>
          <w:color w:val="1C283C"/>
          <w:spacing w:val="-6"/>
        </w:rPr>
        <w:t xml:space="preserve"> </w:t>
      </w:r>
      <w:r>
        <w:rPr>
          <w:color w:val="1C283C"/>
        </w:rPr>
        <w:t>öğrenciler;</w:t>
      </w:r>
      <w:r>
        <w:rPr>
          <w:color w:val="1C283C"/>
          <w:spacing w:val="-5"/>
        </w:rPr>
        <w:t xml:space="preserve"> </w:t>
      </w:r>
      <w:r>
        <w:rPr>
          <w:color w:val="1C283C"/>
        </w:rPr>
        <w:t>yeni</w:t>
      </w:r>
      <w:r>
        <w:rPr>
          <w:color w:val="1C283C"/>
          <w:spacing w:val="-6"/>
        </w:rPr>
        <w:t xml:space="preserve"> </w:t>
      </w:r>
      <w:r>
        <w:rPr>
          <w:color w:val="1C283C"/>
        </w:rPr>
        <w:t>derslerin</w:t>
      </w:r>
      <w:r>
        <w:rPr>
          <w:color w:val="1C283C"/>
          <w:spacing w:val="-6"/>
        </w:rPr>
        <w:t xml:space="preserve"> </w:t>
      </w:r>
      <w:r>
        <w:rPr>
          <w:color w:val="1C283C"/>
        </w:rPr>
        <w:t>ve</w:t>
      </w:r>
      <w:r>
        <w:rPr>
          <w:color w:val="1C283C"/>
          <w:spacing w:val="-5"/>
        </w:rPr>
        <w:t xml:space="preserve"> </w:t>
      </w:r>
      <w:r>
        <w:rPr>
          <w:color w:val="1C283C"/>
        </w:rPr>
        <w:t>FF</w:t>
      </w:r>
      <w:r>
        <w:rPr>
          <w:color w:val="1C283C"/>
          <w:spacing w:val="-7"/>
        </w:rPr>
        <w:t xml:space="preserve"> </w:t>
      </w:r>
      <w:r>
        <w:rPr>
          <w:color w:val="1C283C"/>
        </w:rPr>
        <w:t>veya</w:t>
      </w:r>
      <w:r>
        <w:rPr>
          <w:color w:val="1C283C"/>
          <w:spacing w:val="-3"/>
        </w:rPr>
        <w:t xml:space="preserve"> </w:t>
      </w:r>
      <w:r>
        <w:rPr>
          <w:color w:val="1C283C"/>
        </w:rPr>
        <w:t>NA notu aldıkları için tekrarladıkları derslerin yanı sıra önceki yarıyıllarda DC veya DD notu aldıkları derslerden istediklerini tekrarlayarak ağırlıklı genel not ortalamalarını yükseltmek</w:t>
      </w:r>
      <w:r>
        <w:rPr>
          <w:color w:val="1C283C"/>
          <w:spacing w:val="-13"/>
        </w:rPr>
        <w:t xml:space="preserve"> </w:t>
      </w:r>
      <w:r>
        <w:rPr>
          <w:color w:val="1C283C"/>
        </w:rPr>
        <w:t>zorundadır.</w:t>
      </w:r>
    </w:p>
    <w:p w14:paraId="0527CD48" w14:textId="77777777" w:rsidR="006040E0" w:rsidRPr="003670C6" w:rsidRDefault="002E1DB4" w:rsidP="003670C6">
      <w:pPr>
        <w:pStyle w:val="GvdeMetni"/>
        <w:ind w:right="112"/>
        <w:rPr>
          <w:b/>
        </w:rPr>
      </w:pPr>
      <w:r w:rsidRPr="003670C6">
        <w:rPr>
          <w:b/>
          <w:color w:val="1C283C"/>
        </w:rPr>
        <w:t>Ders tekrarı ile ilgili esaslar</w:t>
      </w:r>
    </w:p>
    <w:p w14:paraId="62FAEF5D" w14:textId="77777777" w:rsidR="006040E0" w:rsidRDefault="002E1DB4">
      <w:pPr>
        <w:pStyle w:val="GvdeMetni"/>
        <w:ind w:right="114"/>
      </w:pPr>
      <w:r>
        <w:rPr>
          <w:b/>
          <w:color w:val="1C283C"/>
        </w:rPr>
        <w:t xml:space="preserve">MADDE 27 </w:t>
      </w:r>
      <w:r>
        <w:rPr>
          <w:color w:val="1C283C"/>
        </w:rPr>
        <w:t>– (1) Tüm öğrenciler başarısız oldukları dersleri tekrar etmek zorundadır. Tekrarlanması</w:t>
      </w:r>
      <w:r>
        <w:rPr>
          <w:color w:val="1C283C"/>
          <w:spacing w:val="-13"/>
        </w:rPr>
        <w:t xml:space="preserve"> </w:t>
      </w:r>
      <w:r>
        <w:rPr>
          <w:color w:val="1C283C"/>
        </w:rPr>
        <w:t>gereken</w:t>
      </w:r>
      <w:r>
        <w:rPr>
          <w:color w:val="1C283C"/>
          <w:spacing w:val="-12"/>
        </w:rPr>
        <w:t xml:space="preserve"> </w:t>
      </w:r>
      <w:r>
        <w:rPr>
          <w:color w:val="1C283C"/>
        </w:rPr>
        <w:t>dersler</w:t>
      </w:r>
      <w:r>
        <w:rPr>
          <w:color w:val="1C283C"/>
          <w:spacing w:val="-13"/>
        </w:rPr>
        <w:t xml:space="preserve"> </w:t>
      </w:r>
      <w:r>
        <w:rPr>
          <w:color w:val="1C283C"/>
        </w:rPr>
        <w:t>seçmeli</w:t>
      </w:r>
      <w:r>
        <w:rPr>
          <w:color w:val="1C283C"/>
          <w:spacing w:val="-15"/>
        </w:rPr>
        <w:t xml:space="preserve"> </w:t>
      </w:r>
      <w:r>
        <w:rPr>
          <w:color w:val="1C283C"/>
        </w:rPr>
        <w:t>veya</w:t>
      </w:r>
      <w:r>
        <w:rPr>
          <w:color w:val="1C283C"/>
          <w:spacing w:val="-13"/>
        </w:rPr>
        <w:t xml:space="preserve"> </w:t>
      </w:r>
      <w:r>
        <w:rPr>
          <w:color w:val="1C283C"/>
        </w:rPr>
        <w:t>programdan</w:t>
      </w:r>
      <w:r>
        <w:rPr>
          <w:color w:val="1C283C"/>
          <w:spacing w:val="-13"/>
        </w:rPr>
        <w:t xml:space="preserve"> </w:t>
      </w:r>
      <w:r>
        <w:rPr>
          <w:color w:val="1C283C"/>
        </w:rPr>
        <w:t>çıkarılan</w:t>
      </w:r>
      <w:r>
        <w:rPr>
          <w:color w:val="1C283C"/>
          <w:spacing w:val="-13"/>
        </w:rPr>
        <w:t xml:space="preserve"> </w:t>
      </w:r>
      <w:r>
        <w:rPr>
          <w:color w:val="1C283C"/>
        </w:rPr>
        <w:t>dersler</w:t>
      </w:r>
      <w:r>
        <w:rPr>
          <w:color w:val="1C283C"/>
          <w:spacing w:val="-13"/>
        </w:rPr>
        <w:t xml:space="preserve"> </w:t>
      </w:r>
      <w:r>
        <w:rPr>
          <w:color w:val="1C283C"/>
        </w:rPr>
        <w:t>ise</w:t>
      </w:r>
      <w:r>
        <w:rPr>
          <w:color w:val="1C283C"/>
          <w:spacing w:val="-14"/>
        </w:rPr>
        <w:t xml:space="preserve"> </w:t>
      </w:r>
      <w:r>
        <w:rPr>
          <w:color w:val="1C283C"/>
        </w:rPr>
        <w:t>öğrenciler</w:t>
      </w:r>
      <w:r>
        <w:rPr>
          <w:color w:val="1C283C"/>
          <w:spacing w:val="-13"/>
        </w:rPr>
        <w:t xml:space="preserve"> </w:t>
      </w:r>
      <w:r>
        <w:rPr>
          <w:color w:val="1C283C"/>
        </w:rPr>
        <w:t>bunların</w:t>
      </w:r>
      <w:r>
        <w:rPr>
          <w:color w:val="1C283C"/>
          <w:spacing w:val="-13"/>
        </w:rPr>
        <w:t xml:space="preserve"> </w:t>
      </w:r>
      <w:r>
        <w:rPr>
          <w:color w:val="1C283C"/>
        </w:rPr>
        <w:t>yerine bölümce uygun görülen eşdeğer dersleri</w:t>
      </w:r>
      <w:r>
        <w:rPr>
          <w:color w:val="1C283C"/>
          <w:spacing w:val="-2"/>
        </w:rPr>
        <w:t xml:space="preserve"> </w:t>
      </w:r>
      <w:r>
        <w:rPr>
          <w:color w:val="1C283C"/>
        </w:rPr>
        <w:t>alırlar.</w:t>
      </w:r>
    </w:p>
    <w:p w14:paraId="4FBDA311" w14:textId="77777777" w:rsidR="006040E0" w:rsidRDefault="002E1DB4">
      <w:pPr>
        <w:pStyle w:val="Balk1"/>
        <w:spacing w:before="1"/>
      </w:pPr>
      <w:r>
        <w:rPr>
          <w:color w:val="1C283C"/>
        </w:rPr>
        <w:t>Yaz öğretimi</w:t>
      </w:r>
    </w:p>
    <w:p w14:paraId="3925ACAD" w14:textId="77777777" w:rsidR="006040E0" w:rsidRDefault="002E1DB4">
      <w:pPr>
        <w:ind w:left="116" w:right="109" w:firstLine="566"/>
        <w:jc w:val="both"/>
        <w:rPr>
          <w:b/>
        </w:rPr>
      </w:pPr>
      <w:r>
        <w:rPr>
          <w:b/>
          <w:color w:val="1C283C"/>
        </w:rPr>
        <w:t xml:space="preserve">MADDE 28 </w:t>
      </w:r>
      <w:r>
        <w:rPr>
          <w:color w:val="1C283C"/>
        </w:rPr>
        <w:t xml:space="preserve">– </w:t>
      </w:r>
      <w:r>
        <w:rPr>
          <w:b/>
          <w:color w:val="1C283C"/>
        </w:rPr>
        <w:t>(</w:t>
      </w:r>
      <w:proofErr w:type="gramStart"/>
      <w:r>
        <w:rPr>
          <w:b/>
          <w:color w:val="1C283C"/>
        </w:rPr>
        <w:t>Mülga:RG</w:t>
      </w:r>
      <w:proofErr w:type="gramEnd"/>
      <w:r>
        <w:rPr>
          <w:b/>
          <w:color w:val="1C283C"/>
        </w:rPr>
        <w:t>-23/10/2012-28450) (Yeniden düzenleme:RG-5/6/2013- 28668)(Değişik:RG-12/1/2015-29234)</w:t>
      </w:r>
    </w:p>
    <w:p w14:paraId="755E3918" w14:textId="77777777" w:rsidR="006040E0" w:rsidRDefault="002E1DB4">
      <w:pPr>
        <w:pStyle w:val="ListeParagraf"/>
        <w:numPr>
          <w:ilvl w:val="0"/>
          <w:numId w:val="4"/>
        </w:numPr>
        <w:tabs>
          <w:tab w:val="left" w:pos="1016"/>
        </w:tabs>
        <w:ind w:right="114" w:firstLine="566"/>
        <w:jc w:val="both"/>
      </w:pPr>
      <w:r>
        <w:rPr>
          <w:color w:val="1C283C"/>
        </w:rPr>
        <w:t>Üniversite lisans öğrencileri daha önce almadıkları, alıp başarılı ya da başarısız oldukları dersleri, başka bir üniversitede açılan yaz öğretimi derslerinden ilgili fakülte yönetim kurulunun kararı ile alabilirler. Ders alınacak olan üniversitenin programının ÖSYM tarafından yapılan sınavdaki yerleştirme</w:t>
      </w:r>
      <w:r>
        <w:rPr>
          <w:color w:val="1C283C"/>
          <w:spacing w:val="-13"/>
        </w:rPr>
        <w:t xml:space="preserve"> </w:t>
      </w:r>
      <w:r>
        <w:rPr>
          <w:color w:val="1C283C"/>
        </w:rPr>
        <w:t>taban</w:t>
      </w:r>
      <w:r>
        <w:rPr>
          <w:color w:val="1C283C"/>
          <w:spacing w:val="-15"/>
        </w:rPr>
        <w:t xml:space="preserve"> </w:t>
      </w:r>
      <w:r>
        <w:rPr>
          <w:color w:val="1C283C"/>
        </w:rPr>
        <w:t>puanının,</w:t>
      </w:r>
      <w:r>
        <w:rPr>
          <w:color w:val="1C283C"/>
          <w:spacing w:val="-14"/>
        </w:rPr>
        <w:t xml:space="preserve"> </w:t>
      </w:r>
      <w:r>
        <w:rPr>
          <w:color w:val="1C283C"/>
        </w:rPr>
        <w:t>öğrencinin</w:t>
      </w:r>
      <w:r>
        <w:rPr>
          <w:color w:val="1C283C"/>
          <w:spacing w:val="-15"/>
        </w:rPr>
        <w:t xml:space="preserve"> </w:t>
      </w:r>
      <w:r>
        <w:rPr>
          <w:color w:val="1C283C"/>
        </w:rPr>
        <w:t>Üniversitede</w:t>
      </w:r>
      <w:r>
        <w:rPr>
          <w:color w:val="1C283C"/>
          <w:spacing w:val="-15"/>
        </w:rPr>
        <w:t xml:space="preserve"> </w:t>
      </w:r>
      <w:r>
        <w:rPr>
          <w:color w:val="1C283C"/>
        </w:rPr>
        <w:t>yerleştiği</w:t>
      </w:r>
      <w:r>
        <w:rPr>
          <w:color w:val="1C283C"/>
          <w:spacing w:val="-14"/>
        </w:rPr>
        <w:t xml:space="preserve"> </w:t>
      </w:r>
      <w:r>
        <w:rPr>
          <w:color w:val="1C283C"/>
        </w:rPr>
        <w:t>yıldaki</w:t>
      </w:r>
      <w:r>
        <w:rPr>
          <w:color w:val="1C283C"/>
          <w:spacing w:val="-14"/>
        </w:rPr>
        <w:t xml:space="preserve"> </w:t>
      </w:r>
      <w:r>
        <w:rPr>
          <w:color w:val="1C283C"/>
        </w:rPr>
        <w:t>programın</w:t>
      </w:r>
      <w:r>
        <w:rPr>
          <w:color w:val="1C283C"/>
          <w:spacing w:val="-15"/>
        </w:rPr>
        <w:t xml:space="preserve"> </w:t>
      </w:r>
      <w:r>
        <w:rPr>
          <w:color w:val="1C283C"/>
        </w:rPr>
        <w:t>taban</w:t>
      </w:r>
      <w:r>
        <w:rPr>
          <w:color w:val="1C283C"/>
          <w:spacing w:val="-15"/>
        </w:rPr>
        <w:t xml:space="preserve"> </w:t>
      </w:r>
      <w:r>
        <w:rPr>
          <w:color w:val="1C283C"/>
        </w:rPr>
        <w:t>puanından</w:t>
      </w:r>
      <w:r>
        <w:rPr>
          <w:color w:val="1C283C"/>
          <w:spacing w:val="-15"/>
        </w:rPr>
        <w:t xml:space="preserve"> </w:t>
      </w:r>
      <w:r>
        <w:rPr>
          <w:color w:val="1C283C"/>
        </w:rPr>
        <w:t>daha yüksek olması şartı aranır. Bir öğrenci öğrenimi boyunca en fazla 10 kredilik dersi başka üniversiteden alabilir. Diğer üniversitelerden alınan derslerden CC altındaki notlar Üniversitede kabul edilmez. Yaz öğretimi derslerinde alınan notlar transkriptlerde "Yaz Öğretimi" adı altında belirtilir. Yaz öğretimi sonunda alınan not ilgili ders için en son nottur ve öğrencinin yeni yarıyıl kaydı buna göre yapılır. Yaz öğretiminde ortalama ile başarılı</w:t>
      </w:r>
      <w:r>
        <w:rPr>
          <w:color w:val="1C283C"/>
          <w:spacing w:val="-7"/>
        </w:rPr>
        <w:t xml:space="preserve"> </w:t>
      </w:r>
      <w:r>
        <w:rPr>
          <w:color w:val="1C283C"/>
        </w:rPr>
        <w:t>olunmaz.</w:t>
      </w:r>
    </w:p>
    <w:p w14:paraId="3AC13C2A" w14:textId="77777777" w:rsidR="006040E0" w:rsidRDefault="002E1DB4">
      <w:pPr>
        <w:pStyle w:val="Balk1"/>
        <w:spacing w:before="1"/>
      </w:pPr>
      <w:r>
        <w:rPr>
          <w:color w:val="1C283C"/>
        </w:rPr>
        <w:t>Sınav programları ve sınavların yeri</w:t>
      </w:r>
    </w:p>
    <w:p w14:paraId="222DE735" w14:textId="77777777" w:rsidR="006040E0" w:rsidRDefault="002E1DB4">
      <w:pPr>
        <w:pStyle w:val="GvdeMetni"/>
        <w:ind w:right="111"/>
      </w:pPr>
      <w:r>
        <w:rPr>
          <w:b/>
          <w:color w:val="1C283C"/>
        </w:rPr>
        <w:t xml:space="preserve">MADDE 29 </w:t>
      </w:r>
      <w:r>
        <w:rPr>
          <w:color w:val="1C283C"/>
        </w:rPr>
        <w:t xml:space="preserve">– (1) </w:t>
      </w:r>
      <w:r>
        <w:rPr>
          <w:b/>
          <w:color w:val="1C283C"/>
        </w:rPr>
        <w:t>(</w:t>
      </w:r>
      <w:proofErr w:type="gramStart"/>
      <w:r>
        <w:rPr>
          <w:b/>
          <w:color w:val="1C283C"/>
        </w:rPr>
        <w:t>Değişik:RG</w:t>
      </w:r>
      <w:proofErr w:type="gramEnd"/>
      <w:r>
        <w:rPr>
          <w:b/>
          <w:color w:val="1C283C"/>
        </w:rPr>
        <w:t xml:space="preserve">-12/1/2015-29234) </w:t>
      </w:r>
      <w:r>
        <w:rPr>
          <w:color w:val="1C283C"/>
        </w:rPr>
        <w:t>Her yarıyılda derslerin bitmesini müteakip, Senato</w:t>
      </w:r>
      <w:r>
        <w:rPr>
          <w:color w:val="1C283C"/>
          <w:spacing w:val="-5"/>
        </w:rPr>
        <w:t xml:space="preserve"> </w:t>
      </w:r>
      <w:r>
        <w:rPr>
          <w:color w:val="1C283C"/>
        </w:rPr>
        <w:t>tarafından</w:t>
      </w:r>
      <w:r>
        <w:rPr>
          <w:color w:val="1C283C"/>
          <w:spacing w:val="-5"/>
        </w:rPr>
        <w:t xml:space="preserve"> </w:t>
      </w:r>
      <w:r>
        <w:rPr>
          <w:color w:val="1C283C"/>
        </w:rPr>
        <w:t>belirlenen</w:t>
      </w:r>
      <w:r>
        <w:rPr>
          <w:color w:val="1C283C"/>
          <w:spacing w:val="-5"/>
        </w:rPr>
        <w:t xml:space="preserve"> </w:t>
      </w:r>
      <w:r>
        <w:rPr>
          <w:color w:val="1C283C"/>
        </w:rPr>
        <w:t>ve</w:t>
      </w:r>
      <w:r>
        <w:rPr>
          <w:color w:val="1C283C"/>
          <w:spacing w:val="-5"/>
        </w:rPr>
        <w:t xml:space="preserve"> </w:t>
      </w:r>
      <w:r>
        <w:rPr>
          <w:color w:val="1C283C"/>
        </w:rPr>
        <w:t>akademik</w:t>
      </w:r>
      <w:r>
        <w:rPr>
          <w:color w:val="1C283C"/>
          <w:spacing w:val="-6"/>
        </w:rPr>
        <w:t xml:space="preserve"> </w:t>
      </w:r>
      <w:r>
        <w:rPr>
          <w:color w:val="1C283C"/>
        </w:rPr>
        <w:t>takvimde</w:t>
      </w:r>
      <w:r>
        <w:rPr>
          <w:color w:val="1C283C"/>
          <w:spacing w:val="-5"/>
        </w:rPr>
        <w:t xml:space="preserve"> </w:t>
      </w:r>
      <w:r>
        <w:rPr>
          <w:color w:val="1C283C"/>
        </w:rPr>
        <w:t>ilan</w:t>
      </w:r>
      <w:r>
        <w:rPr>
          <w:color w:val="1C283C"/>
          <w:spacing w:val="-5"/>
        </w:rPr>
        <w:t xml:space="preserve"> </w:t>
      </w:r>
      <w:r>
        <w:rPr>
          <w:color w:val="1C283C"/>
        </w:rPr>
        <w:t>edilen</w:t>
      </w:r>
      <w:r>
        <w:rPr>
          <w:color w:val="1C283C"/>
          <w:spacing w:val="-5"/>
        </w:rPr>
        <w:t xml:space="preserve"> </w:t>
      </w:r>
      <w:r>
        <w:rPr>
          <w:color w:val="1C283C"/>
        </w:rPr>
        <w:t>tarihlerde</w:t>
      </w:r>
      <w:r>
        <w:rPr>
          <w:color w:val="1C283C"/>
          <w:spacing w:val="-6"/>
        </w:rPr>
        <w:t xml:space="preserve"> </w:t>
      </w:r>
      <w:r>
        <w:rPr>
          <w:color w:val="1C283C"/>
        </w:rPr>
        <w:t>o</w:t>
      </w:r>
      <w:r>
        <w:rPr>
          <w:color w:val="1C283C"/>
          <w:spacing w:val="-5"/>
        </w:rPr>
        <w:t xml:space="preserve"> </w:t>
      </w:r>
      <w:r>
        <w:rPr>
          <w:color w:val="1C283C"/>
        </w:rPr>
        <w:t>yarıyıldaki</w:t>
      </w:r>
      <w:r>
        <w:rPr>
          <w:color w:val="1C283C"/>
          <w:spacing w:val="-5"/>
        </w:rPr>
        <w:t xml:space="preserve"> </w:t>
      </w:r>
      <w:r>
        <w:rPr>
          <w:color w:val="1C283C"/>
        </w:rPr>
        <w:t>tüm</w:t>
      </w:r>
      <w:r>
        <w:rPr>
          <w:color w:val="1C283C"/>
          <w:spacing w:val="-3"/>
        </w:rPr>
        <w:t xml:space="preserve"> </w:t>
      </w:r>
      <w:r>
        <w:rPr>
          <w:color w:val="1C283C"/>
        </w:rPr>
        <w:t>derslere</w:t>
      </w:r>
      <w:r>
        <w:rPr>
          <w:color w:val="1C283C"/>
          <w:spacing w:val="-5"/>
        </w:rPr>
        <w:t xml:space="preserve"> </w:t>
      </w:r>
      <w:r>
        <w:rPr>
          <w:color w:val="1C283C"/>
        </w:rPr>
        <w:t>ait yarıyıl</w:t>
      </w:r>
      <w:r>
        <w:rPr>
          <w:color w:val="1C283C"/>
          <w:spacing w:val="-8"/>
        </w:rPr>
        <w:t xml:space="preserve"> </w:t>
      </w:r>
      <w:r>
        <w:rPr>
          <w:color w:val="1C283C"/>
        </w:rPr>
        <w:t>sonu/bütünleme</w:t>
      </w:r>
      <w:r>
        <w:rPr>
          <w:color w:val="1C283C"/>
          <w:spacing w:val="-5"/>
        </w:rPr>
        <w:t xml:space="preserve"> </w:t>
      </w:r>
      <w:r>
        <w:rPr>
          <w:color w:val="1C283C"/>
        </w:rPr>
        <w:t>sınavları</w:t>
      </w:r>
      <w:r>
        <w:rPr>
          <w:color w:val="1C283C"/>
          <w:spacing w:val="-8"/>
        </w:rPr>
        <w:t xml:space="preserve"> </w:t>
      </w:r>
      <w:r>
        <w:rPr>
          <w:color w:val="1C283C"/>
        </w:rPr>
        <w:t>yapılır.</w:t>
      </w:r>
      <w:r>
        <w:rPr>
          <w:color w:val="1C283C"/>
          <w:spacing w:val="-6"/>
        </w:rPr>
        <w:t xml:space="preserve"> </w:t>
      </w:r>
      <w:r>
        <w:rPr>
          <w:color w:val="1C283C"/>
        </w:rPr>
        <w:t>Arazi</w:t>
      </w:r>
      <w:r>
        <w:rPr>
          <w:color w:val="1C283C"/>
          <w:spacing w:val="-5"/>
        </w:rPr>
        <w:t xml:space="preserve"> </w:t>
      </w:r>
      <w:r>
        <w:rPr>
          <w:color w:val="1C283C"/>
        </w:rPr>
        <w:t>üzerinde</w:t>
      </w:r>
      <w:r>
        <w:rPr>
          <w:color w:val="1C283C"/>
          <w:spacing w:val="-5"/>
        </w:rPr>
        <w:t xml:space="preserve"> </w:t>
      </w:r>
      <w:r>
        <w:rPr>
          <w:color w:val="1C283C"/>
        </w:rPr>
        <w:t>yapılması</w:t>
      </w:r>
      <w:r>
        <w:rPr>
          <w:color w:val="1C283C"/>
          <w:spacing w:val="-8"/>
        </w:rPr>
        <w:t xml:space="preserve"> </w:t>
      </w:r>
      <w:r>
        <w:rPr>
          <w:color w:val="1C283C"/>
        </w:rPr>
        <w:t>gereken</w:t>
      </w:r>
      <w:r>
        <w:rPr>
          <w:color w:val="1C283C"/>
          <w:spacing w:val="-6"/>
        </w:rPr>
        <w:t xml:space="preserve"> </w:t>
      </w:r>
      <w:r>
        <w:rPr>
          <w:color w:val="1C283C"/>
        </w:rPr>
        <w:t>derslerle,</w:t>
      </w:r>
      <w:r>
        <w:rPr>
          <w:color w:val="1C283C"/>
          <w:spacing w:val="-5"/>
        </w:rPr>
        <w:t xml:space="preserve"> </w:t>
      </w:r>
      <w:r>
        <w:rPr>
          <w:color w:val="1C283C"/>
        </w:rPr>
        <w:t>sınava</w:t>
      </w:r>
      <w:r>
        <w:rPr>
          <w:color w:val="1C283C"/>
          <w:spacing w:val="-5"/>
        </w:rPr>
        <w:t xml:space="preserve"> </w:t>
      </w:r>
      <w:r>
        <w:rPr>
          <w:color w:val="1C283C"/>
        </w:rPr>
        <w:t>girme</w:t>
      </w:r>
      <w:r>
        <w:rPr>
          <w:color w:val="1C283C"/>
          <w:spacing w:val="-5"/>
        </w:rPr>
        <w:t xml:space="preserve"> </w:t>
      </w:r>
      <w:r>
        <w:rPr>
          <w:color w:val="1C283C"/>
        </w:rPr>
        <w:t>hakkı bir</w:t>
      </w:r>
      <w:r>
        <w:rPr>
          <w:color w:val="1C283C"/>
          <w:spacing w:val="-14"/>
        </w:rPr>
        <w:t xml:space="preserve"> </w:t>
      </w:r>
      <w:r>
        <w:rPr>
          <w:color w:val="1C283C"/>
        </w:rPr>
        <w:t>arazi</w:t>
      </w:r>
      <w:r>
        <w:rPr>
          <w:color w:val="1C283C"/>
          <w:spacing w:val="-14"/>
        </w:rPr>
        <w:t xml:space="preserve"> </w:t>
      </w:r>
      <w:r>
        <w:rPr>
          <w:color w:val="1C283C"/>
        </w:rPr>
        <w:t>çalışmasının</w:t>
      </w:r>
      <w:r>
        <w:rPr>
          <w:color w:val="1C283C"/>
          <w:spacing w:val="-15"/>
        </w:rPr>
        <w:t xml:space="preserve"> </w:t>
      </w:r>
      <w:r>
        <w:rPr>
          <w:color w:val="1C283C"/>
        </w:rPr>
        <w:t>sonucuna</w:t>
      </w:r>
      <w:r>
        <w:rPr>
          <w:color w:val="1C283C"/>
          <w:spacing w:val="-14"/>
        </w:rPr>
        <w:t xml:space="preserve"> </w:t>
      </w:r>
      <w:r>
        <w:rPr>
          <w:color w:val="1C283C"/>
        </w:rPr>
        <w:t>bağlı</w:t>
      </w:r>
      <w:r>
        <w:rPr>
          <w:color w:val="1C283C"/>
          <w:spacing w:val="-14"/>
        </w:rPr>
        <w:t xml:space="preserve"> </w:t>
      </w:r>
      <w:r>
        <w:rPr>
          <w:color w:val="1C283C"/>
        </w:rPr>
        <w:t>olan</w:t>
      </w:r>
      <w:r>
        <w:rPr>
          <w:color w:val="1C283C"/>
          <w:spacing w:val="-15"/>
        </w:rPr>
        <w:t xml:space="preserve"> </w:t>
      </w:r>
      <w:r>
        <w:rPr>
          <w:color w:val="1C283C"/>
        </w:rPr>
        <w:t>derslerin</w:t>
      </w:r>
      <w:r>
        <w:rPr>
          <w:color w:val="1C283C"/>
          <w:spacing w:val="-15"/>
        </w:rPr>
        <w:t xml:space="preserve"> </w:t>
      </w:r>
      <w:r>
        <w:rPr>
          <w:color w:val="1C283C"/>
        </w:rPr>
        <w:t>sınavları</w:t>
      </w:r>
      <w:r>
        <w:rPr>
          <w:color w:val="1C283C"/>
          <w:spacing w:val="-14"/>
        </w:rPr>
        <w:t xml:space="preserve"> </w:t>
      </w:r>
      <w:r>
        <w:rPr>
          <w:color w:val="1C283C"/>
        </w:rPr>
        <w:t>arazi</w:t>
      </w:r>
      <w:r>
        <w:rPr>
          <w:color w:val="1C283C"/>
          <w:spacing w:val="-16"/>
        </w:rPr>
        <w:t xml:space="preserve"> </w:t>
      </w:r>
      <w:r>
        <w:rPr>
          <w:color w:val="1C283C"/>
        </w:rPr>
        <w:t>çalışmalarının</w:t>
      </w:r>
      <w:r>
        <w:rPr>
          <w:color w:val="1C283C"/>
          <w:spacing w:val="-15"/>
        </w:rPr>
        <w:t xml:space="preserve"> </w:t>
      </w:r>
      <w:r>
        <w:rPr>
          <w:color w:val="1C283C"/>
        </w:rPr>
        <w:t>bitiminde</w:t>
      </w:r>
      <w:r>
        <w:rPr>
          <w:color w:val="1C283C"/>
          <w:spacing w:val="-13"/>
        </w:rPr>
        <w:t xml:space="preserve"> </w:t>
      </w:r>
      <w:r>
        <w:rPr>
          <w:color w:val="1C283C"/>
        </w:rPr>
        <w:t>de</w:t>
      </w:r>
      <w:r>
        <w:rPr>
          <w:color w:val="1C283C"/>
          <w:spacing w:val="-16"/>
        </w:rPr>
        <w:t xml:space="preserve"> </w:t>
      </w:r>
      <w:r>
        <w:rPr>
          <w:color w:val="1C283C"/>
        </w:rPr>
        <w:t>yapılabilir. Bitirme çalışması sınavı, yarıyıl sonu sınav döneminde yapılır. Yarıyıl sonu sınav programları, fakülte yönetim kurulları tarafından kararlaştırılır ve sınav dönemi başlamadan en az iki hafta önce ilan edilir. Sınavlar, programda gösterilen gün, yer ve saatte Üniversite binalarında yapılır. Ancak, arazi üzerinde yapılan ders ve uygulamaların sınavları, arazi üzerinde ve Üniversite binaları dışında da</w:t>
      </w:r>
      <w:r>
        <w:rPr>
          <w:color w:val="1C283C"/>
          <w:spacing w:val="-20"/>
        </w:rPr>
        <w:t xml:space="preserve"> </w:t>
      </w:r>
      <w:r>
        <w:rPr>
          <w:color w:val="1C283C"/>
        </w:rPr>
        <w:t>yapılabilir.</w:t>
      </w:r>
    </w:p>
    <w:p w14:paraId="560BAED3" w14:textId="77777777" w:rsidR="006040E0" w:rsidRDefault="002E1DB4">
      <w:pPr>
        <w:pStyle w:val="GvdeMetni"/>
        <w:ind w:right="110"/>
      </w:pPr>
      <w:r>
        <w:t>“(2)</w:t>
      </w:r>
      <w:r>
        <w:rPr>
          <w:spacing w:val="-12"/>
        </w:rPr>
        <w:t xml:space="preserve"> </w:t>
      </w:r>
      <w:r>
        <w:t>(Değişiklik:</w:t>
      </w:r>
      <w:r>
        <w:rPr>
          <w:spacing w:val="-12"/>
        </w:rPr>
        <w:t xml:space="preserve"> </w:t>
      </w:r>
      <w:r>
        <w:t>RG:</w:t>
      </w:r>
      <w:r>
        <w:rPr>
          <w:spacing w:val="-12"/>
        </w:rPr>
        <w:t xml:space="preserve"> </w:t>
      </w:r>
      <w:r>
        <w:t>24.05.2015-29365</w:t>
      </w:r>
      <w:r>
        <w:rPr>
          <w:spacing w:val="-11"/>
        </w:rPr>
        <w:t xml:space="preserve"> </w:t>
      </w:r>
      <w:r>
        <w:t>)Tek</w:t>
      </w:r>
      <w:r>
        <w:rPr>
          <w:spacing w:val="-12"/>
        </w:rPr>
        <w:t xml:space="preserve"> </w:t>
      </w:r>
      <w:r>
        <w:t>ders</w:t>
      </w:r>
      <w:r>
        <w:rPr>
          <w:spacing w:val="-12"/>
        </w:rPr>
        <w:t xml:space="preserve"> </w:t>
      </w:r>
      <w:r>
        <w:t>sınavı,</w:t>
      </w:r>
      <w:r>
        <w:rPr>
          <w:spacing w:val="-15"/>
        </w:rPr>
        <w:t xml:space="preserve"> </w:t>
      </w:r>
      <w:r>
        <w:t>ilgili</w:t>
      </w:r>
      <w:r>
        <w:rPr>
          <w:spacing w:val="-13"/>
        </w:rPr>
        <w:t xml:space="preserve"> </w:t>
      </w:r>
      <w:r>
        <w:t>programın</w:t>
      </w:r>
      <w:r>
        <w:rPr>
          <w:spacing w:val="-13"/>
        </w:rPr>
        <w:t xml:space="preserve"> </w:t>
      </w:r>
      <w:r>
        <w:t>öğretim</w:t>
      </w:r>
      <w:r>
        <w:rPr>
          <w:spacing w:val="-11"/>
        </w:rPr>
        <w:t xml:space="preserve"> </w:t>
      </w:r>
      <w:r>
        <w:t>planında</w:t>
      </w:r>
      <w:r>
        <w:rPr>
          <w:spacing w:val="-13"/>
        </w:rPr>
        <w:t xml:space="preserve"> </w:t>
      </w:r>
      <w:r>
        <w:t>var</w:t>
      </w:r>
      <w:r>
        <w:rPr>
          <w:spacing w:val="-13"/>
        </w:rPr>
        <w:t xml:space="preserve"> </w:t>
      </w:r>
      <w:r>
        <w:t>olan derslerden biri hariç hepsinden başarılı olan öğrencilerin girebileceği bir sınavdır. Devam koşulunu yerine</w:t>
      </w:r>
      <w:r>
        <w:rPr>
          <w:spacing w:val="-4"/>
        </w:rPr>
        <w:t xml:space="preserve"> </w:t>
      </w:r>
      <w:r>
        <w:t>getirmiş,</w:t>
      </w:r>
      <w:r>
        <w:rPr>
          <w:spacing w:val="-4"/>
        </w:rPr>
        <w:t xml:space="preserve"> </w:t>
      </w:r>
      <w:r>
        <w:t>tek</w:t>
      </w:r>
      <w:r>
        <w:rPr>
          <w:spacing w:val="-4"/>
        </w:rPr>
        <w:t xml:space="preserve"> </w:t>
      </w:r>
      <w:r>
        <w:t>dersi</w:t>
      </w:r>
      <w:r>
        <w:rPr>
          <w:spacing w:val="-4"/>
        </w:rPr>
        <w:t xml:space="preserve"> </w:t>
      </w:r>
      <w:r>
        <w:t>kalan</w:t>
      </w:r>
      <w:r>
        <w:rPr>
          <w:spacing w:val="-5"/>
        </w:rPr>
        <w:t xml:space="preserve"> </w:t>
      </w:r>
      <w:r>
        <w:t>öğrenciler,</w:t>
      </w:r>
      <w:r>
        <w:rPr>
          <w:spacing w:val="-4"/>
        </w:rPr>
        <w:t xml:space="preserve"> </w:t>
      </w:r>
      <w:r>
        <w:t>dilekçeyle</w:t>
      </w:r>
      <w:r>
        <w:rPr>
          <w:spacing w:val="-6"/>
        </w:rPr>
        <w:t xml:space="preserve"> </w:t>
      </w:r>
      <w:r>
        <w:t>başvurmaları</w:t>
      </w:r>
      <w:r>
        <w:rPr>
          <w:spacing w:val="-7"/>
        </w:rPr>
        <w:t xml:space="preserve"> </w:t>
      </w:r>
      <w:r>
        <w:t>halinde</w:t>
      </w:r>
      <w:r>
        <w:rPr>
          <w:spacing w:val="-4"/>
        </w:rPr>
        <w:t xml:space="preserve"> </w:t>
      </w:r>
      <w:r>
        <w:t>ilgili</w:t>
      </w:r>
      <w:r>
        <w:rPr>
          <w:spacing w:val="-4"/>
        </w:rPr>
        <w:t xml:space="preserve"> </w:t>
      </w:r>
      <w:r>
        <w:t>fakülte</w:t>
      </w:r>
      <w:r>
        <w:rPr>
          <w:spacing w:val="-6"/>
        </w:rPr>
        <w:t xml:space="preserve"> </w:t>
      </w:r>
      <w:r>
        <w:t>yönetim</w:t>
      </w:r>
      <w:r>
        <w:rPr>
          <w:spacing w:val="-3"/>
        </w:rPr>
        <w:t xml:space="preserve"> </w:t>
      </w:r>
      <w:r>
        <w:t>kurulu kararıyla bu duruma geldikleri yarıyılı izleyen ilk yarıyılda tek ders sınavına girebilir. Tek ders sınavı derslerin</w:t>
      </w:r>
      <w:r>
        <w:rPr>
          <w:spacing w:val="-7"/>
        </w:rPr>
        <w:t xml:space="preserve"> </w:t>
      </w:r>
      <w:r>
        <w:t>başlamasından</w:t>
      </w:r>
      <w:r>
        <w:rPr>
          <w:spacing w:val="-6"/>
        </w:rPr>
        <w:t xml:space="preserve"> </w:t>
      </w:r>
      <w:r>
        <w:t>önce</w:t>
      </w:r>
      <w:r>
        <w:rPr>
          <w:spacing w:val="-5"/>
        </w:rPr>
        <w:t xml:space="preserve"> </w:t>
      </w:r>
      <w:r>
        <w:t>akademik</w:t>
      </w:r>
      <w:r>
        <w:rPr>
          <w:spacing w:val="-6"/>
        </w:rPr>
        <w:t xml:space="preserve"> </w:t>
      </w:r>
      <w:r>
        <w:t>takvimde</w:t>
      </w:r>
      <w:r>
        <w:rPr>
          <w:spacing w:val="-5"/>
        </w:rPr>
        <w:t xml:space="preserve"> </w:t>
      </w:r>
      <w:r>
        <w:t>belirtilen</w:t>
      </w:r>
      <w:r>
        <w:rPr>
          <w:spacing w:val="-6"/>
        </w:rPr>
        <w:t xml:space="preserve"> </w:t>
      </w:r>
      <w:r>
        <w:t>zamanda</w:t>
      </w:r>
      <w:r>
        <w:rPr>
          <w:spacing w:val="-6"/>
        </w:rPr>
        <w:t xml:space="preserve"> </w:t>
      </w:r>
      <w:r>
        <w:t>yapılır.</w:t>
      </w:r>
      <w:r>
        <w:rPr>
          <w:spacing w:val="-7"/>
        </w:rPr>
        <w:t xml:space="preserve"> </w:t>
      </w:r>
      <w:r>
        <w:t>Bu</w:t>
      </w:r>
      <w:r>
        <w:rPr>
          <w:spacing w:val="-6"/>
        </w:rPr>
        <w:t xml:space="preserve"> </w:t>
      </w:r>
      <w:r>
        <w:t>sınavda</w:t>
      </w:r>
      <w:r>
        <w:rPr>
          <w:spacing w:val="-6"/>
        </w:rPr>
        <w:t xml:space="preserve"> </w:t>
      </w:r>
      <w:r>
        <w:t>başarılı</w:t>
      </w:r>
      <w:r>
        <w:rPr>
          <w:spacing w:val="-6"/>
        </w:rPr>
        <w:t xml:space="preserve"> </w:t>
      </w:r>
      <w:r>
        <w:t>olmak için</w:t>
      </w:r>
      <w:r>
        <w:rPr>
          <w:spacing w:val="-14"/>
        </w:rPr>
        <w:t xml:space="preserve"> </w:t>
      </w:r>
      <w:r>
        <w:t>en</w:t>
      </w:r>
      <w:r>
        <w:rPr>
          <w:spacing w:val="-13"/>
        </w:rPr>
        <w:t xml:space="preserve"> </w:t>
      </w:r>
      <w:r>
        <w:t>az</w:t>
      </w:r>
      <w:r>
        <w:rPr>
          <w:spacing w:val="-14"/>
        </w:rPr>
        <w:t xml:space="preserve"> </w:t>
      </w:r>
      <w:r>
        <w:t>CC</w:t>
      </w:r>
      <w:r>
        <w:rPr>
          <w:spacing w:val="-13"/>
        </w:rPr>
        <w:t xml:space="preserve"> </w:t>
      </w:r>
      <w:r>
        <w:t>notu</w:t>
      </w:r>
      <w:r>
        <w:rPr>
          <w:spacing w:val="-13"/>
        </w:rPr>
        <w:t xml:space="preserve"> </w:t>
      </w:r>
      <w:r>
        <w:t>almış</w:t>
      </w:r>
      <w:r>
        <w:rPr>
          <w:spacing w:val="-15"/>
        </w:rPr>
        <w:t xml:space="preserve"> </w:t>
      </w:r>
      <w:r>
        <w:t>olmak</w:t>
      </w:r>
      <w:r>
        <w:rPr>
          <w:spacing w:val="-13"/>
        </w:rPr>
        <w:t xml:space="preserve"> </w:t>
      </w:r>
      <w:r>
        <w:t>gerekir.</w:t>
      </w:r>
      <w:r>
        <w:rPr>
          <w:spacing w:val="-14"/>
        </w:rPr>
        <w:t xml:space="preserve"> </w:t>
      </w:r>
      <w:r>
        <w:t>Bu</w:t>
      </w:r>
      <w:r>
        <w:rPr>
          <w:spacing w:val="-14"/>
        </w:rPr>
        <w:t xml:space="preserve"> </w:t>
      </w:r>
      <w:r>
        <w:t>harf</w:t>
      </w:r>
      <w:r>
        <w:rPr>
          <w:spacing w:val="-13"/>
        </w:rPr>
        <w:t xml:space="preserve"> </w:t>
      </w:r>
      <w:r>
        <w:t>notunun</w:t>
      </w:r>
      <w:r>
        <w:rPr>
          <w:spacing w:val="-14"/>
        </w:rPr>
        <w:t xml:space="preserve"> </w:t>
      </w:r>
      <w:r>
        <w:t>belirlenmesinde</w:t>
      </w:r>
      <w:r>
        <w:rPr>
          <w:spacing w:val="-12"/>
        </w:rPr>
        <w:t xml:space="preserve"> </w:t>
      </w:r>
      <w:r>
        <w:t>ara</w:t>
      </w:r>
      <w:r>
        <w:rPr>
          <w:spacing w:val="-13"/>
        </w:rPr>
        <w:t xml:space="preserve"> </w:t>
      </w:r>
      <w:r>
        <w:t>sınav</w:t>
      </w:r>
      <w:r>
        <w:rPr>
          <w:spacing w:val="-12"/>
        </w:rPr>
        <w:t xml:space="preserve"> </w:t>
      </w:r>
      <w:r>
        <w:t>notu</w:t>
      </w:r>
      <w:r>
        <w:rPr>
          <w:spacing w:val="-13"/>
        </w:rPr>
        <w:t xml:space="preserve"> </w:t>
      </w:r>
      <w:r>
        <w:t>dikkate</w:t>
      </w:r>
      <w:r>
        <w:rPr>
          <w:spacing w:val="-12"/>
        </w:rPr>
        <w:t xml:space="preserve"> </w:t>
      </w:r>
      <w:r>
        <w:t>alınmaz. Her öğrenci tek ders sınav hakkından bir kez yararlanabilir. Proje, laboratuvar ve bitirme çalışması derslerinde tek ders sınav hakkı</w:t>
      </w:r>
      <w:r>
        <w:rPr>
          <w:spacing w:val="-1"/>
        </w:rPr>
        <w:t xml:space="preserve"> </w:t>
      </w:r>
      <w:r>
        <w:t>kullanılmaz.”</w:t>
      </w:r>
    </w:p>
    <w:p w14:paraId="193EB4F0" w14:textId="77777777" w:rsidR="006040E0" w:rsidRDefault="002E1DB4">
      <w:pPr>
        <w:pStyle w:val="Balk1"/>
        <w:spacing w:line="268" w:lineRule="exact"/>
      </w:pPr>
      <w:r>
        <w:rPr>
          <w:color w:val="1C283C"/>
        </w:rPr>
        <w:t>Sınav şekli</w:t>
      </w:r>
    </w:p>
    <w:p w14:paraId="15B01E53" w14:textId="77777777" w:rsidR="006040E0" w:rsidRDefault="002E1DB4">
      <w:pPr>
        <w:pStyle w:val="GvdeMetni"/>
        <w:ind w:right="111"/>
      </w:pPr>
      <w:r>
        <w:rPr>
          <w:b/>
          <w:color w:val="1C283C"/>
        </w:rPr>
        <w:t xml:space="preserve">MADDE 30 </w:t>
      </w:r>
      <w:r>
        <w:rPr>
          <w:color w:val="1C283C"/>
        </w:rPr>
        <w:t xml:space="preserve">– (1) Yarıyıl sonu sınavları genelde yazılı, dersin niteliğine göre yazılı-sözlü veya </w:t>
      </w:r>
      <w:r>
        <w:rPr>
          <w:color w:val="1C283C"/>
        </w:rPr>
        <w:lastRenderedPageBreak/>
        <w:t>yalnızca sözlü olarak da yapılabilir. Sınav şeklinin yazılı-sözlü veya sözlü olması halinde, karar, dersi yürütecek öğretim üyesi veya üyeleri tarafından belirlenerek, yarıyılın başında verilen başarı değerlendirme formunda ilan edilir.</w:t>
      </w:r>
    </w:p>
    <w:p w14:paraId="20882667" w14:textId="77777777" w:rsidR="006040E0" w:rsidRDefault="002E1DB4">
      <w:pPr>
        <w:pStyle w:val="ListeParagraf"/>
        <w:numPr>
          <w:ilvl w:val="0"/>
          <w:numId w:val="4"/>
        </w:numPr>
        <w:tabs>
          <w:tab w:val="left" w:pos="978"/>
        </w:tabs>
        <w:spacing w:before="2"/>
        <w:ind w:right="112" w:firstLine="566"/>
        <w:jc w:val="both"/>
      </w:pPr>
      <w:r>
        <w:rPr>
          <w:b/>
          <w:color w:val="1C283C"/>
        </w:rPr>
        <w:t>(</w:t>
      </w:r>
      <w:proofErr w:type="gramStart"/>
      <w:r>
        <w:rPr>
          <w:b/>
          <w:color w:val="1C283C"/>
        </w:rPr>
        <w:t>Değişik:RG</w:t>
      </w:r>
      <w:proofErr w:type="gramEnd"/>
      <w:r>
        <w:rPr>
          <w:b/>
          <w:color w:val="1C283C"/>
        </w:rPr>
        <w:t xml:space="preserve">-12/1/2015-29234) </w:t>
      </w:r>
      <w:r>
        <w:rPr>
          <w:color w:val="1C283C"/>
        </w:rPr>
        <w:t>Sınavları, o dersi vermekle görevli öğretim üyesi veya öğretim görevlisi düzenler ve yönetir. Sorumlu öğretim üyesi veya öğretim görevlisinin sınav günü Üniversitede</w:t>
      </w:r>
      <w:r>
        <w:rPr>
          <w:color w:val="1C283C"/>
          <w:spacing w:val="-5"/>
        </w:rPr>
        <w:t xml:space="preserve"> </w:t>
      </w:r>
      <w:r>
        <w:rPr>
          <w:color w:val="1C283C"/>
        </w:rPr>
        <w:t>bulunmaması</w:t>
      </w:r>
      <w:r>
        <w:rPr>
          <w:color w:val="1C283C"/>
          <w:spacing w:val="-6"/>
        </w:rPr>
        <w:t xml:space="preserve"> </w:t>
      </w:r>
      <w:r>
        <w:rPr>
          <w:color w:val="1C283C"/>
        </w:rPr>
        <w:t>halinde,</w:t>
      </w:r>
      <w:r>
        <w:rPr>
          <w:color w:val="1C283C"/>
          <w:spacing w:val="-4"/>
        </w:rPr>
        <w:t xml:space="preserve"> </w:t>
      </w:r>
      <w:r>
        <w:rPr>
          <w:color w:val="1C283C"/>
        </w:rPr>
        <w:t>sınavı</w:t>
      </w:r>
      <w:r>
        <w:rPr>
          <w:color w:val="1C283C"/>
          <w:spacing w:val="-6"/>
        </w:rPr>
        <w:t xml:space="preserve"> </w:t>
      </w:r>
      <w:r>
        <w:rPr>
          <w:color w:val="1C283C"/>
        </w:rPr>
        <w:t>kimin</w:t>
      </w:r>
      <w:r>
        <w:rPr>
          <w:color w:val="1C283C"/>
          <w:spacing w:val="-7"/>
        </w:rPr>
        <w:t xml:space="preserve"> </w:t>
      </w:r>
      <w:r>
        <w:rPr>
          <w:color w:val="1C283C"/>
        </w:rPr>
        <w:t>yapacağı</w:t>
      </w:r>
      <w:r>
        <w:rPr>
          <w:color w:val="1C283C"/>
          <w:spacing w:val="-4"/>
        </w:rPr>
        <w:t xml:space="preserve"> </w:t>
      </w:r>
      <w:r>
        <w:rPr>
          <w:color w:val="1C283C"/>
        </w:rPr>
        <w:t>anabilim</w:t>
      </w:r>
      <w:r>
        <w:rPr>
          <w:color w:val="1C283C"/>
          <w:spacing w:val="-5"/>
        </w:rPr>
        <w:t xml:space="preserve"> </w:t>
      </w:r>
      <w:r>
        <w:rPr>
          <w:color w:val="1C283C"/>
        </w:rPr>
        <w:t>dalı</w:t>
      </w:r>
      <w:r>
        <w:rPr>
          <w:color w:val="1C283C"/>
          <w:spacing w:val="-5"/>
        </w:rPr>
        <w:t xml:space="preserve"> </w:t>
      </w:r>
      <w:r>
        <w:rPr>
          <w:color w:val="1C283C"/>
        </w:rPr>
        <w:t>başkanı</w:t>
      </w:r>
      <w:r>
        <w:rPr>
          <w:color w:val="1C283C"/>
          <w:spacing w:val="-7"/>
        </w:rPr>
        <w:t xml:space="preserve"> </w:t>
      </w:r>
      <w:r>
        <w:rPr>
          <w:color w:val="1C283C"/>
        </w:rPr>
        <w:t>tarafından</w:t>
      </w:r>
      <w:r>
        <w:rPr>
          <w:color w:val="1C283C"/>
          <w:spacing w:val="-5"/>
        </w:rPr>
        <w:t xml:space="preserve"> </w:t>
      </w:r>
      <w:r>
        <w:rPr>
          <w:color w:val="1C283C"/>
        </w:rPr>
        <w:t>belirlenir</w:t>
      </w:r>
      <w:r>
        <w:rPr>
          <w:color w:val="1C283C"/>
          <w:spacing w:val="-6"/>
        </w:rPr>
        <w:t xml:space="preserve"> </w:t>
      </w:r>
      <w:r>
        <w:rPr>
          <w:color w:val="1C283C"/>
        </w:rPr>
        <w:t>ve ilgili bölüm başkanlığına bildirilir. Sınavların düzenli bir biçimde yürütülebilmesi için fakültedeki bütün öğretim üyeleri ve öğretim yardımcıları</w:t>
      </w:r>
      <w:r>
        <w:rPr>
          <w:color w:val="1C283C"/>
          <w:spacing w:val="-6"/>
        </w:rPr>
        <w:t xml:space="preserve"> </w:t>
      </w:r>
      <w:r>
        <w:rPr>
          <w:color w:val="1C283C"/>
        </w:rPr>
        <w:t>görevlendirilebilir.</w:t>
      </w:r>
    </w:p>
    <w:p w14:paraId="22360580" w14:textId="77777777" w:rsidR="006040E0" w:rsidRDefault="002E1DB4">
      <w:pPr>
        <w:pStyle w:val="Balk1"/>
        <w:spacing w:line="267" w:lineRule="exact"/>
      </w:pPr>
      <w:r>
        <w:rPr>
          <w:color w:val="1C283C"/>
        </w:rPr>
        <w:t>Sınav sonuçlarına itiraz</w:t>
      </w:r>
    </w:p>
    <w:p w14:paraId="0D7DCF4D" w14:textId="77777777" w:rsidR="006040E0" w:rsidRDefault="002E1DB4">
      <w:pPr>
        <w:pStyle w:val="GvdeMetni"/>
        <w:ind w:right="109"/>
      </w:pPr>
      <w:r>
        <w:rPr>
          <w:b/>
          <w:color w:val="1C283C"/>
        </w:rPr>
        <w:t xml:space="preserve">MADDE 31 </w:t>
      </w:r>
      <w:r>
        <w:rPr>
          <w:color w:val="1C283C"/>
        </w:rPr>
        <w:t>– (1) Öğrenci, bir dersteki başarı durumu sonucuna, dersin başarı durumu listesinin ilan</w:t>
      </w:r>
      <w:r>
        <w:rPr>
          <w:color w:val="1C283C"/>
          <w:spacing w:val="-6"/>
        </w:rPr>
        <w:t xml:space="preserve"> </w:t>
      </w:r>
      <w:r>
        <w:rPr>
          <w:color w:val="1C283C"/>
        </w:rPr>
        <w:t>edilmesinden</w:t>
      </w:r>
      <w:r>
        <w:rPr>
          <w:color w:val="1C283C"/>
          <w:spacing w:val="-6"/>
        </w:rPr>
        <w:t xml:space="preserve"> </w:t>
      </w:r>
      <w:r>
        <w:rPr>
          <w:color w:val="1C283C"/>
        </w:rPr>
        <w:t>itibaren</w:t>
      </w:r>
      <w:r>
        <w:rPr>
          <w:color w:val="1C283C"/>
          <w:spacing w:val="-9"/>
        </w:rPr>
        <w:t xml:space="preserve"> </w:t>
      </w:r>
      <w:r>
        <w:rPr>
          <w:color w:val="1C283C"/>
        </w:rPr>
        <w:t>bir</w:t>
      </w:r>
      <w:r>
        <w:rPr>
          <w:color w:val="1C283C"/>
          <w:spacing w:val="-6"/>
        </w:rPr>
        <w:t xml:space="preserve"> </w:t>
      </w:r>
      <w:r>
        <w:rPr>
          <w:color w:val="1C283C"/>
        </w:rPr>
        <w:t>hafta</w:t>
      </w:r>
      <w:r>
        <w:rPr>
          <w:color w:val="1C283C"/>
          <w:spacing w:val="-6"/>
        </w:rPr>
        <w:t xml:space="preserve"> </w:t>
      </w:r>
      <w:r>
        <w:rPr>
          <w:color w:val="1C283C"/>
        </w:rPr>
        <w:t>içerisinde,</w:t>
      </w:r>
      <w:r>
        <w:rPr>
          <w:color w:val="1C283C"/>
          <w:spacing w:val="-5"/>
        </w:rPr>
        <w:t xml:space="preserve"> </w:t>
      </w:r>
      <w:r>
        <w:rPr>
          <w:color w:val="1C283C"/>
        </w:rPr>
        <w:t>dekanlığa</w:t>
      </w:r>
      <w:r>
        <w:rPr>
          <w:color w:val="1C283C"/>
          <w:spacing w:val="-6"/>
        </w:rPr>
        <w:t xml:space="preserve"> </w:t>
      </w:r>
      <w:r>
        <w:rPr>
          <w:color w:val="1C283C"/>
        </w:rPr>
        <w:t>yazılı</w:t>
      </w:r>
      <w:r>
        <w:rPr>
          <w:color w:val="1C283C"/>
          <w:spacing w:val="-6"/>
        </w:rPr>
        <w:t xml:space="preserve"> </w:t>
      </w:r>
      <w:r>
        <w:rPr>
          <w:color w:val="1C283C"/>
        </w:rPr>
        <w:t>olarak</w:t>
      </w:r>
      <w:r>
        <w:rPr>
          <w:color w:val="1C283C"/>
          <w:spacing w:val="-5"/>
        </w:rPr>
        <w:t xml:space="preserve"> </w:t>
      </w:r>
      <w:r>
        <w:rPr>
          <w:color w:val="1C283C"/>
        </w:rPr>
        <w:t>başvurup</w:t>
      </w:r>
      <w:r>
        <w:rPr>
          <w:color w:val="1C283C"/>
          <w:spacing w:val="-6"/>
        </w:rPr>
        <w:t xml:space="preserve"> </w:t>
      </w:r>
      <w:r>
        <w:rPr>
          <w:color w:val="1C283C"/>
        </w:rPr>
        <w:t>itiraz</w:t>
      </w:r>
      <w:r>
        <w:rPr>
          <w:color w:val="1C283C"/>
          <w:spacing w:val="-7"/>
        </w:rPr>
        <w:t xml:space="preserve"> </w:t>
      </w:r>
      <w:r>
        <w:rPr>
          <w:color w:val="1C283C"/>
        </w:rPr>
        <w:t>edebilir.</w:t>
      </w:r>
      <w:r>
        <w:rPr>
          <w:color w:val="1C283C"/>
          <w:spacing w:val="-6"/>
        </w:rPr>
        <w:t xml:space="preserve"> </w:t>
      </w:r>
      <w:r>
        <w:rPr>
          <w:color w:val="1C283C"/>
        </w:rPr>
        <w:t>Dekanlık, ilgili öğretim üyesine, öğrencinin başarı notuna katkısı bulunan bütün çalışmaları tekrar inceleterek, öğrencinin itirazını ve öğretim üyesinin yeniden değerlendirmesini iki hafta içinde fakülte yönetim kurulunda karara</w:t>
      </w:r>
      <w:r>
        <w:rPr>
          <w:color w:val="1C283C"/>
          <w:spacing w:val="-1"/>
        </w:rPr>
        <w:t xml:space="preserve"> </w:t>
      </w:r>
      <w:r>
        <w:rPr>
          <w:color w:val="1C283C"/>
        </w:rPr>
        <w:t>bağlar.</w:t>
      </w:r>
    </w:p>
    <w:p w14:paraId="2E86819C" w14:textId="77777777" w:rsidR="006040E0" w:rsidRDefault="002E1DB4">
      <w:pPr>
        <w:pStyle w:val="Balk1"/>
        <w:spacing w:line="267" w:lineRule="exact"/>
      </w:pPr>
      <w:r>
        <w:rPr>
          <w:color w:val="1C283C"/>
        </w:rPr>
        <w:t>Sınavlarda kopya</w:t>
      </w:r>
    </w:p>
    <w:p w14:paraId="7926FFD5" w14:textId="77777777" w:rsidR="006040E0" w:rsidRDefault="002E1DB4">
      <w:pPr>
        <w:pStyle w:val="GvdeMetni"/>
        <w:spacing w:before="35"/>
        <w:ind w:right="113"/>
      </w:pPr>
      <w:r>
        <w:rPr>
          <w:b/>
          <w:color w:val="1C283C"/>
        </w:rPr>
        <w:t xml:space="preserve">MADDE 32 </w:t>
      </w:r>
      <w:r>
        <w:rPr>
          <w:color w:val="1C283C"/>
        </w:rPr>
        <w:t xml:space="preserve">– (1) Sınavlarda kopya çeken veya kopya çekmeye teşebbüs eden öğrenciye ilgili dersten FF notu verilir ve ayrıca hakkında disiplin yönünden, 13/1/1985 tarihli ve 18634 sayılı Resmî </w:t>
      </w:r>
      <w:proofErr w:type="spellStart"/>
      <w:r>
        <w:rPr>
          <w:color w:val="1C283C"/>
        </w:rPr>
        <w:t>Gazete’de</w:t>
      </w:r>
      <w:proofErr w:type="spellEnd"/>
      <w:r>
        <w:rPr>
          <w:color w:val="1C283C"/>
        </w:rPr>
        <w:t xml:space="preserve"> yayımlanan Yükseköğretim Kurumları Öğrenci Disiplin Yönetmeliği hükümleri uygulanır.</w:t>
      </w:r>
    </w:p>
    <w:p w14:paraId="68317720" w14:textId="77777777" w:rsidR="006040E0" w:rsidRDefault="002E1DB4">
      <w:pPr>
        <w:pStyle w:val="Balk1"/>
      </w:pPr>
      <w:r>
        <w:rPr>
          <w:color w:val="1C283C"/>
        </w:rPr>
        <w:t>İlişik kesilmesi</w:t>
      </w:r>
    </w:p>
    <w:p w14:paraId="4CB4046E" w14:textId="77777777" w:rsidR="006040E0" w:rsidRDefault="002E1DB4">
      <w:pPr>
        <w:spacing w:before="1"/>
        <w:ind w:left="116" w:right="71" w:firstLine="566"/>
      </w:pPr>
      <w:r>
        <w:rPr>
          <w:b/>
          <w:color w:val="1C283C"/>
        </w:rPr>
        <w:t xml:space="preserve">MADDE 33 </w:t>
      </w:r>
      <w:r>
        <w:rPr>
          <w:color w:val="1C283C"/>
        </w:rPr>
        <w:t xml:space="preserve">– (1) </w:t>
      </w:r>
      <w:r>
        <w:rPr>
          <w:b/>
          <w:color w:val="1C283C"/>
        </w:rPr>
        <w:t xml:space="preserve">(Değişik </w:t>
      </w:r>
      <w:proofErr w:type="gramStart"/>
      <w:r>
        <w:rPr>
          <w:b/>
          <w:color w:val="1C283C"/>
        </w:rPr>
        <w:t>fıkra:RG</w:t>
      </w:r>
      <w:proofErr w:type="gramEnd"/>
      <w:r>
        <w:rPr>
          <w:b/>
          <w:color w:val="1C283C"/>
        </w:rPr>
        <w:t xml:space="preserve">-12/1/2015-29234) </w:t>
      </w:r>
      <w:r>
        <w:rPr>
          <w:color w:val="1C283C"/>
        </w:rPr>
        <w:t>Aşağıdaki hallerde öğrencinin Üniversite ile ilişiği kesilir:</w:t>
      </w:r>
    </w:p>
    <w:p w14:paraId="311AC8D4" w14:textId="77777777" w:rsidR="006040E0" w:rsidRDefault="002E1DB4">
      <w:pPr>
        <w:pStyle w:val="ListeParagraf"/>
        <w:numPr>
          <w:ilvl w:val="0"/>
          <w:numId w:val="3"/>
        </w:numPr>
        <w:tabs>
          <w:tab w:val="left" w:pos="906"/>
        </w:tabs>
      </w:pPr>
      <w:r>
        <w:rPr>
          <w:color w:val="1C283C"/>
        </w:rPr>
        <w:t>Kaydının silinmesini yazılı olarak istemiş</w:t>
      </w:r>
      <w:r>
        <w:rPr>
          <w:color w:val="1C283C"/>
          <w:spacing w:val="-11"/>
        </w:rPr>
        <w:t xml:space="preserve"> </w:t>
      </w:r>
      <w:r>
        <w:rPr>
          <w:color w:val="1C283C"/>
        </w:rPr>
        <w:t>olmak.</w:t>
      </w:r>
    </w:p>
    <w:p w14:paraId="6B9730D3" w14:textId="77777777" w:rsidR="006040E0" w:rsidRDefault="002E1DB4">
      <w:pPr>
        <w:pStyle w:val="ListeParagraf"/>
        <w:numPr>
          <w:ilvl w:val="0"/>
          <w:numId w:val="3"/>
        </w:numPr>
        <w:tabs>
          <w:tab w:val="left" w:pos="916"/>
        </w:tabs>
        <w:ind w:left="915" w:hanging="233"/>
      </w:pPr>
      <w:r>
        <w:rPr>
          <w:color w:val="1C283C"/>
        </w:rPr>
        <w:t>İlgili mevzuat hükümlerine göre yükseköğretim kurumundan çıkarma cezası almış</w:t>
      </w:r>
      <w:r>
        <w:rPr>
          <w:color w:val="1C283C"/>
          <w:spacing w:val="-13"/>
        </w:rPr>
        <w:t xml:space="preserve"> </w:t>
      </w:r>
      <w:r>
        <w:rPr>
          <w:color w:val="1C283C"/>
        </w:rPr>
        <w:t>olmak.</w:t>
      </w:r>
    </w:p>
    <w:p w14:paraId="2238F741" w14:textId="77777777" w:rsidR="006040E0" w:rsidRDefault="002E1DB4">
      <w:pPr>
        <w:pStyle w:val="Balk1"/>
        <w:spacing w:before="1" w:line="267" w:lineRule="exact"/>
      </w:pPr>
      <w:r>
        <w:rPr>
          <w:color w:val="1C283C"/>
        </w:rPr>
        <w:t>Öğretimi bitirme</w:t>
      </w:r>
    </w:p>
    <w:p w14:paraId="7E7241F7" w14:textId="77777777" w:rsidR="006040E0" w:rsidRDefault="002E1DB4">
      <w:pPr>
        <w:pStyle w:val="GvdeMetni"/>
        <w:ind w:right="115"/>
      </w:pPr>
      <w:r>
        <w:rPr>
          <w:b/>
          <w:color w:val="1C283C"/>
        </w:rPr>
        <w:t xml:space="preserve">MADDE 34 </w:t>
      </w:r>
      <w:r>
        <w:rPr>
          <w:color w:val="1C283C"/>
        </w:rPr>
        <w:t>– (1) Bağlı bulunduğu bölümün öğretim planında gösterilen tüm dersleri alarak başaran ve bu Yönetmelikte belirtilen stajlar dâhil bütün çalışmaları yapmış olan öğrenci, öğrenimini bitirmiş sayılır.</w:t>
      </w:r>
    </w:p>
    <w:p w14:paraId="00599A45" w14:textId="77777777" w:rsidR="006040E0" w:rsidRDefault="002E1DB4">
      <w:pPr>
        <w:pStyle w:val="GvdeMetni"/>
        <w:ind w:right="112"/>
      </w:pPr>
      <w:r>
        <w:rPr>
          <w:color w:val="1C283C"/>
        </w:rPr>
        <w:t>(2) Fakülteleri bu şekilde bitirenlere ayrıca, devam ettikleri bölüm ve programı, aldıkları ders, proje, laboratuvar, bitirme çalışması ve benzeri çalışmaları, başarı notları ve ağırlıklı genel not ortalamasını, ortalama ile geçilen dersleri ve onur listelerinde olduklarını gösteren bir öğrenim belgesi (transkript) verilir. Öğrenim belgesinde, öğrencinin İngilizce olarak başardığı dersler ayrıca belirtilir.</w:t>
      </w:r>
    </w:p>
    <w:p w14:paraId="087FEE29" w14:textId="77777777" w:rsidR="006040E0" w:rsidRDefault="002E1DB4">
      <w:pPr>
        <w:pStyle w:val="Balk1"/>
        <w:spacing w:before="1"/>
      </w:pPr>
      <w:proofErr w:type="spellStart"/>
      <w:r>
        <w:rPr>
          <w:color w:val="1C283C"/>
        </w:rPr>
        <w:t>Önlisans</w:t>
      </w:r>
      <w:proofErr w:type="spellEnd"/>
      <w:r>
        <w:rPr>
          <w:color w:val="1C283C"/>
        </w:rPr>
        <w:t xml:space="preserve"> diploması</w:t>
      </w:r>
    </w:p>
    <w:p w14:paraId="2EE04B00" w14:textId="77777777" w:rsidR="006040E0" w:rsidRDefault="002E1DB4">
      <w:pPr>
        <w:ind w:left="682"/>
        <w:rPr>
          <w:b/>
        </w:rPr>
      </w:pPr>
      <w:r>
        <w:rPr>
          <w:b/>
          <w:color w:val="1C283C"/>
        </w:rPr>
        <w:t xml:space="preserve">MADDE 35 </w:t>
      </w:r>
      <w:r>
        <w:rPr>
          <w:color w:val="1C283C"/>
        </w:rPr>
        <w:t xml:space="preserve">– </w:t>
      </w:r>
      <w:r>
        <w:rPr>
          <w:b/>
          <w:color w:val="1C283C"/>
        </w:rPr>
        <w:t>(</w:t>
      </w:r>
      <w:proofErr w:type="gramStart"/>
      <w:r>
        <w:rPr>
          <w:b/>
          <w:color w:val="1C283C"/>
        </w:rPr>
        <w:t>Değişik:RG</w:t>
      </w:r>
      <w:proofErr w:type="gramEnd"/>
      <w:r>
        <w:rPr>
          <w:b/>
          <w:color w:val="1C283C"/>
        </w:rPr>
        <w:t>-12/1/2015-29234)</w:t>
      </w:r>
    </w:p>
    <w:p w14:paraId="6DAA1861" w14:textId="77777777" w:rsidR="006040E0" w:rsidRDefault="002E1DB4">
      <w:pPr>
        <w:pStyle w:val="GvdeMetni"/>
        <w:ind w:right="111"/>
      </w:pPr>
      <w:r>
        <w:rPr>
          <w:color w:val="1C283C"/>
        </w:rPr>
        <w:t>(1) Fakültesinden ilişiğinin kesilmesi durumuna gelen ve dördüncü yarıyıl sonuna kadar öğretim planında bulunan zorunlu ve seçmeli ders kredilerini bu Yönetmelik hükümlerine göre başarı ile tamamlayan</w:t>
      </w:r>
      <w:r>
        <w:rPr>
          <w:color w:val="1C283C"/>
          <w:spacing w:val="-5"/>
        </w:rPr>
        <w:t xml:space="preserve"> </w:t>
      </w:r>
      <w:r>
        <w:rPr>
          <w:color w:val="1C283C"/>
        </w:rPr>
        <w:t>ve</w:t>
      </w:r>
      <w:r>
        <w:rPr>
          <w:color w:val="1C283C"/>
          <w:spacing w:val="-6"/>
        </w:rPr>
        <w:t xml:space="preserve"> </w:t>
      </w:r>
      <w:r>
        <w:rPr>
          <w:color w:val="1C283C"/>
        </w:rPr>
        <w:t>dördüncü</w:t>
      </w:r>
      <w:r>
        <w:rPr>
          <w:color w:val="1C283C"/>
          <w:spacing w:val="-5"/>
        </w:rPr>
        <w:t xml:space="preserve"> </w:t>
      </w:r>
      <w:r>
        <w:rPr>
          <w:color w:val="1C283C"/>
        </w:rPr>
        <w:t>yarıyıl</w:t>
      </w:r>
      <w:r>
        <w:rPr>
          <w:color w:val="1C283C"/>
          <w:spacing w:val="-5"/>
        </w:rPr>
        <w:t xml:space="preserve"> </w:t>
      </w:r>
      <w:r>
        <w:rPr>
          <w:color w:val="1C283C"/>
        </w:rPr>
        <w:t>sonu</w:t>
      </w:r>
      <w:r>
        <w:rPr>
          <w:color w:val="1C283C"/>
          <w:spacing w:val="-5"/>
        </w:rPr>
        <w:t xml:space="preserve"> </w:t>
      </w:r>
      <w:r>
        <w:rPr>
          <w:color w:val="1C283C"/>
        </w:rPr>
        <w:t>itibarıyla</w:t>
      </w:r>
      <w:r>
        <w:rPr>
          <w:color w:val="1C283C"/>
          <w:spacing w:val="-5"/>
        </w:rPr>
        <w:t xml:space="preserve"> </w:t>
      </w:r>
      <w:r>
        <w:rPr>
          <w:color w:val="1C283C"/>
        </w:rPr>
        <w:t>ağırlıklı</w:t>
      </w:r>
      <w:r>
        <w:rPr>
          <w:color w:val="1C283C"/>
          <w:spacing w:val="-8"/>
        </w:rPr>
        <w:t xml:space="preserve"> </w:t>
      </w:r>
      <w:r>
        <w:rPr>
          <w:color w:val="1C283C"/>
        </w:rPr>
        <w:t>genel</w:t>
      </w:r>
      <w:r>
        <w:rPr>
          <w:color w:val="1C283C"/>
          <w:spacing w:val="-5"/>
        </w:rPr>
        <w:t xml:space="preserve"> </w:t>
      </w:r>
      <w:r>
        <w:rPr>
          <w:color w:val="1C283C"/>
        </w:rPr>
        <w:t>not</w:t>
      </w:r>
      <w:r>
        <w:rPr>
          <w:color w:val="1C283C"/>
          <w:spacing w:val="-6"/>
        </w:rPr>
        <w:t xml:space="preserve"> </w:t>
      </w:r>
      <w:r>
        <w:rPr>
          <w:color w:val="1C283C"/>
        </w:rPr>
        <w:t>ortalaması</w:t>
      </w:r>
      <w:r>
        <w:rPr>
          <w:color w:val="1C283C"/>
          <w:spacing w:val="-8"/>
        </w:rPr>
        <w:t xml:space="preserve"> </w:t>
      </w:r>
      <w:r>
        <w:rPr>
          <w:color w:val="1C283C"/>
        </w:rPr>
        <w:t>en</w:t>
      </w:r>
      <w:r>
        <w:rPr>
          <w:color w:val="1C283C"/>
          <w:spacing w:val="-5"/>
        </w:rPr>
        <w:t xml:space="preserve"> </w:t>
      </w:r>
      <w:r>
        <w:rPr>
          <w:color w:val="1C283C"/>
        </w:rPr>
        <w:t>az</w:t>
      </w:r>
      <w:r>
        <w:rPr>
          <w:color w:val="1C283C"/>
          <w:spacing w:val="-8"/>
        </w:rPr>
        <w:t xml:space="preserve"> </w:t>
      </w:r>
      <w:r>
        <w:rPr>
          <w:color w:val="1C283C"/>
        </w:rPr>
        <w:t>2.00’ye</w:t>
      </w:r>
      <w:r>
        <w:rPr>
          <w:color w:val="1C283C"/>
          <w:spacing w:val="-6"/>
        </w:rPr>
        <w:t xml:space="preserve"> </w:t>
      </w:r>
      <w:r>
        <w:rPr>
          <w:color w:val="1C283C"/>
        </w:rPr>
        <w:t>ulaşmış</w:t>
      </w:r>
      <w:r>
        <w:rPr>
          <w:color w:val="1C283C"/>
          <w:spacing w:val="-7"/>
        </w:rPr>
        <w:t xml:space="preserve"> </w:t>
      </w:r>
      <w:r>
        <w:rPr>
          <w:color w:val="1C283C"/>
        </w:rPr>
        <w:t>olan öğrencilere</w:t>
      </w:r>
      <w:r>
        <w:rPr>
          <w:color w:val="1C283C"/>
          <w:spacing w:val="-11"/>
        </w:rPr>
        <w:t xml:space="preserve"> </w:t>
      </w:r>
      <w:proofErr w:type="spellStart"/>
      <w:r>
        <w:rPr>
          <w:color w:val="1C283C"/>
        </w:rPr>
        <w:t>önlisans</w:t>
      </w:r>
      <w:proofErr w:type="spellEnd"/>
      <w:r>
        <w:rPr>
          <w:color w:val="1C283C"/>
          <w:spacing w:val="-11"/>
        </w:rPr>
        <w:t xml:space="preserve"> </w:t>
      </w:r>
      <w:r>
        <w:rPr>
          <w:color w:val="1C283C"/>
        </w:rPr>
        <w:t>diploması</w:t>
      </w:r>
      <w:r>
        <w:rPr>
          <w:color w:val="1C283C"/>
          <w:spacing w:val="-12"/>
        </w:rPr>
        <w:t xml:space="preserve"> </w:t>
      </w:r>
      <w:r>
        <w:rPr>
          <w:color w:val="1C283C"/>
        </w:rPr>
        <w:t>verilir.</w:t>
      </w:r>
      <w:r>
        <w:rPr>
          <w:color w:val="1C283C"/>
          <w:spacing w:val="-12"/>
        </w:rPr>
        <w:t xml:space="preserve"> </w:t>
      </w:r>
      <w:r>
        <w:rPr>
          <w:color w:val="1C283C"/>
        </w:rPr>
        <w:t>İstek</w:t>
      </w:r>
      <w:r>
        <w:rPr>
          <w:color w:val="1C283C"/>
          <w:spacing w:val="-11"/>
        </w:rPr>
        <w:t xml:space="preserve"> </w:t>
      </w:r>
      <w:r>
        <w:rPr>
          <w:color w:val="1C283C"/>
        </w:rPr>
        <w:t>üzerine</w:t>
      </w:r>
      <w:r>
        <w:rPr>
          <w:color w:val="1C283C"/>
          <w:spacing w:val="-11"/>
        </w:rPr>
        <w:t xml:space="preserve"> </w:t>
      </w:r>
      <w:r>
        <w:rPr>
          <w:color w:val="1C283C"/>
        </w:rPr>
        <w:t>diploma</w:t>
      </w:r>
      <w:r>
        <w:rPr>
          <w:color w:val="1C283C"/>
          <w:spacing w:val="-12"/>
        </w:rPr>
        <w:t xml:space="preserve"> </w:t>
      </w:r>
      <w:r>
        <w:rPr>
          <w:color w:val="1C283C"/>
        </w:rPr>
        <w:t>hazırlanıncaya</w:t>
      </w:r>
      <w:r>
        <w:rPr>
          <w:color w:val="1C283C"/>
          <w:spacing w:val="-12"/>
        </w:rPr>
        <w:t xml:space="preserve"> </w:t>
      </w:r>
      <w:r>
        <w:rPr>
          <w:color w:val="1C283C"/>
        </w:rPr>
        <w:t>kadar</w:t>
      </w:r>
      <w:r>
        <w:rPr>
          <w:color w:val="1C283C"/>
          <w:spacing w:val="-14"/>
        </w:rPr>
        <w:t xml:space="preserve"> </w:t>
      </w:r>
      <w:r>
        <w:rPr>
          <w:color w:val="1C283C"/>
        </w:rPr>
        <w:t>öğrenciye</w:t>
      </w:r>
      <w:r>
        <w:rPr>
          <w:color w:val="1C283C"/>
          <w:spacing w:val="-11"/>
        </w:rPr>
        <w:t xml:space="preserve"> </w:t>
      </w:r>
      <w:r>
        <w:rPr>
          <w:color w:val="1C283C"/>
        </w:rPr>
        <w:t>ilgili</w:t>
      </w:r>
      <w:r>
        <w:rPr>
          <w:color w:val="1C283C"/>
          <w:spacing w:val="-12"/>
        </w:rPr>
        <w:t xml:space="preserve"> </w:t>
      </w:r>
      <w:r>
        <w:rPr>
          <w:color w:val="1C283C"/>
        </w:rPr>
        <w:t>fakülte dekanının ve Öğrenci İşleri Dairesi Başkanının imzalarının yer aldığı "Geçici Mezuniyet Belgesi" verilebilir.</w:t>
      </w:r>
    </w:p>
    <w:p w14:paraId="31762694" w14:textId="77777777" w:rsidR="006040E0" w:rsidRDefault="002E1DB4">
      <w:pPr>
        <w:pStyle w:val="Balk1"/>
        <w:spacing w:line="268" w:lineRule="exact"/>
      </w:pPr>
      <w:r>
        <w:rPr>
          <w:color w:val="1C283C"/>
        </w:rPr>
        <w:t>Diploma</w:t>
      </w:r>
    </w:p>
    <w:p w14:paraId="1CB2DC33" w14:textId="77777777" w:rsidR="006040E0" w:rsidRDefault="002E1DB4">
      <w:pPr>
        <w:spacing w:before="1"/>
        <w:ind w:left="682"/>
        <w:rPr>
          <w:b/>
        </w:rPr>
      </w:pPr>
      <w:r>
        <w:rPr>
          <w:b/>
          <w:color w:val="1C283C"/>
        </w:rPr>
        <w:t xml:space="preserve">MADDE 36 </w:t>
      </w:r>
      <w:r>
        <w:rPr>
          <w:color w:val="1C283C"/>
        </w:rPr>
        <w:t xml:space="preserve">– </w:t>
      </w:r>
      <w:r>
        <w:rPr>
          <w:b/>
          <w:color w:val="1C283C"/>
        </w:rPr>
        <w:t>(</w:t>
      </w:r>
      <w:proofErr w:type="gramStart"/>
      <w:r>
        <w:rPr>
          <w:b/>
          <w:color w:val="1C283C"/>
        </w:rPr>
        <w:t>Değişik:RG</w:t>
      </w:r>
      <w:proofErr w:type="gramEnd"/>
      <w:r>
        <w:rPr>
          <w:b/>
          <w:color w:val="1C283C"/>
        </w:rPr>
        <w:t>-12/1/2015-29234)</w:t>
      </w:r>
    </w:p>
    <w:p w14:paraId="14B6619A" w14:textId="77777777" w:rsidR="006040E0" w:rsidRDefault="002E1DB4">
      <w:pPr>
        <w:pStyle w:val="ListeParagraf"/>
        <w:numPr>
          <w:ilvl w:val="0"/>
          <w:numId w:val="2"/>
        </w:numPr>
        <w:tabs>
          <w:tab w:val="left" w:pos="999"/>
        </w:tabs>
        <w:ind w:right="111" w:firstLine="566"/>
        <w:jc w:val="both"/>
      </w:pPr>
      <w:r>
        <w:rPr>
          <w:color w:val="1C283C"/>
        </w:rPr>
        <w:t>Üniversitenin fakülte ve bölümlerinde, bu Yönetmeliğe göre lisans öğrenimlerini başarı ile tamamlayan</w:t>
      </w:r>
      <w:r>
        <w:rPr>
          <w:color w:val="1C283C"/>
          <w:spacing w:val="-9"/>
        </w:rPr>
        <w:t xml:space="preserve"> </w:t>
      </w:r>
      <w:r>
        <w:rPr>
          <w:color w:val="1C283C"/>
        </w:rPr>
        <w:t>ve</w:t>
      </w:r>
      <w:r>
        <w:rPr>
          <w:color w:val="1C283C"/>
          <w:spacing w:val="-7"/>
        </w:rPr>
        <w:t xml:space="preserve"> </w:t>
      </w:r>
      <w:r>
        <w:rPr>
          <w:color w:val="1C283C"/>
        </w:rPr>
        <w:t>ağırlıklı</w:t>
      </w:r>
      <w:r>
        <w:rPr>
          <w:color w:val="1C283C"/>
          <w:spacing w:val="-6"/>
        </w:rPr>
        <w:t xml:space="preserve"> </w:t>
      </w:r>
      <w:r>
        <w:rPr>
          <w:color w:val="1C283C"/>
        </w:rPr>
        <w:t>genel</w:t>
      </w:r>
      <w:r>
        <w:rPr>
          <w:color w:val="1C283C"/>
          <w:spacing w:val="-6"/>
        </w:rPr>
        <w:t xml:space="preserve"> </w:t>
      </w:r>
      <w:r>
        <w:rPr>
          <w:color w:val="1C283C"/>
        </w:rPr>
        <w:t>not</w:t>
      </w:r>
      <w:r>
        <w:rPr>
          <w:color w:val="1C283C"/>
          <w:spacing w:val="-7"/>
        </w:rPr>
        <w:t xml:space="preserve"> </w:t>
      </w:r>
      <w:r>
        <w:rPr>
          <w:color w:val="1C283C"/>
        </w:rPr>
        <w:t>ortalaması</w:t>
      </w:r>
      <w:r>
        <w:rPr>
          <w:color w:val="1C283C"/>
          <w:spacing w:val="-8"/>
        </w:rPr>
        <w:t xml:space="preserve"> </w:t>
      </w:r>
      <w:r>
        <w:rPr>
          <w:color w:val="1C283C"/>
        </w:rPr>
        <w:t>en</w:t>
      </w:r>
      <w:r>
        <w:rPr>
          <w:color w:val="1C283C"/>
          <w:spacing w:val="-8"/>
        </w:rPr>
        <w:t xml:space="preserve"> </w:t>
      </w:r>
      <w:r>
        <w:rPr>
          <w:color w:val="1C283C"/>
        </w:rPr>
        <w:t>az</w:t>
      </w:r>
      <w:r>
        <w:rPr>
          <w:color w:val="1C283C"/>
          <w:spacing w:val="-9"/>
        </w:rPr>
        <w:t xml:space="preserve"> </w:t>
      </w:r>
      <w:r>
        <w:rPr>
          <w:color w:val="1C283C"/>
        </w:rPr>
        <w:t>2.00’a</w:t>
      </w:r>
      <w:r>
        <w:rPr>
          <w:color w:val="1C283C"/>
          <w:spacing w:val="-6"/>
        </w:rPr>
        <w:t xml:space="preserve"> </w:t>
      </w:r>
      <w:r>
        <w:rPr>
          <w:color w:val="1C283C"/>
        </w:rPr>
        <w:t>ulaşmış</w:t>
      </w:r>
      <w:r>
        <w:rPr>
          <w:color w:val="1C283C"/>
          <w:spacing w:val="-8"/>
        </w:rPr>
        <w:t xml:space="preserve"> </w:t>
      </w:r>
      <w:r>
        <w:rPr>
          <w:color w:val="1C283C"/>
        </w:rPr>
        <w:t>olan</w:t>
      </w:r>
      <w:r>
        <w:rPr>
          <w:color w:val="1C283C"/>
          <w:spacing w:val="-9"/>
        </w:rPr>
        <w:t xml:space="preserve"> </w:t>
      </w:r>
      <w:r>
        <w:rPr>
          <w:color w:val="1C283C"/>
        </w:rPr>
        <w:t>öğrencilere</w:t>
      </w:r>
      <w:r>
        <w:rPr>
          <w:color w:val="1C283C"/>
          <w:spacing w:val="-10"/>
        </w:rPr>
        <w:t xml:space="preserve"> </w:t>
      </w:r>
      <w:r>
        <w:rPr>
          <w:color w:val="1C283C"/>
        </w:rPr>
        <w:t>fakülte</w:t>
      </w:r>
      <w:r>
        <w:rPr>
          <w:color w:val="1C283C"/>
          <w:spacing w:val="-7"/>
        </w:rPr>
        <w:t xml:space="preserve"> </w:t>
      </w:r>
      <w:r>
        <w:rPr>
          <w:color w:val="1C283C"/>
        </w:rPr>
        <w:t>ve</w:t>
      </w:r>
      <w:r>
        <w:rPr>
          <w:color w:val="1C283C"/>
          <w:spacing w:val="-7"/>
        </w:rPr>
        <w:t xml:space="preserve"> </w:t>
      </w:r>
      <w:r>
        <w:rPr>
          <w:color w:val="1C283C"/>
        </w:rPr>
        <w:t>bölüm</w:t>
      </w:r>
      <w:r>
        <w:rPr>
          <w:color w:val="1C283C"/>
          <w:spacing w:val="-7"/>
        </w:rPr>
        <w:t xml:space="preserve"> </w:t>
      </w:r>
      <w:r>
        <w:rPr>
          <w:color w:val="1C283C"/>
        </w:rPr>
        <w:t>adı açıklanmak</w:t>
      </w:r>
      <w:r>
        <w:rPr>
          <w:color w:val="1C283C"/>
          <w:spacing w:val="-6"/>
        </w:rPr>
        <w:t xml:space="preserve"> </w:t>
      </w:r>
      <w:r>
        <w:rPr>
          <w:color w:val="1C283C"/>
        </w:rPr>
        <w:t>suretiyle,</w:t>
      </w:r>
      <w:r>
        <w:rPr>
          <w:color w:val="1C283C"/>
          <w:spacing w:val="-6"/>
        </w:rPr>
        <w:t xml:space="preserve"> </w:t>
      </w:r>
      <w:r>
        <w:rPr>
          <w:color w:val="1C283C"/>
        </w:rPr>
        <w:t>lisans</w:t>
      </w:r>
      <w:r>
        <w:rPr>
          <w:color w:val="1C283C"/>
          <w:spacing w:val="-11"/>
        </w:rPr>
        <w:t xml:space="preserve"> </w:t>
      </w:r>
      <w:r>
        <w:rPr>
          <w:color w:val="1C283C"/>
        </w:rPr>
        <w:t>diploması</w:t>
      </w:r>
      <w:r>
        <w:rPr>
          <w:color w:val="1C283C"/>
          <w:spacing w:val="-9"/>
        </w:rPr>
        <w:t xml:space="preserve"> </w:t>
      </w:r>
      <w:r>
        <w:rPr>
          <w:color w:val="1C283C"/>
        </w:rPr>
        <w:t>verilir.</w:t>
      </w:r>
      <w:r>
        <w:rPr>
          <w:color w:val="1C283C"/>
          <w:spacing w:val="-7"/>
        </w:rPr>
        <w:t xml:space="preserve"> </w:t>
      </w:r>
      <w:r>
        <w:rPr>
          <w:color w:val="1C283C"/>
        </w:rPr>
        <w:t>İstek</w:t>
      </w:r>
      <w:r>
        <w:rPr>
          <w:color w:val="1C283C"/>
          <w:spacing w:val="-8"/>
        </w:rPr>
        <w:t xml:space="preserve"> </w:t>
      </w:r>
      <w:r>
        <w:rPr>
          <w:color w:val="1C283C"/>
        </w:rPr>
        <w:t>üzerine</w:t>
      </w:r>
      <w:r>
        <w:rPr>
          <w:color w:val="1C283C"/>
          <w:spacing w:val="-6"/>
        </w:rPr>
        <w:t xml:space="preserve"> </w:t>
      </w:r>
      <w:r>
        <w:rPr>
          <w:color w:val="1C283C"/>
        </w:rPr>
        <w:t>diploma</w:t>
      </w:r>
      <w:r>
        <w:rPr>
          <w:color w:val="1C283C"/>
          <w:spacing w:val="-7"/>
        </w:rPr>
        <w:t xml:space="preserve"> </w:t>
      </w:r>
      <w:r>
        <w:rPr>
          <w:color w:val="1C283C"/>
        </w:rPr>
        <w:t>hazırlanıncaya</w:t>
      </w:r>
      <w:r>
        <w:rPr>
          <w:color w:val="1C283C"/>
          <w:spacing w:val="-9"/>
        </w:rPr>
        <w:t xml:space="preserve"> </w:t>
      </w:r>
      <w:r>
        <w:rPr>
          <w:color w:val="1C283C"/>
        </w:rPr>
        <w:t>kadar</w:t>
      </w:r>
      <w:r>
        <w:rPr>
          <w:color w:val="1C283C"/>
          <w:spacing w:val="-9"/>
        </w:rPr>
        <w:t xml:space="preserve"> </w:t>
      </w:r>
      <w:r>
        <w:rPr>
          <w:color w:val="1C283C"/>
        </w:rPr>
        <w:t>öğrenciye</w:t>
      </w:r>
      <w:r>
        <w:rPr>
          <w:color w:val="1C283C"/>
          <w:spacing w:val="-6"/>
        </w:rPr>
        <w:t xml:space="preserve"> </w:t>
      </w:r>
      <w:r>
        <w:rPr>
          <w:color w:val="1C283C"/>
        </w:rPr>
        <w:t>ilgili fakülte dekanının ve Öğrenci İşleri Dairesi Başkanının imzalarının yer aldığı "Geçici Mezuniyet Belgesi" verilebilir.</w:t>
      </w:r>
    </w:p>
    <w:p w14:paraId="33CB18F4" w14:textId="77777777" w:rsidR="006040E0" w:rsidRDefault="006040E0">
      <w:pPr>
        <w:pStyle w:val="GvdeMetni"/>
        <w:spacing w:before="4"/>
        <w:ind w:left="0" w:firstLine="0"/>
        <w:jc w:val="left"/>
        <w:rPr>
          <w:sz w:val="17"/>
        </w:rPr>
      </w:pPr>
    </w:p>
    <w:p w14:paraId="11891179" w14:textId="77777777" w:rsidR="006040E0" w:rsidRDefault="006040E0">
      <w:pPr>
        <w:rPr>
          <w:sz w:val="17"/>
        </w:rPr>
        <w:sectPr w:rsidR="006040E0">
          <w:headerReference w:type="default" r:id="rId7"/>
          <w:footerReference w:type="default" r:id="rId8"/>
          <w:pgSz w:w="11910" w:h="16840"/>
          <w:pgMar w:top="1360" w:right="1300" w:bottom="280" w:left="1300" w:header="708" w:footer="708" w:gutter="0"/>
          <w:cols w:space="708"/>
        </w:sectPr>
      </w:pPr>
    </w:p>
    <w:p w14:paraId="527017B6" w14:textId="77777777" w:rsidR="006040E0" w:rsidRDefault="006040E0">
      <w:pPr>
        <w:pStyle w:val="GvdeMetni"/>
        <w:ind w:left="0" w:firstLine="0"/>
        <w:jc w:val="left"/>
      </w:pPr>
    </w:p>
    <w:p w14:paraId="314A8945" w14:textId="77777777" w:rsidR="00C24D86" w:rsidRPr="00C24D86" w:rsidRDefault="00C24D86" w:rsidP="00C24D86">
      <w:pPr>
        <w:pStyle w:val="Default"/>
        <w:jc w:val="center"/>
        <w:rPr>
          <w:sz w:val="22"/>
          <w:szCs w:val="22"/>
        </w:rPr>
      </w:pPr>
      <w:r w:rsidRPr="00C24D86">
        <w:rPr>
          <w:b/>
          <w:bCs/>
          <w:sz w:val="22"/>
          <w:szCs w:val="22"/>
        </w:rPr>
        <w:t>BEŞİNCİ BÖLÜM</w:t>
      </w:r>
    </w:p>
    <w:p w14:paraId="1380E1FA" w14:textId="77777777" w:rsidR="006040E0" w:rsidRDefault="00C24D86" w:rsidP="00C24D86">
      <w:pPr>
        <w:spacing w:before="56"/>
        <w:ind w:left="666" w:right="3551" w:firstLine="16"/>
        <w:jc w:val="center"/>
        <w:rPr>
          <w:b/>
        </w:rPr>
      </w:pPr>
      <w:r>
        <w:rPr>
          <w:rFonts w:eastAsiaTheme="minorHAnsi"/>
          <w:b/>
          <w:bCs/>
          <w:color w:val="000000"/>
          <w:lang w:eastAsia="en-US" w:bidi="ar-SA"/>
        </w:rPr>
        <w:t xml:space="preserve">                                                         </w:t>
      </w:r>
      <w:r w:rsidRPr="00C24D86">
        <w:rPr>
          <w:rFonts w:eastAsiaTheme="minorHAnsi"/>
          <w:b/>
          <w:bCs/>
          <w:color w:val="000000"/>
          <w:lang w:eastAsia="en-US" w:bidi="ar-SA"/>
        </w:rPr>
        <w:t>Çeşitli ve Son Hükümler</w:t>
      </w:r>
    </w:p>
    <w:p w14:paraId="5269F95A" w14:textId="77777777" w:rsidR="00C24D86" w:rsidRDefault="00C24D86">
      <w:pPr>
        <w:pStyle w:val="GvdeMetni"/>
        <w:ind w:right="111"/>
        <w:rPr>
          <w:b/>
          <w:color w:val="1C283C"/>
        </w:rPr>
      </w:pPr>
      <w:r>
        <w:rPr>
          <w:b/>
          <w:color w:val="1C283C"/>
        </w:rPr>
        <w:t>İzinler</w:t>
      </w:r>
    </w:p>
    <w:p w14:paraId="468FE11D" w14:textId="77777777" w:rsidR="006040E0" w:rsidRDefault="002E1DB4">
      <w:pPr>
        <w:pStyle w:val="GvdeMetni"/>
        <w:ind w:right="111"/>
      </w:pPr>
      <w:r>
        <w:rPr>
          <w:b/>
          <w:color w:val="1C283C"/>
        </w:rPr>
        <w:t>MADDE</w:t>
      </w:r>
      <w:r>
        <w:rPr>
          <w:b/>
          <w:color w:val="1C283C"/>
          <w:spacing w:val="-10"/>
        </w:rPr>
        <w:t xml:space="preserve"> </w:t>
      </w:r>
      <w:r>
        <w:rPr>
          <w:b/>
          <w:color w:val="1C283C"/>
        </w:rPr>
        <w:t>37</w:t>
      </w:r>
      <w:r>
        <w:rPr>
          <w:b/>
          <w:color w:val="1C283C"/>
          <w:spacing w:val="-2"/>
        </w:rPr>
        <w:t xml:space="preserve"> </w:t>
      </w:r>
      <w:r>
        <w:rPr>
          <w:color w:val="1C283C"/>
        </w:rPr>
        <w:t>–</w:t>
      </w:r>
      <w:r>
        <w:rPr>
          <w:color w:val="1C283C"/>
          <w:spacing w:val="-8"/>
        </w:rPr>
        <w:t xml:space="preserve"> </w:t>
      </w:r>
      <w:r>
        <w:rPr>
          <w:color w:val="1C283C"/>
        </w:rPr>
        <w:t>(1)</w:t>
      </w:r>
      <w:r>
        <w:rPr>
          <w:color w:val="1C283C"/>
          <w:spacing w:val="-8"/>
        </w:rPr>
        <w:t xml:space="preserve"> </w:t>
      </w:r>
      <w:r>
        <w:rPr>
          <w:color w:val="1C283C"/>
        </w:rPr>
        <w:t>Fakülte</w:t>
      </w:r>
      <w:r>
        <w:rPr>
          <w:color w:val="1C283C"/>
          <w:spacing w:val="-10"/>
        </w:rPr>
        <w:t xml:space="preserve"> </w:t>
      </w:r>
      <w:r>
        <w:rPr>
          <w:color w:val="1C283C"/>
        </w:rPr>
        <w:t>yönetim</w:t>
      </w:r>
      <w:r>
        <w:rPr>
          <w:color w:val="1C283C"/>
          <w:spacing w:val="-10"/>
        </w:rPr>
        <w:t xml:space="preserve"> </w:t>
      </w:r>
      <w:r>
        <w:rPr>
          <w:color w:val="1C283C"/>
        </w:rPr>
        <w:t>kurulu</w:t>
      </w:r>
      <w:r>
        <w:rPr>
          <w:color w:val="1C283C"/>
          <w:spacing w:val="-9"/>
        </w:rPr>
        <w:t xml:space="preserve"> </w:t>
      </w:r>
      <w:r>
        <w:rPr>
          <w:color w:val="1C283C"/>
        </w:rPr>
        <w:t>kararı</w:t>
      </w:r>
      <w:r>
        <w:rPr>
          <w:color w:val="1C283C"/>
          <w:spacing w:val="-11"/>
        </w:rPr>
        <w:t xml:space="preserve"> </w:t>
      </w:r>
      <w:r>
        <w:rPr>
          <w:color w:val="1C283C"/>
        </w:rPr>
        <w:t>ve</w:t>
      </w:r>
      <w:r>
        <w:rPr>
          <w:color w:val="1C283C"/>
          <w:spacing w:val="-10"/>
        </w:rPr>
        <w:t xml:space="preserve"> </w:t>
      </w:r>
      <w:r>
        <w:rPr>
          <w:color w:val="1C283C"/>
        </w:rPr>
        <w:t>Yükseköğretim</w:t>
      </w:r>
      <w:r>
        <w:rPr>
          <w:color w:val="1C283C"/>
          <w:spacing w:val="-6"/>
        </w:rPr>
        <w:t xml:space="preserve"> </w:t>
      </w:r>
      <w:r>
        <w:rPr>
          <w:color w:val="1C283C"/>
        </w:rPr>
        <w:t>Kurulunca</w:t>
      </w:r>
      <w:r>
        <w:rPr>
          <w:color w:val="1C283C"/>
          <w:spacing w:val="-8"/>
        </w:rPr>
        <w:t xml:space="preserve"> </w:t>
      </w:r>
      <w:r>
        <w:rPr>
          <w:color w:val="1C283C"/>
        </w:rPr>
        <w:t>tespit</w:t>
      </w:r>
      <w:r>
        <w:rPr>
          <w:color w:val="1C283C"/>
          <w:spacing w:val="-10"/>
        </w:rPr>
        <w:t xml:space="preserve"> </w:t>
      </w:r>
      <w:r>
        <w:rPr>
          <w:color w:val="1C283C"/>
        </w:rPr>
        <w:t>edilen</w:t>
      </w:r>
      <w:r>
        <w:rPr>
          <w:color w:val="1C283C"/>
          <w:spacing w:val="-9"/>
        </w:rPr>
        <w:t xml:space="preserve"> </w:t>
      </w:r>
      <w:r>
        <w:rPr>
          <w:color w:val="1C283C"/>
        </w:rPr>
        <w:t>haklı</w:t>
      </w:r>
      <w:r>
        <w:rPr>
          <w:color w:val="1C283C"/>
          <w:spacing w:val="-9"/>
        </w:rPr>
        <w:t xml:space="preserve"> </w:t>
      </w:r>
      <w:r>
        <w:rPr>
          <w:color w:val="1C283C"/>
        </w:rPr>
        <w:t>ve geçerli nedenler ile öğrenciye bir defada en çok iki yarıyıl süre ile izin verilebilir. İzinli sayılan öğrenci, öğrenimine devam edemez ve izinli olduğu yarıyılı izleyen sınav dönemindeki yarıyıl sonu sınavlarına giremez.</w:t>
      </w:r>
    </w:p>
    <w:p w14:paraId="18BBF333" w14:textId="77777777" w:rsidR="006040E0" w:rsidRDefault="002E1DB4">
      <w:pPr>
        <w:pStyle w:val="ListeParagraf"/>
        <w:numPr>
          <w:ilvl w:val="0"/>
          <w:numId w:val="2"/>
        </w:numPr>
        <w:tabs>
          <w:tab w:val="left" w:pos="988"/>
        </w:tabs>
        <w:ind w:right="112" w:firstLine="566"/>
        <w:jc w:val="both"/>
      </w:pPr>
      <w:r>
        <w:rPr>
          <w:color w:val="1C283C"/>
        </w:rPr>
        <w:t>Hastalık, doğal afetler, tutukluluk ve askerlik tecilinin kaldırılması gibi önceden bilinemeyen nedenlerle yarıyıl süresi içinde de izin verilebilir. Belirtilen sebeplerin sınav döneminde ortaya çıkması halinde, aynı şekilde işlem yapılır. Yarıyıl içinde izin verilmesi halinde, öğrenci yarıyıl başından itibaren izinli</w:t>
      </w:r>
      <w:r>
        <w:rPr>
          <w:color w:val="1C283C"/>
          <w:spacing w:val="-2"/>
        </w:rPr>
        <w:t xml:space="preserve"> </w:t>
      </w:r>
      <w:r>
        <w:rPr>
          <w:color w:val="1C283C"/>
        </w:rPr>
        <w:t>sayılır.</w:t>
      </w:r>
    </w:p>
    <w:p w14:paraId="7D6DA0F3" w14:textId="77777777" w:rsidR="006040E0" w:rsidRDefault="002E1DB4">
      <w:pPr>
        <w:pStyle w:val="ListeParagraf"/>
        <w:numPr>
          <w:ilvl w:val="0"/>
          <w:numId w:val="2"/>
        </w:numPr>
        <w:tabs>
          <w:tab w:val="left" w:pos="1009"/>
        </w:tabs>
        <w:ind w:right="112" w:firstLine="566"/>
        <w:jc w:val="both"/>
      </w:pPr>
      <w:r>
        <w:rPr>
          <w:color w:val="1C283C"/>
        </w:rPr>
        <w:t>Sınav dönemi başında veya sınav dönemi içinde izin alındığında, bu izin verildiği tarihten geçerli olup, öğrencinin izin tarihini izleyen veya o tarihte devam eden sınav dönemindeki hakları saklı kalır. Bu haklar iznin bitimini izleyen, o dersin sınavının açılacağı ilk sınav döneminde kullanılır. Sınav dönemi başında veya sınav dönemi içinde izin verilmesi halinde, izin yarıyıl başından geçerli olarak uygulanmaz.</w:t>
      </w:r>
    </w:p>
    <w:p w14:paraId="71C477AC" w14:textId="77777777" w:rsidR="006040E0" w:rsidRDefault="002E1DB4">
      <w:pPr>
        <w:pStyle w:val="ListeParagraf"/>
        <w:numPr>
          <w:ilvl w:val="0"/>
          <w:numId w:val="2"/>
        </w:numPr>
        <w:tabs>
          <w:tab w:val="left" w:pos="1088"/>
        </w:tabs>
        <w:spacing w:before="2"/>
        <w:ind w:right="112" w:firstLine="566"/>
        <w:jc w:val="both"/>
      </w:pPr>
      <w:r>
        <w:rPr>
          <w:color w:val="1C283C"/>
        </w:rPr>
        <w:t xml:space="preserve">Yukarıda belirtilen nedenlerle izin istenilmesi halinde öğrencinin, olayın meydana gelmesinden itibaren en geç </w:t>
      </w:r>
      <w:proofErr w:type="spellStart"/>
      <w:r>
        <w:rPr>
          <w:color w:val="1C283C"/>
        </w:rPr>
        <w:t>onbeş</w:t>
      </w:r>
      <w:proofErr w:type="spellEnd"/>
      <w:r>
        <w:rPr>
          <w:color w:val="1C283C"/>
        </w:rPr>
        <w:t xml:space="preserve"> gün içinde, fakültesine başvurması ve olayı gerekli belgelerle kanıtlaması</w:t>
      </w:r>
      <w:r>
        <w:rPr>
          <w:color w:val="1C283C"/>
          <w:spacing w:val="-1"/>
        </w:rPr>
        <w:t xml:space="preserve"> </w:t>
      </w:r>
      <w:r>
        <w:rPr>
          <w:color w:val="1C283C"/>
        </w:rPr>
        <w:t>zorunludur.</w:t>
      </w:r>
    </w:p>
    <w:p w14:paraId="192FE2D2" w14:textId="77777777" w:rsidR="006040E0" w:rsidRDefault="002E1DB4">
      <w:pPr>
        <w:pStyle w:val="ListeParagraf"/>
        <w:numPr>
          <w:ilvl w:val="0"/>
          <w:numId w:val="2"/>
        </w:numPr>
        <w:tabs>
          <w:tab w:val="left" w:pos="1007"/>
        </w:tabs>
        <w:spacing w:before="35"/>
        <w:ind w:right="112" w:firstLine="566"/>
        <w:jc w:val="both"/>
      </w:pPr>
      <w:r>
        <w:rPr>
          <w:color w:val="1C283C"/>
        </w:rPr>
        <w:t>Ekonomik sebepler ve yönetim kurullarınca kabul edilebilecek diğer sebeplerle izin ancak yarıyıl başında verilebilir. Bu durumda izin için başvurunun, nedenlerinin açıklanması ve belgelenmesinin kayıt işlemlerinin tamamlanmasından itibaren bir ay içinde yapılması</w:t>
      </w:r>
      <w:r>
        <w:rPr>
          <w:color w:val="1C283C"/>
          <w:spacing w:val="-16"/>
        </w:rPr>
        <w:t xml:space="preserve"> </w:t>
      </w:r>
      <w:r>
        <w:rPr>
          <w:color w:val="1C283C"/>
        </w:rPr>
        <w:t>zorunludur.</w:t>
      </w:r>
    </w:p>
    <w:p w14:paraId="5D1D43F7" w14:textId="77777777" w:rsidR="006040E0" w:rsidRDefault="002E1DB4">
      <w:pPr>
        <w:pStyle w:val="ListeParagraf"/>
        <w:numPr>
          <w:ilvl w:val="0"/>
          <w:numId w:val="2"/>
        </w:numPr>
        <w:tabs>
          <w:tab w:val="left" w:pos="983"/>
        </w:tabs>
        <w:ind w:left="982" w:hanging="300"/>
      </w:pPr>
      <w:r>
        <w:rPr>
          <w:color w:val="1C283C"/>
        </w:rPr>
        <w:t>Öğrenci, izninin bitiminde, izne ayrıldığı öğretim durumundan başlayarak öğrenciliğe</w:t>
      </w:r>
      <w:r>
        <w:rPr>
          <w:color w:val="1C283C"/>
          <w:spacing w:val="22"/>
        </w:rPr>
        <w:t xml:space="preserve"> </w:t>
      </w:r>
      <w:r>
        <w:rPr>
          <w:color w:val="1C283C"/>
        </w:rPr>
        <w:t>devam</w:t>
      </w:r>
    </w:p>
    <w:p w14:paraId="46C544FB" w14:textId="77777777" w:rsidR="006040E0" w:rsidRDefault="002E1DB4">
      <w:pPr>
        <w:pStyle w:val="GvdeMetni"/>
        <w:spacing w:before="1"/>
        <w:ind w:firstLine="0"/>
        <w:jc w:val="left"/>
      </w:pPr>
      <w:proofErr w:type="gramStart"/>
      <w:r>
        <w:rPr>
          <w:color w:val="1C283C"/>
        </w:rPr>
        <w:t>eder</w:t>
      </w:r>
      <w:proofErr w:type="gramEnd"/>
      <w:r>
        <w:rPr>
          <w:color w:val="1C283C"/>
        </w:rPr>
        <w:t>.</w:t>
      </w:r>
    </w:p>
    <w:p w14:paraId="18F41A64" w14:textId="77777777" w:rsidR="006040E0" w:rsidRDefault="002E1DB4">
      <w:pPr>
        <w:pStyle w:val="ListeParagraf"/>
        <w:numPr>
          <w:ilvl w:val="0"/>
          <w:numId w:val="2"/>
        </w:numPr>
        <w:tabs>
          <w:tab w:val="left" w:pos="980"/>
        </w:tabs>
        <w:ind w:left="979" w:hanging="297"/>
      </w:pPr>
      <w:r>
        <w:rPr>
          <w:color w:val="1C283C"/>
        </w:rPr>
        <w:t>Bir öğrenciye öğretim süresince toplam olarak en çok dört yarıyıl izin verilebilir. Ancak,</w:t>
      </w:r>
      <w:r>
        <w:rPr>
          <w:color w:val="1C283C"/>
          <w:spacing w:val="-15"/>
        </w:rPr>
        <w:t xml:space="preserve"> </w:t>
      </w:r>
      <w:r>
        <w:rPr>
          <w:color w:val="1C283C"/>
        </w:rPr>
        <w:t>ikinci</w:t>
      </w:r>
    </w:p>
    <w:p w14:paraId="67A5338F" w14:textId="77777777" w:rsidR="006040E0" w:rsidRDefault="002E1DB4">
      <w:pPr>
        <w:pStyle w:val="GvdeMetni"/>
        <w:ind w:firstLine="0"/>
        <w:jc w:val="left"/>
      </w:pPr>
      <w:proofErr w:type="gramStart"/>
      <w:r>
        <w:rPr>
          <w:color w:val="1C283C"/>
        </w:rPr>
        <w:t>fıkrada</w:t>
      </w:r>
      <w:proofErr w:type="gramEnd"/>
      <w:r>
        <w:rPr>
          <w:color w:val="1C283C"/>
        </w:rPr>
        <w:t xml:space="preserve"> gösterilen nedenlerin devamı halinde, Yönetim Kurulunca izni uzatılabilir.</w:t>
      </w:r>
    </w:p>
    <w:p w14:paraId="47B7EEDB" w14:textId="77777777" w:rsidR="006040E0" w:rsidRDefault="002E1DB4">
      <w:pPr>
        <w:pStyle w:val="ListeParagraf"/>
        <w:numPr>
          <w:ilvl w:val="0"/>
          <w:numId w:val="2"/>
        </w:numPr>
        <w:tabs>
          <w:tab w:val="left" w:pos="966"/>
        </w:tabs>
        <w:ind w:right="113" w:firstLine="566"/>
        <w:jc w:val="both"/>
      </w:pPr>
      <w:r>
        <w:rPr>
          <w:color w:val="1C283C"/>
        </w:rPr>
        <w:t>Yükseköğretim</w:t>
      </w:r>
      <w:r>
        <w:rPr>
          <w:color w:val="1C283C"/>
          <w:spacing w:val="-13"/>
        </w:rPr>
        <w:t xml:space="preserve"> </w:t>
      </w:r>
      <w:r>
        <w:rPr>
          <w:color w:val="1C283C"/>
        </w:rPr>
        <w:t>Kurulunca</w:t>
      </w:r>
      <w:r>
        <w:rPr>
          <w:color w:val="1C283C"/>
          <w:spacing w:val="-14"/>
        </w:rPr>
        <w:t xml:space="preserve"> </w:t>
      </w:r>
      <w:r>
        <w:rPr>
          <w:color w:val="1C283C"/>
        </w:rPr>
        <w:t>belirtilen</w:t>
      </w:r>
      <w:r>
        <w:rPr>
          <w:color w:val="1C283C"/>
          <w:spacing w:val="-14"/>
        </w:rPr>
        <w:t xml:space="preserve"> </w:t>
      </w:r>
      <w:r>
        <w:rPr>
          <w:color w:val="1C283C"/>
        </w:rPr>
        <w:t>haklı</w:t>
      </w:r>
      <w:r>
        <w:rPr>
          <w:color w:val="1C283C"/>
          <w:spacing w:val="-17"/>
        </w:rPr>
        <w:t xml:space="preserve"> </w:t>
      </w:r>
      <w:r>
        <w:rPr>
          <w:color w:val="1C283C"/>
        </w:rPr>
        <w:t>ve</w:t>
      </w:r>
      <w:r>
        <w:rPr>
          <w:color w:val="1C283C"/>
          <w:spacing w:val="-13"/>
        </w:rPr>
        <w:t xml:space="preserve"> </w:t>
      </w:r>
      <w:r>
        <w:rPr>
          <w:color w:val="1C283C"/>
        </w:rPr>
        <w:t>geçerli</w:t>
      </w:r>
      <w:r>
        <w:rPr>
          <w:color w:val="1C283C"/>
          <w:spacing w:val="-14"/>
        </w:rPr>
        <w:t xml:space="preserve"> </w:t>
      </w:r>
      <w:r>
        <w:rPr>
          <w:color w:val="1C283C"/>
        </w:rPr>
        <w:t>nedenler</w:t>
      </w:r>
      <w:r>
        <w:rPr>
          <w:color w:val="1C283C"/>
          <w:spacing w:val="-13"/>
        </w:rPr>
        <w:t xml:space="preserve"> </w:t>
      </w:r>
      <w:r>
        <w:rPr>
          <w:color w:val="1C283C"/>
        </w:rPr>
        <w:t>ile</w:t>
      </w:r>
      <w:r>
        <w:rPr>
          <w:color w:val="1C283C"/>
          <w:spacing w:val="-16"/>
        </w:rPr>
        <w:t xml:space="preserve"> </w:t>
      </w:r>
      <w:r>
        <w:rPr>
          <w:color w:val="1C283C"/>
        </w:rPr>
        <w:t>Yönetim</w:t>
      </w:r>
      <w:r>
        <w:rPr>
          <w:color w:val="1C283C"/>
          <w:spacing w:val="-15"/>
        </w:rPr>
        <w:t xml:space="preserve"> </w:t>
      </w:r>
      <w:r>
        <w:rPr>
          <w:color w:val="1C283C"/>
        </w:rPr>
        <w:t>Kurulunca</w:t>
      </w:r>
      <w:r>
        <w:rPr>
          <w:color w:val="1C283C"/>
          <w:spacing w:val="-14"/>
        </w:rPr>
        <w:t xml:space="preserve"> </w:t>
      </w:r>
      <w:r>
        <w:rPr>
          <w:color w:val="1C283C"/>
        </w:rPr>
        <w:t>onaylanan diğer nedenlere dayalı izinler, kararda belirtilmek şartıyla öğretim süresinden</w:t>
      </w:r>
      <w:r>
        <w:rPr>
          <w:color w:val="1C283C"/>
          <w:spacing w:val="-15"/>
        </w:rPr>
        <w:t xml:space="preserve"> </w:t>
      </w:r>
      <w:r>
        <w:rPr>
          <w:color w:val="1C283C"/>
        </w:rPr>
        <w:t>sayılmaz.</w:t>
      </w:r>
    </w:p>
    <w:p w14:paraId="765335B3" w14:textId="77777777" w:rsidR="006040E0" w:rsidRDefault="002E1DB4">
      <w:pPr>
        <w:pStyle w:val="ListeParagraf"/>
        <w:numPr>
          <w:ilvl w:val="0"/>
          <w:numId w:val="2"/>
        </w:numPr>
        <w:tabs>
          <w:tab w:val="left" w:pos="1043"/>
        </w:tabs>
        <w:ind w:right="112" w:firstLine="566"/>
        <w:jc w:val="both"/>
      </w:pPr>
      <w:r>
        <w:rPr>
          <w:color w:val="1C283C"/>
        </w:rPr>
        <w:t>Sağlık raporu ile belgelenen ruhsal bozuklukları nedeni ile tüm öğretim süresi içinde devamsızlığı iki yılı aşan öğrenciler öğrenimlerine devam etmek istedikleri takdirde, yeniden sağlık raporu almaları gerekir. Söz konusu sağlık raporu, fakülte yönetim kurulunca incelendikten sonra bu öğrencinin öğrenimine devam edip edemeyeceğine karar</w:t>
      </w:r>
      <w:r>
        <w:rPr>
          <w:color w:val="1C283C"/>
          <w:spacing w:val="-5"/>
        </w:rPr>
        <w:t xml:space="preserve"> </w:t>
      </w:r>
      <w:r>
        <w:rPr>
          <w:color w:val="1C283C"/>
        </w:rPr>
        <w:t>verilir.</w:t>
      </w:r>
    </w:p>
    <w:p w14:paraId="714014AD" w14:textId="77777777" w:rsidR="006040E0" w:rsidRDefault="002E1DB4">
      <w:pPr>
        <w:pStyle w:val="Balk1"/>
      </w:pPr>
      <w:r>
        <w:rPr>
          <w:color w:val="1C283C"/>
        </w:rPr>
        <w:t>Üniversiteden ayrılma</w:t>
      </w:r>
    </w:p>
    <w:p w14:paraId="42662C68" w14:textId="77777777" w:rsidR="006040E0" w:rsidRDefault="002E1DB4">
      <w:pPr>
        <w:ind w:left="682"/>
        <w:rPr>
          <w:b/>
        </w:rPr>
      </w:pPr>
      <w:r>
        <w:rPr>
          <w:b/>
          <w:color w:val="1C283C"/>
        </w:rPr>
        <w:t xml:space="preserve">MADDE 38 </w:t>
      </w:r>
      <w:r>
        <w:rPr>
          <w:color w:val="1C283C"/>
        </w:rPr>
        <w:t xml:space="preserve">– </w:t>
      </w:r>
      <w:r>
        <w:rPr>
          <w:b/>
          <w:color w:val="1C283C"/>
        </w:rPr>
        <w:t xml:space="preserve">(Başlığı ile birlikte </w:t>
      </w:r>
      <w:proofErr w:type="gramStart"/>
      <w:r>
        <w:rPr>
          <w:b/>
          <w:color w:val="1C283C"/>
        </w:rPr>
        <w:t>değişik:RG</w:t>
      </w:r>
      <w:proofErr w:type="gramEnd"/>
      <w:r>
        <w:rPr>
          <w:b/>
          <w:color w:val="1C283C"/>
        </w:rPr>
        <w:t>-12/1/2015-29234)</w:t>
      </w:r>
    </w:p>
    <w:p w14:paraId="64C2597C" w14:textId="77777777" w:rsidR="006040E0" w:rsidRDefault="002E1DB4">
      <w:pPr>
        <w:pStyle w:val="GvdeMetni"/>
        <w:spacing w:before="1"/>
        <w:ind w:right="112"/>
      </w:pPr>
      <w:r>
        <w:rPr>
          <w:color w:val="1C283C"/>
        </w:rPr>
        <w:t>(1) Kendi isteği ile Üniversiteden ayrılacak öğrenciler, öğrenim gördükleri</w:t>
      </w:r>
      <w:r>
        <w:rPr>
          <w:color w:val="1C283C"/>
          <w:spacing w:val="-36"/>
        </w:rPr>
        <w:t xml:space="preserve"> </w:t>
      </w:r>
      <w:r>
        <w:rPr>
          <w:color w:val="1C283C"/>
        </w:rPr>
        <w:t>fakültenin dekanlığına yazılı olarak başvurur. Başvuru üzerine kaydı silinen öğrenciye, isterse fakültedeki öğrenim durumunu gösteren</w:t>
      </w:r>
      <w:r>
        <w:rPr>
          <w:color w:val="1C283C"/>
          <w:spacing w:val="-9"/>
        </w:rPr>
        <w:t xml:space="preserve"> </w:t>
      </w:r>
      <w:r>
        <w:rPr>
          <w:color w:val="1C283C"/>
        </w:rPr>
        <w:t>bir</w:t>
      </w:r>
      <w:r>
        <w:rPr>
          <w:color w:val="1C283C"/>
          <w:spacing w:val="-12"/>
        </w:rPr>
        <w:t xml:space="preserve"> </w:t>
      </w:r>
      <w:r>
        <w:rPr>
          <w:color w:val="1C283C"/>
        </w:rPr>
        <w:t>belge,</w:t>
      </w:r>
      <w:r>
        <w:rPr>
          <w:color w:val="1C283C"/>
          <w:spacing w:val="-11"/>
        </w:rPr>
        <w:t xml:space="preserve"> </w:t>
      </w:r>
      <w:r>
        <w:rPr>
          <w:color w:val="1C283C"/>
        </w:rPr>
        <w:t>ilk</w:t>
      </w:r>
      <w:r>
        <w:rPr>
          <w:color w:val="1C283C"/>
          <w:spacing w:val="-11"/>
        </w:rPr>
        <w:t xml:space="preserve"> </w:t>
      </w:r>
      <w:r>
        <w:rPr>
          <w:color w:val="1C283C"/>
        </w:rPr>
        <w:t>kayıt</w:t>
      </w:r>
      <w:r>
        <w:rPr>
          <w:color w:val="1C283C"/>
          <w:spacing w:val="-14"/>
        </w:rPr>
        <w:t xml:space="preserve"> </w:t>
      </w:r>
      <w:r>
        <w:rPr>
          <w:color w:val="1C283C"/>
        </w:rPr>
        <w:t>sırasında</w:t>
      </w:r>
      <w:r>
        <w:rPr>
          <w:color w:val="1C283C"/>
          <w:spacing w:val="-9"/>
        </w:rPr>
        <w:t xml:space="preserve"> </w:t>
      </w:r>
      <w:r>
        <w:rPr>
          <w:color w:val="1C283C"/>
        </w:rPr>
        <w:t>Üniversiteye</w:t>
      </w:r>
      <w:r>
        <w:rPr>
          <w:color w:val="1C283C"/>
          <w:spacing w:val="-11"/>
        </w:rPr>
        <w:t xml:space="preserve"> </w:t>
      </w:r>
      <w:r>
        <w:rPr>
          <w:color w:val="1C283C"/>
        </w:rPr>
        <w:t>teslim</w:t>
      </w:r>
      <w:r>
        <w:rPr>
          <w:color w:val="1C283C"/>
          <w:spacing w:val="-10"/>
        </w:rPr>
        <w:t xml:space="preserve"> </w:t>
      </w:r>
      <w:r>
        <w:rPr>
          <w:color w:val="1C283C"/>
        </w:rPr>
        <w:t>ettiği</w:t>
      </w:r>
      <w:r>
        <w:rPr>
          <w:color w:val="1C283C"/>
          <w:spacing w:val="-12"/>
        </w:rPr>
        <w:t xml:space="preserve"> </w:t>
      </w:r>
      <w:r>
        <w:rPr>
          <w:color w:val="1C283C"/>
        </w:rPr>
        <w:t>diplomaları</w:t>
      </w:r>
      <w:r>
        <w:rPr>
          <w:color w:val="1C283C"/>
          <w:spacing w:val="-12"/>
        </w:rPr>
        <w:t xml:space="preserve"> </w:t>
      </w:r>
      <w:r>
        <w:rPr>
          <w:color w:val="1C283C"/>
        </w:rPr>
        <w:t>ve</w:t>
      </w:r>
      <w:r>
        <w:rPr>
          <w:color w:val="1C283C"/>
          <w:spacing w:val="-8"/>
        </w:rPr>
        <w:t xml:space="preserve"> </w:t>
      </w:r>
      <w:r>
        <w:rPr>
          <w:color w:val="1C283C"/>
        </w:rPr>
        <w:t>diğer</w:t>
      </w:r>
      <w:r>
        <w:rPr>
          <w:color w:val="1C283C"/>
          <w:spacing w:val="-9"/>
        </w:rPr>
        <w:t xml:space="preserve"> </w:t>
      </w:r>
      <w:r>
        <w:rPr>
          <w:color w:val="1C283C"/>
        </w:rPr>
        <w:t>belgeleri</w:t>
      </w:r>
      <w:r>
        <w:rPr>
          <w:color w:val="1C283C"/>
          <w:spacing w:val="-9"/>
        </w:rPr>
        <w:t xml:space="preserve"> </w:t>
      </w:r>
      <w:r>
        <w:rPr>
          <w:color w:val="1C283C"/>
        </w:rPr>
        <w:t>geri</w:t>
      </w:r>
      <w:r>
        <w:rPr>
          <w:color w:val="1C283C"/>
          <w:spacing w:val="-14"/>
        </w:rPr>
        <w:t xml:space="preserve"> </w:t>
      </w:r>
      <w:r>
        <w:rPr>
          <w:color w:val="1C283C"/>
        </w:rPr>
        <w:t>verilir.</w:t>
      </w:r>
    </w:p>
    <w:p w14:paraId="0EEFE3BC" w14:textId="77777777" w:rsidR="006040E0" w:rsidRDefault="002E1DB4">
      <w:pPr>
        <w:pStyle w:val="Balk1"/>
        <w:spacing w:before="2" w:line="237" w:lineRule="auto"/>
        <w:ind w:right="3652"/>
      </w:pPr>
      <w:r>
        <w:rPr>
          <w:color w:val="1C283C"/>
        </w:rPr>
        <w:t xml:space="preserve">Anlaşmalı yurtdışı üniversitelere gönderilen öğrenciler MADDE 39 </w:t>
      </w:r>
      <w:r>
        <w:rPr>
          <w:b w:val="0"/>
          <w:color w:val="1C283C"/>
        </w:rPr>
        <w:t xml:space="preserve">– </w:t>
      </w:r>
      <w:r>
        <w:rPr>
          <w:color w:val="1C283C"/>
        </w:rPr>
        <w:t>(</w:t>
      </w:r>
      <w:proofErr w:type="gramStart"/>
      <w:r>
        <w:rPr>
          <w:color w:val="1C283C"/>
        </w:rPr>
        <w:t>Değişik:RG</w:t>
      </w:r>
      <w:proofErr w:type="gramEnd"/>
      <w:r>
        <w:rPr>
          <w:color w:val="1C283C"/>
        </w:rPr>
        <w:t>-12/1/2015-29234)</w:t>
      </w:r>
    </w:p>
    <w:p w14:paraId="2400562D" w14:textId="77777777" w:rsidR="006040E0" w:rsidRDefault="002E1DB4">
      <w:pPr>
        <w:pStyle w:val="ListeParagraf"/>
        <w:numPr>
          <w:ilvl w:val="0"/>
          <w:numId w:val="1"/>
        </w:numPr>
        <w:tabs>
          <w:tab w:val="left" w:pos="971"/>
        </w:tabs>
        <w:spacing w:before="2"/>
        <w:ind w:right="112" w:firstLine="566"/>
        <w:jc w:val="both"/>
      </w:pPr>
      <w:r>
        <w:rPr>
          <w:color w:val="1C283C"/>
        </w:rPr>
        <w:t>Üniversite</w:t>
      </w:r>
      <w:r>
        <w:rPr>
          <w:color w:val="1C283C"/>
          <w:spacing w:val="-11"/>
        </w:rPr>
        <w:t xml:space="preserve"> </w:t>
      </w:r>
      <w:r>
        <w:rPr>
          <w:color w:val="1C283C"/>
        </w:rPr>
        <w:t>ile</w:t>
      </w:r>
      <w:r>
        <w:rPr>
          <w:color w:val="1C283C"/>
          <w:spacing w:val="-11"/>
        </w:rPr>
        <w:t xml:space="preserve"> </w:t>
      </w:r>
      <w:r>
        <w:rPr>
          <w:color w:val="1C283C"/>
        </w:rPr>
        <w:t>yurt</w:t>
      </w:r>
      <w:r>
        <w:rPr>
          <w:color w:val="1C283C"/>
          <w:spacing w:val="-14"/>
        </w:rPr>
        <w:t xml:space="preserve"> </w:t>
      </w:r>
      <w:r>
        <w:rPr>
          <w:color w:val="1C283C"/>
        </w:rPr>
        <w:t>dışındaki</w:t>
      </w:r>
      <w:r>
        <w:rPr>
          <w:color w:val="1C283C"/>
          <w:spacing w:val="-12"/>
        </w:rPr>
        <w:t xml:space="preserve"> </w:t>
      </w:r>
      <w:r>
        <w:rPr>
          <w:color w:val="1C283C"/>
        </w:rPr>
        <w:t>bir</w:t>
      </w:r>
      <w:r>
        <w:rPr>
          <w:color w:val="1C283C"/>
          <w:spacing w:val="-12"/>
        </w:rPr>
        <w:t xml:space="preserve"> </w:t>
      </w:r>
      <w:r>
        <w:rPr>
          <w:color w:val="1C283C"/>
        </w:rPr>
        <w:t>üniversite</w:t>
      </w:r>
      <w:r>
        <w:rPr>
          <w:color w:val="1C283C"/>
          <w:spacing w:val="-13"/>
        </w:rPr>
        <w:t xml:space="preserve"> </w:t>
      </w:r>
      <w:r>
        <w:rPr>
          <w:color w:val="1C283C"/>
        </w:rPr>
        <w:t>arasında</w:t>
      </w:r>
      <w:r>
        <w:rPr>
          <w:color w:val="1C283C"/>
          <w:spacing w:val="-12"/>
        </w:rPr>
        <w:t xml:space="preserve"> </w:t>
      </w:r>
      <w:r>
        <w:rPr>
          <w:color w:val="1C283C"/>
        </w:rPr>
        <w:t>yapılan</w:t>
      </w:r>
      <w:r>
        <w:rPr>
          <w:color w:val="1C283C"/>
          <w:spacing w:val="-12"/>
        </w:rPr>
        <w:t xml:space="preserve"> </w:t>
      </w:r>
      <w:r>
        <w:rPr>
          <w:color w:val="1C283C"/>
        </w:rPr>
        <w:t>anlaşma</w:t>
      </w:r>
      <w:r>
        <w:rPr>
          <w:color w:val="1C283C"/>
          <w:spacing w:val="-12"/>
        </w:rPr>
        <w:t xml:space="preserve"> </w:t>
      </w:r>
      <w:r>
        <w:rPr>
          <w:color w:val="1C283C"/>
        </w:rPr>
        <w:t>uyarınca,</w:t>
      </w:r>
      <w:r>
        <w:rPr>
          <w:color w:val="1C283C"/>
          <w:spacing w:val="-14"/>
        </w:rPr>
        <w:t xml:space="preserve"> </w:t>
      </w:r>
      <w:r>
        <w:rPr>
          <w:color w:val="1C283C"/>
        </w:rPr>
        <w:t>öğrenci</w:t>
      </w:r>
      <w:r>
        <w:rPr>
          <w:color w:val="1C283C"/>
          <w:spacing w:val="-12"/>
        </w:rPr>
        <w:t xml:space="preserve"> </w:t>
      </w:r>
      <w:r>
        <w:rPr>
          <w:color w:val="1C283C"/>
        </w:rPr>
        <w:t>değişimi programları çerçevesinde Üniversite tarafından bir veya iki yarıyıl yurt dışındaki üniversitelere öğrenci gönderilebilir. Bu süre içinde öğrencinin Üniversitedeki kaydı devam eder ve bu süre öğretim süresinden</w:t>
      </w:r>
      <w:r>
        <w:rPr>
          <w:color w:val="1C283C"/>
          <w:spacing w:val="-1"/>
        </w:rPr>
        <w:t xml:space="preserve"> </w:t>
      </w:r>
      <w:r>
        <w:rPr>
          <w:color w:val="1C283C"/>
        </w:rPr>
        <w:t>sayılır.</w:t>
      </w:r>
    </w:p>
    <w:p w14:paraId="3BF6BCA3" w14:textId="77777777" w:rsidR="006040E0" w:rsidRDefault="002E1DB4">
      <w:pPr>
        <w:pStyle w:val="ListeParagraf"/>
        <w:numPr>
          <w:ilvl w:val="0"/>
          <w:numId w:val="1"/>
        </w:numPr>
        <w:tabs>
          <w:tab w:val="left" w:pos="980"/>
        </w:tabs>
        <w:spacing w:before="1"/>
        <w:ind w:right="114" w:firstLine="566"/>
        <w:jc w:val="both"/>
      </w:pPr>
      <w:r>
        <w:rPr>
          <w:color w:val="1C283C"/>
        </w:rPr>
        <w:t>Öğrencinin, danışmanının onayı ile yurtdışındaki üniversitede aldığı dersler ve bu derslerden aldığı başarı notlarının Üniversitedeki başarı durumuna nasıl yansıtılacağı, bölüm intibak komisyonunun görüşü alınarak fakülte yönetim kurulu tarafından</w:t>
      </w:r>
      <w:r>
        <w:rPr>
          <w:color w:val="1C283C"/>
          <w:spacing w:val="-8"/>
        </w:rPr>
        <w:t xml:space="preserve"> </w:t>
      </w:r>
      <w:r>
        <w:rPr>
          <w:color w:val="1C283C"/>
        </w:rPr>
        <w:t>kararlaştırılır.</w:t>
      </w:r>
    </w:p>
    <w:p w14:paraId="03AF8D37" w14:textId="77777777" w:rsidR="006040E0" w:rsidRDefault="002E1DB4">
      <w:pPr>
        <w:pStyle w:val="Balk1"/>
        <w:spacing w:before="1"/>
      </w:pPr>
      <w:r>
        <w:rPr>
          <w:color w:val="1C283C"/>
        </w:rPr>
        <w:t>Yürürlükten kaldırılan yönetmelik</w:t>
      </w:r>
    </w:p>
    <w:p w14:paraId="00C91BD9" w14:textId="77777777" w:rsidR="006040E0" w:rsidRDefault="002E1DB4">
      <w:pPr>
        <w:pStyle w:val="GvdeMetni"/>
        <w:spacing w:before="2" w:line="237" w:lineRule="auto"/>
        <w:ind w:right="120"/>
      </w:pPr>
      <w:r>
        <w:rPr>
          <w:b/>
          <w:color w:val="1C283C"/>
        </w:rPr>
        <w:t xml:space="preserve">MADDE 40 </w:t>
      </w:r>
      <w:r>
        <w:rPr>
          <w:color w:val="1C283C"/>
        </w:rPr>
        <w:t xml:space="preserve">– (1) 15/9/2008 tarihli ve 26998 sayılı Resmî </w:t>
      </w:r>
      <w:proofErr w:type="spellStart"/>
      <w:r>
        <w:rPr>
          <w:color w:val="1C283C"/>
        </w:rPr>
        <w:t>Gazete’de</w:t>
      </w:r>
      <w:proofErr w:type="spellEnd"/>
      <w:r>
        <w:rPr>
          <w:color w:val="1C283C"/>
        </w:rPr>
        <w:t xml:space="preserve"> yayımlanan Gebze Yüksek </w:t>
      </w:r>
      <w:r>
        <w:rPr>
          <w:color w:val="1C283C"/>
        </w:rPr>
        <w:lastRenderedPageBreak/>
        <w:t>Teknoloji Enstitüsü Lisans Eğitim ve Öğretim Yönetmeliği yürürlükten kaldırılmıştır.</w:t>
      </w:r>
    </w:p>
    <w:p w14:paraId="3E3E1565" w14:textId="77777777" w:rsidR="006040E0" w:rsidRDefault="002E1DB4">
      <w:pPr>
        <w:pStyle w:val="Balk1"/>
        <w:spacing w:before="2"/>
      </w:pPr>
      <w:r>
        <w:rPr>
          <w:color w:val="1C283C"/>
        </w:rPr>
        <w:t>İntibak</w:t>
      </w:r>
    </w:p>
    <w:p w14:paraId="6EC79B0E" w14:textId="77777777" w:rsidR="006040E0" w:rsidRDefault="002E1DB4">
      <w:pPr>
        <w:pStyle w:val="GvdeMetni"/>
        <w:ind w:right="114"/>
      </w:pPr>
      <w:r>
        <w:rPr>
          <w:b/>
          <w:color w:val="1C283C"/>
        </w:rPr>
        <w:t>GEÇİCİ</w:t>
      </w:r>
      <w:r>
        <w:rPr>
          <w:b/>
          <w:color w:val="1C283C"/>
          <w:spacing w:val="-3"/>
        </w:rPr>
        <w:t xml:space="preserve"> </w:t>
      </w:r>
      <w:r>
        <w:rPr>
          <w:b/>
          <w:color w:val="1C283C"/>
        </w:rPr>
        <w:t>MADDE</w:t>
      </w:r>
      <w:r>
        <w:rPr>
          <w:b/>
          <w:color w:val="1C283C"/>
          <w:spacing w:val="-6"/>
        </w:rPr>
        <w:t xml:space="preserve"> </w:t>
      </w:r>
      <w:r>
        <w:rPr>
          <w:b/>
          <w:color w:val="1C283C"/>
        </w:rPr>
        <w:t>1</w:t>
      </w:r>
      <w:r>
        <w:rPr>
          <w:b/>
          <w:color w:val="1C283C"/>
          <w:spacing w:val="-2"/>
        </w:rPr>
        <w:t xml:space="preserve"> </w:t>
      </w:r>
      <w:r>
        <w:rPr>
          <w:color w:val="1C283C"/>
        </w:rPr>
        <w:t>–</w:t>
      </w:r>
      <w:r>
        <w:rPr>
          <w:color w:val="1C283C"/>
          <w:spacing w:val="-4"/>
        </w:rPr>
        <w:t xml:space="preserve"> </w:t>
      </w:r>
      <w:r>
        <w:rPr>
          <w:color w:val="1C283C"/>
        </w:rPr>
        <w:t>(1)</w:t>
      </w:r>
      <w:r>
        <w:rPr>
          <w:color w:val="1C283C"/>
          <w:spacing w:val="-7"/>
        </w:rPr>
        <w:t xml:space="preserve"> </w:t>
      </w:r>
      <w:r>
        <w:rPr>
          <w:color w:val="1C283C"/>
        </w:rPr>
        <w:t>2009-2010</w:t>
      </w:r>
      <w:r>
        <w:rPr>
          <w:color w:val="1C283C"/>
          <w:spacing w:val="-4"/>
        </w:rPr>
        <w:t xml:space="preserve"> </w:t>
      </w:r>
      <w:r>
        <w:rPr>
          <w:color w:val="1C283C"/>
        </w:rPr>
        <w:t>eğitim-öğretim</w:t>
      </w:r>
      <w:r>
        <w:rPr>
          <w:color w:val="1C283C"/>
          <w:spacing w:val="-6"/>
        </w:rPr>
        <w:t xml:space="preserve"> </w:t>
      </w:r>
      <w:r>
        <w:rPr>
          <w:color w:val="1C283C"/>
        </w:rPr>
        <w:t>yılından</w:t>
      </w:r>
      <w:r>
        <w:rPr>
          <w:color w:val="1C283C"/>
          <w:spacing w:val="-5"/>
        </w:rPr>
        <w:t xml:space="preserve"> </w:t>
      </w:r>
      <w:r>
        <w:rPr>
          <w:color w:val="1C283C"/>
        </w:rPr>
        <w:t>önce</w:t>
      </w:r>
      <w:r>
        <w:rPr>
          <w:color w:val="1C283C"/>
          <w:spacing w:val="-6"/>
        </w:rPr>
        <w:t xml:space="preserve"> </w:t>
      </w:r>
      <w:r>
        <w:rPr>
          <w:color w:val="1C283C"/>
        </w:rPr>
        <w:t>kayıt</w:t>
      </w:r>
      <w:r>
        <w:rPr>
          <w:color w:val="1C283C"/>
          <w:spacing w:val="-6"/>
        </w:rPr>
        <w:t xml:space="preserve"> </w:t>
      </w:r>
      <w:r>
        <w:rPr>
          <w:color w:val="1C283C"/>
        </w:rPr>
        <w:t>yaptırmış</w:t>
      </w:r>
      <w:r>
        <w:rPr>
          <w:color w:val="1C283C"/>
          <w:spacing w:val="-7"/>
        </w:rPr>
        <w:t xml:space="preserve"> </w:t>
      </w:r>
      <w:r>
        <w:rPr>
          <w:color w:val="1C283C"/>
        </w:rPr>
        <w:t>öğrencilerden</w:t>
      </w:r>
      <w:r>
        <w:rPr>
          <w:color w:val="1C283C"/>
          <w:spacing w:val="-7"/>
        </w:rPr>
        <w:t xml:space="preserve"> </w:t>
      </w:r>
      <w:r>
        <w:rPr>
          <w:color w:val="1C283C"/>
        </w:rPr>
        <w:t>en az %30 İngilizce ders koşulu aranmaz. 2009-2010 eğitim-öğretim yılından önce kayıt yaptıran, ancak 2009-2010 eğitim-öğretim yılı derse başlayan öğrenciler bu Yönetmelik hükümlerine</w:t>
      </w:r>
      <w:r>
        <w:rPr>
          <w:color w:val="1C283C"/>
          <w:spacing w:val="-15"/>
        </w:rPr>
        <w:t xml:space="preserve"> </w:t>
      </w:r>
      <w:r>
        <w:rPr>
          <w:color w:val="1C283C"/>
        </w:rPr>
        <w:t>tabidir.</w:t>
      </w:r>
    </w:p>
    <w:p w14:paraId="7A946BCE" w14:textId="77777777" w:rsidR="006040E0" w:rsidRDefault="002E1DB4">
      <w:pPr>
        <w:pStyle w:val="Balk1"/>
        <w:spacing w:before="1"/>
      </w:pPr>
      <w:r>
        <w:rPr>
          <w:color w:val="1C283C"/>
        </w:rPr>
        <w:t>Yürürlük</w:t>
      </w:r>
    </w:p>
    <w:p w14:paraId="2AF8CAA1" w14:textId="77777777" w:rsidR="006040E0" w:rsidRDefault="002E1DB4">
      <w:pPr>
        <w:pStyle w:val="GvdeMetni"/>
        <w:ind w:right="120"/>
      </w:pPr>
      <w:r>
        <w:rPr>
          <w:b/>
          <w:color w:val="1C283C"/>
        </w:rPr>
        <w:t xml:space="preserve">MADDE 41 </w:t>
      </w:r>
      <w:r>
        <w:rPr>
          <w:color w:val="1C283C"/>
        </w:rPr>
        <w:t>– (1) Bu Yönetmelik 5/9/2011 tarihinden geçerli olmak üzere yayımı tarihinde yürürlüğe girer.</w:t>
      </w:r>
    </w:p>
    <w:p w14:paraId="258241A8" w14:textId="77777777" w:rsidR="006040E0" w:rsidRDefault="002E1DB4">
      <w:pPr>
        <w:pStyle w:val="Balk1"/>
        <w:spacing w:before="1"/>
      </w:pPr>
      <w:r>
        <w:rPr>
          <w:color w:val="1C283C"/>
        </w:rPr>
        <w:t>Yürütme</w:t>
      </w:r>
    </w:p>
    <w:p w14:paraId="111D823B" w14:textId="77777777" w:rsidR="006040E0" w:rsidRDefault="002E1DB4">
      <w:pPr>
        <w:spacing w:line="267" w:lineRule="exact"/>
        <w:ind w:left="682"/>
        <w:rPr>
          <w:b/>
        </w:rPr>
      </w:pPr>
      <w:r>
        <w:rPr>
          <w:b/>
          <w:color w:val="1C283C"/>
        </w:rPr>
        <w:t xml:space="preserve">MADDE 42 </w:t>
      </w:r>
      <w:r>
        <w:rPr>
          <w:color w:val="1C283C"/>
        </w:rPr>
        <w:t xml:space="preserve">– </w:t>
      </w:r>
      <w:r>
        <w:rPr>
          <w:b/>
          <w:color w:val="1C283C"/>
        </w:rPr>
        <w:t>(</w:t>
      </w:r>
      <w:proofErr w:type="gramStart"/>
      <w:r>
        <w:rPr>
          <w:b/>
          <w:color w:val="1C283C"/>
        </w:rPr>
        <w:t>Değişik:RG</w:t>
      </w:r>
      <w:proofErr w:type="gramEnd"/>
      <w:r>
        <w:rPr>
          <w:b/>
          <w:color w:val="1C283C"/>
        </w:rPr>
        <w:t>-12/1/2015-29234)</w:t>
      </w:r>
    </w:p>
    <w:p w14:paraId="3419CDC0" w14:textId="77777777" w:rsidR="006040E0" w:rsidRDefault="002E1DB4">
      <w:pPr>
        <w:pStyle w:val="GvdeMetni"/>
        <w:spacing w:line="267" w:lineRule="exact"/>
        <w:ind w:left="682" w:firstLine="0"/>
        <w:jc w:val="left"/>
      </w:pPr>
      <w:r>
        <w:rPr>
          <w:color w:val="1C283C"/>
        </w:rPr>
        <w:t>(1) Bu Yönetmelik hükümlerini Gebze Teknik Üniversitesi Rektörü yürütür.</w:t>
      </w:r>
    </w:p>
    <w:p w14:paraId="5CF7210E" w14:textId="77777777" w:rsidR="006040E0" w:rsidRDefault="006040E0">
      <w:pPr>
        <w:pStyle w:val="GvdeMetni"/>
        <w:ind w:left="0" w:firstLine="0"/>
        <w:jc w:val="left"/>
      </w:pPr>
    </w:p>
    <w:p w14:paraId="0FBBFBEB" w14:textId="77777777" w:rsidR="006040E0" w:rsidRDefault="002E1DB4">
      <w:pPr>
        <w:spacing w:before="1" w:line="268" w:lineRule="exact"/>
        <w:ind w:left="682"/>
        <w:rPr>
          <w:i/>
        </w:rPr>
      </w:pPr>
      <w:r>
        <w:rPr>
          <w:i/>
          <w:color w:val="1C283C"/>
        </w:rPr>
        <w:t>-------------------</w:t>
      </w:r>
    </w:p>
    <w:p w14:paraId="39BC1414" w14:textId="77777777" w:rsidR="006040E0" w:rsidRDefault="002E1DB4">
      <w:pPr>
        <w:ind w:left="116" w:right="114" w:firstLine="566"/>
        <w:jc w:val="both"/>
        <w:rPr>
          <w:i/>
          <w:sz w:val="20"/>
        </w:rPr>
      </w:pPr>
      <w:r>
        <w:rPr>
          <w:i/>
          <w:color w:val="1C283C"/>
          <w:position w:val="7"/>
          <w:sz w:val="13"/>
        </w:rPr>
        <w:t xml:space="preserve">(1) </w:t>
      </w:r>
      <w:r>
        <w:rPr>
          <w:i/>
          <w:color w:val="1C283C"/>
          <w:sz w:val="20"/>
        </w:rPr>
        <w:t>Bu yönetmeliğin adı “Gebze Yüksek Teknoloji Enstitüsü Lisans Eğitim ve Öğretim Yönetmeliği” iken 12/1/2015</w:t>
      </w:r>
      <w:r>
        <w:rPr>
          <w:i/>
          <w:color w:val="1C283C"/>
          <w:spacing w:val="-10"/>
          <w:sz w:val="20"/>
        </w:rPr>
        <w:t xml:space="preserve"> </w:t>
      </w:r>
      <w:r>
        <w:rPr>
          <w:i/>
          <w:color w:val="1C283C"/>
          <w:sz w:val="20"/>
        </w:rPr>
        <w:t>tarihli</w:t>
      </w:r>
      <w:r>
        <w:rPr>
          <w:i/>
          <w:color w:val="1C283C"/>
          <w:spacing w:val="-8"/>
          <w:sz w:val="20"/>
        </w:rPr>
        <w:t xml:space="preserve"> </w:t>
      </w:r>
      <w:r>
        <w:rPr>
          <w:i/>
          <w:color w:val="1C283C"/>
          <w:sz w:val="20"/>
        </w:rPr>
        <w:t>ve</w:t>
      </w:r>
      <w:r>
        <w:rPr>
          <w:i/>
          <w:color w:val="1C283C"/>
          <w:spacing w:val="-8"/>
          <w:sz w:val="20"/>
        </w:rPr>
        <w:t xml:space="preserve"> </w:t>
      </w:r>
      <w:r>
        <w:rPr>
          <w:i/>
          <w:color w:val="1C283C"/>
          <w:sz w:val="20"/>
        </w:rPr>
        <w:t>29234</w:t>
      </w:r>
      <w:r>
        <w:rPr>
          <w:i/>
          <w:color w:val="1C283C"/>
          <w:spacing w:val="-9"/>
          <w:sz w:val="20"/>
        </w:rPr>
        <w:t xml:space="preserve"> </w:t>
      </w:r>
      <w:r>
        <w:rPr>
          <w:i/>
          <w:color w:val="1C283C"/>
          <w:sz w:val="20"/>
        </w:rPr>
        <w:t>sayılı</w:t>
      </w:r>
      <w:r>
        <w:rPr>
          <w:i/>
          <w:color w:val="1C283C"/>
          <w:spacing w:val="-9"/>
          <w:sz w:val="20"/>
        </w:rPr>
        <w:t xml:space="preserve"> </w:t>
      </w:r>
      <w:r>
        <w:rPr>
          <w:i/>
          <w:color w:val="1C283C"/>
          <w:sz w:val="20"/>
        </w:rPr>
        <w:t>Resmi</w:t>
      </w:r>
      <w:r>
        <w:rPr>
          <w:i/>
          <w:color w:val="1C283C"/>
          <w:spacing w:val="-9"/>
          <w:sz w:val="20"/>
        </w:rPr>
        <w:t xml:space="preserve"> </w:t>
      </w:r>
      <w:proofErr w:type="spellStart"/>
      <w:r>
        <w:rPr>
          <w:i/>
          <w:color w:val="1C283C"/>
          <w:sz w:val="20"/>
        </w:rPr>
        <w:t>Gazete’de</w:t>
      </w:r>
      <w:proofErr w:type="spellEnd"/>
      <w:r>
        <w:rPr>
          <w:i/>
          <w:color w:val="1C283C"/>
          <w:spacing w:val="-8"/>
          <w:sz w:val="20"/>
        </w:rPr>
        <w:t xml:space="preserve"> </w:t>
      </w:r>
      <w:r>
        <w:rPr>
          <w:i/>
          <w:color w:val="1C283C"/>
          <w:sz w:val="20"/>
        </w:rPr>
        <w:t>yayımlanan</w:t>
      </w:r>
      <w:r>
        <w:rPr>
          <w:i/>
          <w:color w:val="1C283C"/>
          <w:spacing w:val="-8"/>
          <w:sz w:val="20"/>
        </w:rPr>
        <w:t xml:space="preserve"> </w:t>
      </w:r>
      <w:r>
        <w:rPr>
          <w:i/>
          <w:color w:val="1C283C"/>
          <w:sz w:val="20"/>
        </w:rPr>
        <w:t>“Gebze</w:t>
      </w:r>
      <w:r>
        <w:rPr>
          <w:i/>
          <w:color w:val="1C283C"/>
          <w:spacing w:val="-8"/>
          <w:sz w:val="20"/>
        </w:rPr>
        <w:t xml:space="preserve"> </w:t>
      </w:r>
      <w:r>
        <w:rPr>
          <w:i/>
          <w:color w:val="1C283C"/>
          <w:sz w:val="20"/>
        </w:rPr>
        <w:t>Yüksek</w:t>
      </w:r>
      <w:r>
        <w:rPr>
          <w:i/>
          <w:color w:val="1C283C"/>
          <w:spacing w:val="-8"/>
          <w:sz w:val="20"/>
        </w:rPr>
        <w:t xml:space="preserve"> </w:t>
      </w:r>
      <w:r>
        <w:rPr>
          <w:i/>
          <w:color w:val="1C283C"/>
          <w:sz w:val="20"/>
        </w:rPr>
        <w:t>Teknoloji</w:t>
      </w:r>
      <w:r>
        <w:rPr>
          <w:i/>
          <w:color w:val="1C283C"/>
          <w:spacing w:val="-9"/>
          <w:sz w:val="20"/>
        </w:rPr>
        <w:t xml:space="preserve"> </w:t>
      </w:r>
      <w:r>
        <w:rPr>
          <w:i/>
          <w:color w:val="1C283C"/>
          <w:sz w:val="20"/>
        </w:rPr>
        <w:t>Enstitüsü</w:t>
      </w:r>
      <w:r>
        <w:rPr>
          <w:i/>
          <w:color w:val="1C283C"/>
          <w:spacing w:val="-8"/>
          <w:sz w:val="20"/>
        </w:rPr>
        <w:t xml:space="preserve"> </w:t>
      </w:r>
      <w:r>
        <w:rPr>
          <w:i/>
          <w:color w:val="1C283C"/>
          <w:sz w:val="20"/>
        </w:rPr>
        <w:t>Lisans</w:t>
      </w:r>
      <w:r>
        <w:rPr>
          <w:i/>
          <w:color w:val="1C283C"/>
          <w:spacing w:val="-10"/>
          <w:sz w:val="20"/>
        </w:rPr>
        <w:t xml:space="preserve"> </w:t>
      </w:r>
      <w:r>
        <w:rPr>
          <w:i/>
          <w:color w:val="1C283C"/>
          <w:sz w:val="20"/>
        </w:rPr>
        <w:t>Eğitim</w:t>
      </w:r>
      <w:r>
        <w:rPr>
          <w:i/>
          <w:color w:val="1C283C"/>
          <w:spacing w:val="-8"/>
          <w:sz w:val="20"/>
        </w:rPr>
        <w:t xml:space="preserve"> </w:t>
      </w:r>
      <w:r>
        <w:rPr>
          <w:i/>
          <w:color w:val="1C283C"/>
          <w:sz w:val="20"/>
        </w:rPr>
        <w:t>Ve Öğretim Yönetmeliğinde Değişiklik Yapılmasına Dair Yönetmelik” ile metne işlendiği biçimde</w:t>
      </w:r>
      <w:r>
        <w:rPr>
          <w:i/>
          <w:color w:val="1C283C"/>
          <w:spacing w:val="-24"/>
          <w:sz w:val="20"/>
        </w:rPr>
        <w:t xml:space="preserve"> </w:t>
      </w:r>
      <w:r>
        <w:rPr>
          <w:i/>
          <w:color w:val="1C283C"/>
          <w:sz w:val="20"/>
        </w:rPr>
        <w:t>değiştirilmiştir.</w:t>
      </w:r>
    </w:p>
    <w:p w14:paraId="7F5B1575" w14:textId="77777777" w:rsidR="006040E0" w:rsidRDefault="006040E0">
      <w:pPr>
        <w:pStyle w:val="GvdeMetni"/>
        <w:ind w:left="0" w:firstLine="0"/>
        <w:jc w:val="left"/>
        <w:rPr>
          <w:i/>
        </w:rPr>
      </w:pPr>
    </w:p>
    <w:tbl>
      <w:tblPr>
        <w:tblStyle w:val="TableNormal"/>
        <w:tblW w:w="0" w:type="auto"/>
        <w:tblInd w:w="6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6"/>
        <w:gridCol w:w="3601"/>
        <w:gridCol w:w="3601"/>
      </w:tblGrid>
      <w:tr w:rsidR="006040E0" w14:paraId="728AF071" w14:textId="77777777">
        <w:trPr>
          <w:trHeight w:val="267"/>
        </w:trPr>
        <w:tc>
          <w:tcPr>
            <w:tcW w:w="886" w:type="dxa"/>
            <w:vMerge w:val="restart"/>
          </w:tcPr>
          <w:p w14:paraId="645333AB" w14:textId="77777777" w:rsidR="006040E0" w:rsidRDefault="006040E0">
            <w:pPr>
              <w:pStyle w:val="TableParagraph"/>
              <w:spacing w:line="240" w:lineRule="auto"/>
              <w:ind w:left="0"/>
              <w:rPr>
                <w:rFonts w:ascii="Times New Roman"/>
                <w:sz w:val="20"/>
              </w:rPr>
            </w:pPr>
          </w:p>
        </w:tc>
        <w:tc>
          <w:tcPr>
            <w:tcW w:w="7202" w:type="dxa"/>
            <w:gridSpan w:val="2"/>
          </w:tcPr>
          <w:p w14:paraId="66F22539" w14:textId="77777777" w:rsidR="006040E0" w:rsidRDefault="002E1DB4">
            <w:pPr>
              <w:pStyle w:val="TableParagraph"/>
              <w:ind w:left="1564"/>
              <w:rPr>
                <w:b/>
              </w:rPr>
            </w:pPr>
            <w:r>
              <w:rPr>
                <w:b/>
              </w:rPr>
              <w:t>Yönetmeliğin Yayımlandığı Resmî Gazete’nin</w:t>
            </w:r>
          </w:p>
        </w:tc>
      </w:tr>
      <w:tr w:rsidR="006040E0" w14:paraId="50EC695B" w14:textId="77777777">
        <w:trPr>
          <w:trHeight w:val="270"/>
        </w:trPr>
        <w:tc>
          <w:tcPr>
            <w:tcW w:w="886" w:type="dxa"/>
            <w:vMerge/>
            <w:tcBorders>
              <w:top w:val="nil"/>
            </w:tcBorders>
          </w:tcPr>
          <w:p w14:paraId="57371F1A" w14:textId="77777777" w:rsidR="006040E0" w:rsidRDefault="006040E0">
            <w:pPr>
              <w:rPr>
                <w:sz w:val="2"/>
                <w:szCs w:val="2"/>
              </w:rPr>
            </w:pPr>
          </w:p>
        </w:tc>
        <w:tc>
          <w:tcPr>
            <w:tcW w:w="3601" w:type="dxa"/>
          </w:tcPr>
          <w:p w14:paraId="78B1129E" w14:textId="77777777" w:rsidR="006040E0" w:rsidRDefault="002E1DB4">
            <w:pPr>
              <w:pStyle w:val="TableParagraph"/>
              <w:spacing w:line="250" w:lineRule="exact"/>
              <w:ind w:left="1247" w:right="1231"/>
              <w:jc w:val="center"/>
              <w:rPr>
                <w:b/>
              </w:rPr>
            </w:pPr>
            <w:r>
              <w:rPr>
                <w:b/>
              </w:rPr>
              <w:t>Tarihi</w:t>
            </w:r>
          </w:p>
        </w:tc>
        <w:tc>
          <w:tcPr>
            <w:tcW w:w="3601" w:type="dxa"/>
          </w:tcPr>
          <w:p w14:paraId="3C242000" w14:textId="77777777" w:rsidR="006040E0" w:rsidRDefault="002E1DB4">
            <w:pPr>
              <w:pStyle w:val="TableParagraph"/>
              <w:spacing w:line="250" w:lineRule="exact"/>
              <w:ind w:left="1247" w:right="1230"/>
              <w:jc w:val="center"/>
              <w:rPr>
                <w:b/>
              </w:rPr>
            </w:pPr>
            <w:r>
              <w:rPr>
                <w:b/>
              </w:rPr>
              <w:t>Sayısı</w:t>
            </w:r>
          </w:p>
        </w:tc>
      </w:tr>
      <w:tr w:rsidR="006040E0" w14:paraId="7290330B" w14:textId="77777777">
        <w:trPr>
          <w:trHeight w:val="267"/>
        </w:trPr>
        <w:tc>
          <w:tcPr>
            <w:tcW w:w="886" w:type="dxa"/>
            <w:vMerge/>
            <w:tcBorders>
              <w:top w:val="nil"/>
            </w:tcBorders>
          </w:tcPr>
          <w:p w14:paraId="18929B3B" w14:textId="77777777" w:rsidR="006040E0" w:rsidRDefault="006040E0">
            <w:pPr>
              <w:rPr>
                <w:sz w:val="2"/>
                <w:szCs w:val="2"/>
              </w:rPr>
            </w:pPr>
          </w:p>
        </w:tc>
        <w:tc>
          <w:tcPr>
            <w:tcW w:w="3601" w:type="dxa"/>
          </w:tcPr>
          <w:p w14:paraId="4B59F1BC" w14:textId="77777777" w:rsidR="006040E0" w:rsidRDefault="002E1DB4">
            <w:pPr>
              <w:pStyle w:val="TableParagraph"/>
              <w:ind w:left="1247" w:right="1231"/>
              <w:jc w:val="center"/>
            </w:pPr>
            <w:r>
              <w:t>12/10/2011</w:t>
            </w:r>
          </w:p>
        </w:tc>
        <w:tc>
          <w:tcPr>
            <w:tcW w:w="3601" w:type="dxa"/>
          </w:tcPr>
          <w:p w14:paraId="549BA831" w14:textId="77777777" w:rsidR="006040E0" w:rsidRDefault="002E1DB4">
            <w:pPr>
              <w:pStyle w:val="TableParagraph"/>
              <w:ind w:left="1247" w:right="1229"/>
              <w:jc w:val="center"/>
            </w:pPr>
            <w:r>
              <w:t>28082</w:t>
            </w:r>
          </w:p>
        </w:tc>
      </w:tr>
      <w:tr w:rsidR="006040E0" w14:paraId="2B0724E6" w14:textId="77777777">
        <w:trPr>
          <w:trHeight w:val="537"/>
        </w:trPr>
        <w:tc>
          <w:tcPr>
            <w:tcW w:w="886" w:type="dxa"/>
            <w:vMerge/>
            <w:tcBorders>
              <w:top w:val="nil"/>
            </w:tcBorders>
          </w:tcPr>
          <w:p w14:paraId="210325A2" w14:textId="77777777" w:rsidR="006040E0" w:rsidRDefault="006040E0">
            <w:pPr>
              <w:rPr>
                <w:sz w:val="2"/>
                <w:szCs w:val="2"/>
              </w:rPr>
            </w:pPr>
          </w:p>
        </w:tc>
        <w:tc>
          <w:tcPr>
            <w:tcW w:w="7202" w:type="dxa"/>
            <w:gridSpan w:val="2"/>
          </w:tcPr>
          <w:p w14:paraId="10C77C6A" w14:textId="77777777" w:rsidR="006040E0" w:rsidRDefault="002E1DB4">
            <w:pPr>
              <w:pStyle w:val="TableParagraph"/>
              <w:spacing w:line="265" w:lineRule="exact"/>
              <w:ind w:left="528" w:right="517"/>
              <w:jc w:val="center"/>
              <w:rPr>
                <w:b/>
              </w:rPr>
            </w:pPr>
            <w:r>
              <w:rPr>
                <w:b/>
              </w:rPr>
              <w:t>Yönetmelikte Değişiklik Yapan Yönetmeliklerin Yayımlandığı Resmî</w:t>
            </w:r>
          </w:p>
          <w:p w14:paraId="4FFCA9B3" w14:textId="77777777" w:rsidR="006040E0" w:rsidRDefault="002E1DB4">
            <w:pPr>
              <w:pStyle w:val="TableParagraph"/>
              <w:spacing w:line="251" w:lineRule="exact"/>
              <w:ind w:left="528" w:right="511"/>
              <w:jc w:val="center"/>
              <w:rPr>
                <w:b/>
              </w:rPr>
            </w:pPr>
            <w:r>
              <w:rPr>
                <w:b/>
              </w:rPr>
              <w:t>Gazetelerin</w:t>
            </w:r>
          </w:p>
        </w:tc>
      </w:tr>
      <w:tr w:rsidR="006040E0" w14:paraId="279FE6D1" w14:textId="77777777">
        <w:trPr>
          <w:trHeight w:val="270"/>
        </w:trPr>
        <w:tc>
          <w:tcPr>
            <w:tcW w:w="886" w:type="dxa"/>
          </w:tcPr>
          <w:p w14:paraId="4C1F6279" w14:textId="77777777" w:rsidR="006040E0" w:rsidRDefault="006040E0">
            <w:pPr>
              <w:pStyle w:val="TableParagraph"/>
              <w:spacing w:line="240" w:lineRule="auto"/>
              <w:ind w:left="0"/>
              <w:rPr>
                <w:rFonts w:ascii="Times New Roman"/>
                <w:sz w:val="20"/>
              </w:rPr>
            </w:pPr>
          </w:p>
        </w:tc>
        <w:tc>
          <w:tcPr>
            <w:tcW w:w="3601" w:type="dxa"/>
            <w:tcBorders>
              <w:top w:val="nil"/>
            </w:tcBorders>
          </w:tcPr>
          <w:p w14:paraId="6B118A68" w14:textId="77777777" w:rsidR="006040E0" w:rsidRDefault="002E1DB4">
            <w:pPr>
              <w:pStyle w:val="TableParagraph"/>
              <w:spacing w:line="251" w:lineRule="exact"/>
              <w:ind w:left="1247" w:right="1231"/>
              <w:jc w:val="center"/>
              <w:rPr>
                <w:b/>
              </w:rPr>
            </w:pPr>
            <w:r>
              <w:rPr>
                <w:b/>
              </w:rPr>
              <w:t>Tarihi</w:t>
            </w:r>
          </w:p>
        </w:tc>
        <w:tc>
          <w:tcPr>
            <w:tcW w:w="3601" w:type="dxa"/>
            <w:tcBorders>
              <w:top w:val="nil"/>
            </w:tcBorders>
          </w:tcPr>
          <w:p w14:paraId="1AF79871" w14:textId="77777777" w:rsidR="006040E0" w:rsidRDefault="002E1DB4">
            <w:pPr>
              <w:pStyle w:val="TableParagraph"/>
              <w:spacing w:line="251" w:lineRule="exact"/>
              <w:ind w:left="1247" w:right="1230"/>
              <w:jc w:val="center"/>
              <w:rPr>
                <w:b/>
              </w:rPr>
            </w:pPr>
            <w:r>
              <w:rPr>
                <w:b/>
              </w:rPr>
              <w:t>Sayısı</w:t>
            </w:r>
          </w:p>
        </w:tc>
      </w:tr>
      <w:tr w:rsidR="006040E0" w14:paraId="462C006E" w14:textId="77777777">
        <w:trPr>
          <w:trHeight w:val="267"/>
        </w:trPr>
        <w:tc>
          <w:tcPr>
            <w:tcW w:w="886" w:type="dxa"/>
          </w:tcPr>
          <w:p w14:paraId="3C66A982" w14:textId="77777777" w:rsidR="006040E0" w:rsidRDefault="002E1DB4">
            <w:pPr>
              <w:pStyle w:val="TableParagraph"/>
            </w:pPr>
            <w:r>
              <w:t>1.</w:t>
            </w:r>
          </w:p>
        </w:tc>
        <w:tc>
          <w:tcPr>
            <w:tcW w:w="3601" w:type="dxa"/>
          </w:tcPr>
          <w:p w14:paraId="4981A1F0" w14:textId="77777777" w:rsidR="006040E0" w:rsidRDefault="002E1DB4">
            <w:pPr>
              <w:pStyle w:val="TableParagraph"/>
              <w:ind w:left="1247" w:right="1229"/>
              <w:jc w:val="center"/>
            </w:pPr>
            <w:r>
              <w:t>27/4/2012</w:t>
            </w:r>
          </w:p>
        </w:tc>
        <w:tc>
          <w:tcPr>
            <w:tcW w:w="3601" w:type="dxa"/>
          </w:tcPr>
          <w:p w14:paraId="0D2E597E" w14:textId="77777777" w:rsidR="006040E0" w:rsidRDefault="002E1DB4">
            <w:pPr>
              <w:pStyle w:val="TableParagraph"/>
              <w:ind w:left="1247" w:right="1229"/>
              <w:jc w:val="center"/>
            </w:pPr>
            <w:r>
              <w:t>28276</w:t>
            </w:r>
          </w:p>
        </w:tc>
      </w:tr>
      <w:tr w:rsidR="006040E0" w14:paraId="2767522C" w14:textId="77777777">
        <w:trPr>
          <w:trHeight w:val="267"/>
        </w:trPr>
        <w:tc>
          <w:tcPr>
            <w:tcW w:w="886" w:type="dxa"/>
          </w:tcPr>
          <w:p w14:paraId="211944A5" w14:textId="77777777" w:rsidR="006040E0" w:rsidRDefault="002E1DB4">
            <w:pPr>
              <w:pStyle w:val="TableParagraph"/>
            </w:pPr>
            <w:r>
              <w:t>2.</w:t>
            </w:r>
          </w:p>
        </w:tc>
        <w:tc>
          <w:tcPr>
            <w:tcW w:w="3601" w:type="dxa"/>
          </w:tcPr>
          <w:p w14:paraId="616B28C2" w14:textId="77777777" w:rsidR="006040E0" w:rsidRDefault="002E1DB4">
            <w:pPr>
              <w:pStyle w:val="TableParagraph"/>
              <w:ind w:left="1247" w:right="1231"/>
              <w:jc w:val="center"/>
            </w:pPr>
            <w:r>
              <w:t>23/10/2012</w:t>
            </w:r>
          </w:p>
        </w:tc>
        <w:tc>
          <w:tcPr>
            <w:tcW w:w="3601" w:type="dxa"/>
          </w:tcPr>
          <w:p w14:paraId="67078ADE" w14:textId="77777777" w:rsidR="006040E0" w:rsidRDefault="002E1DB4">
            <w:pPr>
              <w:pStyle w:val="TableParagraph"/>
              <w:ind w:left="1247" w:right="1229"/>
              <w:jc w:val="center"/>
            </w:pPr>
            <w:r>
              <w:t>28450</w:t>
            </w:r>
          </w:p>
        </w:tc>
      </w:tr>
      <w:tr w:rsidR="006040E0" w14:paraId="78F8CAD4" w14:textId="77777777">
        <w:trPr>
          <w:trHeight w:val="268"/>
        </w:trPr>
        <w:tc>
          <w:tcPr>
            <w:tcW w:w="886" w:type="dxa"/>
          </w:tcPr>
          <w:p w14:paraId="41C82E90" w14:textId="77777777" w:rsidR="006040E0" w:rsidRDefault="002E1DB4">
            <w:pPr>
              <w:pStyle w:val="TableParagraph"/>
            </w:pPr>
            <w:r>
              <w:t>3.</w:t>
            </w:r>
          </w:p>
        </w:tc>
        <w:tc>
          <w:tcPr>
            <w:tcW w:w="3601" w:type="dxa"/>
          </w:tcPr>
          <w:p w14:paraId="37AF1637" w14:textId="77777777" w:rsidR="006040E0" w:rsidRDefault="002E1DB4">
            <w:pPr>
              <w:pStyle w:val="TableParagraph"/>
              <w:ind w:left="1247" w:right="1229"/>
              <w:jc w:val="center"/>
            </w:pPr>
            <w:r>
              <w:t>7/2/2013</w:t>
            </w:r>
          </w:p>
        </w:tc>
        <w:tc>
          <w:tcPr>
            <w:tcW w:w="3601" w:type="dxa"/>
          </w:tcPr>
          <w:p w14:paraId="52F415E5" w14:textId="77777777" w:rsidR="006040E0" w:rsidRDefault="002E1DB4">
            <w:pPr>
              <w:pStyle w:val="TableParagraph"/>
              <w:ind w:left="1247" w:right="1229"/>
              <w:jc w:val="center"/>
            </w:pPr>
            <w:r>
              <w:t>28552</w:t>
            </w:r>
          </w:p>
        </w:tc>
      </w:tr>
      <w:tr w:rsidR="006040E0" w14:paraId="350C570E" w14:textId="77777777">
        <w:trPr>
          <w:trHeight w:val="270"/>
        </w:trPr>
        <w:tc>
          <w:tcPr>
            <w:tcW w:w="886" w:type="dxa"/>
          </w:tcPr>
          <w:p w14:paraId="7B8A22A5" w14:textId="77777777" w:rsidR="006040E0" w:rsidRDefault="002E1DB4">
            <w:pPr>
              <w:pStyle w:val="TableParagraph"/>
              <w:spacing w:line="250" w:lineRule="exact"/>
            </w:pPr>
            <w:r>
              <w:t>4.</w:t>
            </w:r>
          </w:p>
        </w:tc>
        <w:tc>
          <w:tcPr>
            <w:tcW w:w="3601" w:type="dxa"/>
          </w:tcPr>
          <w:p w14:paraId="7D60090D" w14:textId="77777777" w:rsidR="006040E0" w:rsidRDefault="002E1DB4">
            <w:pPr>
              <w:pStyle w:val="TableParagraph"/>
              <w:spacing w:line="250" w:lineRule="exact"/>
              <w:ind w:left="1247" w:right="1229"/>
              <w:jc w:val="center"/>
            </w:pPr>
            <w:r>
              <w:t>5/6/2013</w:t>
            </w:r>
          </w:p>
        </w:tc>
        <w:tc>
          <w:tcPr>
            <w:tcW w:w="3601" w:type="dxa"/>
          </w:tcPr>
          <w:p w14:paraId="68483454" w14:textId="77777777" w:rsidR="006040E0" w:rsidRDefault="002E1DB4">
            <w:pPr>
              <w:pStyle w:val="TableParagraph"/>
              <w:spacing w:line="250" w:lineRule="exact"/>
              <w:ind w:left="1247" w:right="1229"/>
              <w:jc w:val="center"/>
            </w:pPr>
            <w:r>
              <w:t>28668</w:t>
            </w:r>
          </w:p>
        </w:tc>
      </w:tr>
      <w:tr w:rsidR="006040E0" w14:paraId="14D41347" w14:textId="77777777">
        <w:trPr>
          <w:trHeight w:val="268"/>
        </w:trPr>
        <w:tc>
          <w:tcPr>
            <w:tcW w:w="886" w:type="dxa"/>
          </w:tcPr>
          <w:p w14:paraId="35747413" w14:textId="77777777" w:rsidR="006040E0" w:rsidRDefault="002E1DB4">
            <w:pPr>
              <w:pStyle w:val="TableParagraph"/>
            </w:pPr>
            <w:r>
              <w:t>5.</w:t>
            </w:r>
          </w:p>
        </w:tc>
        <w:tc>
          <w:tcPr>
            <w:tcW w:w="3601" w:type="dxa"/>
          </w:tcPr>
          <w:p w14:paraId="4F95DB63" w14:textId="77777777" w:rsidR="006040E0" w:rsidRDefault="002E1DB4">
            <w:pPr>
              <w:pStyle w:val="TableParagraph"/>
              <w:ind w:left="1247" w:right="1229"/>
              <w:jc w:val="center"/>
            </w:pPr>
            <w:r>
              <w:t>2/7/2013</w:t>
            </w:r>
          </w:p>
        </w:tc>
        <w:tc>
          <w:tcPr>
            <w:tcW w:w="3601" w:type="dxa"/>
          </w:tcPr>
          <w:p w14:paraId="430E40AD" w14:textId="77777777" w:rsidR="006040E0" w:rsidRDefault="002E1DB4">
            <w:pPr>
              <w:pStyle w:val="TableParagraph"/>
              <w:ind w:left="1247" w:right="1229"/>
              <w:jc w:val="center"/>
            </w:pPr>
            <w:r>
              <w:t>28695</w:t>
            </w:r>
          </w:p>
        </w:tc>
      </w:tr>
      <w:tr w:rsidR="006040E0" w14:paraId="77ABEA60" w14:textId="77777777">
        <w:trPr>
          <w:trHeight w:val="267"/>
        </w:trPr>
        <w:tc>
          <w:tcPr>
            <w:tcW w:w="886" w:type="dxa"/>
          </w:tcPr>
          <w:p w14:paraId="26F449E2" w14:textId="77777777" w:rsidR="006040E0" w:rsidRDefault="002E1DB4">
            <w:pPr>
              <w:pStyle w:val="TableParagraph"/>
            </w:pPr>
            <w:r>
              <w:t>6.</w:t>
            </w:r>
          </w:p>
        </w:tc>
        <w:tc>
          <w:tcPr>
            <w:tcW w:w="3601" w:type="dxa"/>
          </w:tcPr>
          <w:p w14:paraId="04C33AB2" w14:textId="77777777" w:rsidR="006040E0" w:rsidRDefault="002E1DB4">
            <w:pPr>
              <w:pStyle w:val="TableParagraph"/>
              <w:ind w:left="1247" w:right="1229"/>
              <w:jc w:val="center"/>
            </w:pPr>
            <w:r>
              <w:t>22/6/2014</w:t>
            </w:r>
          </w:p>
        </w:tc>
        <w:tc>
          <w:tcPr>
            <w:tcW w:w="3601" w:type="dxa"/>
          </w:tcPr>
          <w:p w14:paraId="50AF7F1A" w14:textId="77777777" w:rsidR="006040E0" w:rsidRDefault="002E1DB4">
            <w:pPr>
              <w:pStyle w:val="TableParagraph"/>
              <w:ind w:left="1247" w:right="1229"/>
              <w:jc w:val="center"/>
            </w:pPr>
            <w:r>
              <w:t>29038</w:t>
            </w:r>
          </w:p>
        </w:tc>
      </w:tr>
      <w:tr w:rsidR="006040E0" w14:paraId="69BB1B13" w14:textId="77777777">
        <w:trPr>
          <w:trHeight w:val="268"/>
        </w:trPr>
        <w:tc>
          <w:tcPr>
            <w:tcW w:w="886" w:type="dxa"/>
            <w:tcBorders>
              <w:bottom w:val="single" w:sz="4" w:space="0" w:color="000000"/>
            </w:tcBorders>
          </w:tcPr>
          <w:p w14:paraId="194B4E3A" w14:textId="77777777" w:rsidR="006040E0" w:rsidRDefault="002E1DB4">
            <w:pPr>
              <w:pStyle w:val="TableParagraph"/>
            </w:pPr>
            <w:r>
              <w:t>7.</w:t>
            </w:r>
          </w:p>
        </w:tc>
        <w:tc>
          <w:tcPr>
            <w:tcW w:w="3601" w:type="dxa"/>
            <w:tcBorders>
              <w:bottom w:val="single" w:sz="4" w:space="0" w:color="000000"/>
            </w:tcBorders>
          </w:tcPr>
          <w:p w14:paraId="7904C987" w14:textId="77777777" w:rsidR="006040E0" w:rsidRDefault="002E1DB4">
            <w:pPr>
              <w:pStyle w:val="TableParagraph"/>
              <w:ind w:left="1247" w:right="1229"/>
              <w:jc w:val="center"/>
            </w:pPr>
            <w:r>
              <w:t>12/8/2014</w:t>
            </w:r>
          </w:p>
        </w:tc>
        <w:tc>
          <w:tcPr>
            <w:tcW w:w="3601" w:type="dxa"/>
            <w:tcBorders>
              <w:bottom w:val="single" w:sz="4" w:space="0" w:color="000000"/>
            </w:tcBorders>
          </w:tcPr>
          <w:p w14:paraId="47B444AA" w14:textId="77777777" w:rsidR="006040E0" w:rsidRDefault="002E1DB4">
            <w:pPr>
              <w:pStyle w:val="TableParagraph"/>
              <w:ind w:left="1247" w:right="1229"/>
              <w:jc w:val="center"/>
            </w:pPr>
            <w:r>
              <w:t>29086</w:t>
            </w:r>
          </w:p>
        </w:tc>
      </w:tr>
      <w:tr w:rsidR="006040E0" w14:paraId="050ECD8D" w14:textId="77777777">
        <w:trPr>
          <w:trHeight w:val="268"/>
        </w:trPr>
        <w:tc>
          <w:tcPr>
            <w:tcW w:w="886" w:type="dxa"/>
            <w:tcBorders>
              <w:top w:val="single" w:sz="4" w:space="0" w:color="000000"/>
              <w:left w:val="single" w:sz="4" w:space="0" w:color="000000"/>
              <w:bottom w:val="single" w:sz="4" w:space="0" w:color="000000"/>
              <w:right w:val="single" w:sz="4" w:space="0" w:color="000000"/>
            </w:tcBorders>
          </w:tcPr>
          <w:p w14:paraId="4A0AA8A1" w14:textId="77777777" w:rsidR="006040E0" w:rsidRDefault="002E1DB4">
            <w:pPr>
              <w:pStyle w:val="TableParagraph"/>
              <w:ind w:left="112"/>
            </w:pPr>
            <w:r>
              <w:t>8.</w:t>
            </w:r>
          </w:p>
        </w:tc>
        <w:tc>
          <w:tcPr>
            <w:tcW w:w="3601" w:type="dxa"/>
            <w:tcBorders>
              <w:top w:val="single" w:sz="4" w:space="0" w:color="000000"/>
              <w:left w:val="single" w:sz="4" w:space="0" w:color="000000"/>
              <w:bottom w:val="single" w:sz="4" w:space="0" w:color="000000"/>
              <w:right w:val="single" w:sz="4" w:space="0" w:color="000000"/>
            </w:tcBorders>
          </w:tcPr>
          <w:p w14:paraId="15F40494" w14:textId="77777777" w:rsidR="006040E0" w:rsidRDefault="002E1DB4">
            <w:pPr>
              <w:pStyle w:val="TableParagraph"/>
              <w:ind w:left="1252" w:right="1234"/>
              <w:jc w:val="center"/>
            </w:pPr>
            <w:r>
              <w:t>12/1/2015</w:t>
            </w:r>
          </w:p>
        </w:tc>
        <w:tc>
          <w:tcPr>
            <w:tcW w:w="3601" w:type="dxa"/>
            <w:tcBorders>
              <w:top w:val="single" w:sz="4" w:space="0" w:color="000000"/>
              <w:left w:val="single" w:sz="4" w:space="0" w:color="000000"/>
              <w:bottom w:val="single" w:sz="4" w:space="0" w:color="000000"/>
              <w:right w:val="single" w:sz="4" w:space="0" w:color="000000"/>
            </w:tcBorders>
          </w:tcPr>
          <w:p w14:paraId="4D605E4F" w14:textId="77777777" w:rsidR="006040E0" w:rsidRDefault="002E1DB4">
            <w:pPr>
              <w:pStyle w:val="TableParagraph"/>
              <w:ind w:left="1252" w:right="1234"/>
              <w:jc w:val="center"/>
            </w:pPr>
            <w:r>
              <w:t>29234</w:t>
            </w:r>
          </w:p>
        </w:tc>
      </w:tr>
      <w:tr w:rsidR="006040E0" w14:paraId="249E0716" w14:textId="77777777">
        <w:trPr>
          <w:trHeight w:val="268"/>
        </w:trPr>
        <w:tc>
          <w:tcPr>
            <w:tcW w:w="886" w:type="dxa"/>
            <w:tcBorders>
              <w:top w:val="single" w:sz="4" w:space="0" w:color="000000"/>
              <w:left w:val="single" w:sz="4" w:space="0" w:color="000000"/>
              <w:bottom w:val="single" w:sz="4" w:space="0" w:color="000000"/>
              <w:right w:val="single" w:sz="4" w:space="0" w:color="000000"/>
            </w:tcBorders>
          </w:tcPr>
          <w:p w14:paraId="23F04D53" w14:textId="77777777" w:rsidR="006040E0" w:rsidRDefault="002E1DB4">
            <w:pPr>
              <w:pStyle w:val="TableParagraph"/>
              <w:ind w:left="112"/>
            </w:pPr>
            <w:r>
              <w:t>9.</w:t>
            </w:r>
          </w:p>
        </w:tc>
        <w:tc>
          <w:tcPr>
            <w:tcW w:w="3601" w:type="dxa"/>
            <w:tcBorders>
              <w:top w:val="single" w:sz="4" w:space="0" w:color="000000"/>
              <w:left w:val="single" w:sz="4" w:space="0" w:color="000000"/>
              <w:bottom w:val="single" w:sz="4" w:space="0" w:color="000000"/>
              <w:right w:val="single" w:sz="4" w:space="0" w:color="000000"/>
            </w:tcBorders>
          </w:tcPr>
          <w:p w14:paraId="54D33E58" w14:textId="77777777" w:rsidR="006040E0" w:rsidRDefault="002E1DB4">
            <w:pPr>
              <w:pStyle w:val="TableParagraph"/>
              <w:ind w:left="1252" w:right="1236"/>
              <w:jc w:val="center"/>
            </w:pPr>
            <w:r>
              <w:t>24/05/2015</w:t>
            </w:r>
          </w:p>
        </w:tc>
        <w:tc>
          <w:tcPr>
            <w:tcW w:w="3601" w:type="dxa"/>
            <w:tcBorders>
              <w:top w:val="single" w:sz="4" w:space="0" w:color="000000"/>
              <w:left w:val="single" w:sz="4" w:space="0" w:color="000000"/>
              <w:bottom w:val="single" w:sz="4" w:space="0" w:color="000000"/>
              <w:right w:val="single" w:sz="4" w:space="0" w:color="000000"/>
            </w:tcBorders>
          </w:tcPr>
          <w:p w14:paraId="470BA3F7" w14:textId="77777777" w:rsidR="006040E0" w:rsidRDefault="002E1DB4">
            <w:pPr>
              <w:pStyle w:val="TableParagraph"/>
              <w:ind w:left="1252" w:right="1234"/>
              <w:jc w:val="center"/>
            </w:pPr>
            <w:r>
              <w:t>29365</w:t>
            </w:r>
          </w:p>
        </w:tc>
      </w:tr>
      <w:tr w:rsidR="006040E0" w14:paraId="01D2697A" w14:textId="77777777">
        <w:trPr>
          <w:trHeight w:val="270"/>
        </w:trPr>
        <w:tc>
          <w:tcPr>
            <w:tcW w:w="886" w:type="dxa"/>
            <w:tcBorders>
              <w:top w:val="single" w:sz="4" w:space="0" w:color="000000"/>
              <w:left w:val="single" w:sz="4" w:space="0" w:color="000000"/>
              <w:bottom w:val="single" w:sz="4" w:space="0" w:color="000000"/>
              <w:right w:val="single" w:sz="4" w:space="0" w:color="000000"/>
            </w:tcBorders>
          </w:tcPr>
          <w:p w14:paraId="5D828DFD" w14:textId="77777777" w:rsidR="006040E0" w:rsidRDefault="002E1DB4">
            <w:pPr>
              <w:pStyle w:val="TableParagraph"/>
              <w:spacing w:line="251" w:lineRule="exact"/>
              <w:ind w:left="112"/>
            </w:pPr>
            <w:r>
              <w:t>10.</w:t>
            </w:r>
          </w:p>
        </w:tc>
        <w:tc>
          <w:tcPr>
            <w:tcW w:w="3601" w:type="dxa"/>
            <w:tcBorders>
              <w:top w:val="single" w:sz="4" w:space="0" w:color="000000"/>
              <w:left w:val="single" w:sz="4" w:space="0" w:color="000000"/>
              <w:bottom w:val="single" w:sz="4" w:space="0" w:color="000000"/>
              <w:right w:val="single" w:sz="4" w:space="0" w:color="000000"/>
            </w:tcBorders>
          </w:tcPr>
          <w:p w14:paraId="748E092F" w14:textId="77777777" w:rsidR="006040E0" w:rsidRDefault="002E1DB4">
            <w:pPr>
              <w:pStyle w:val="TableParagraph"/>
              <w:spacing w:line="251" w:lineRule="exact"/>
              <w:ind w:left="1252" w:right="1236"/>
              <w:jc w:val="center"/>
            </w:pPr>
            <w:r>
              <w:t>18/02/2016</w:t>
            </w:r>
          </w:p>
        </w:tc>
        <w:tc>
          <w:tcPr>
            <w:tcW w:w="3601" w:type="dxa"/>
            <w:tcBorders>
              <w:top w:val="single" w:sz="4" w:space="0" w:color="000000"/>
              <w:left w:val="single" w:sz="4" w:space="0" w:color="000000"/>
              <w:bottom w:val="single" w:sz="4" w:space="0" w:color="000000"/>
              <w:right w:val="single" w:sz="4" w:space="0" w:color="000000"/>
            </w:tcBorders>
          </w:tcPr>
          <w:p w14:paraId="08034DF5" w14:textId="77777777" w:rsidR="006040E0" w:rsidRDefault="002E1DB4">
            <w:pPr>
              <w:pStyle w:val="TableParagraph"/>
              <w:spacing w:line="251" w:lineRule="exact"/>
              <w:ind w:left="1252" w:right="1234"/>
              <w:jc w:val="center"/>
            </w:pPr>
            <w:r>
              <w:t>29628</w:t>
            </w:r>
          </w:p>
        </w:tc>
      </w:tr>
    </w:tbl>
    <w:p w14:paraId="00252D03" w14:textId="77777777" w:rsidR="002E1DB4" w:rsidRDefault="002E1DB4"/>
    <w:sectPr w:rsidR="002E1DB4">
      <w:pgSz w:w="11910" w:h="16840"/>
      <w:pgMar w:top="1400" w:right="1300" w:bottom="280" w:left="130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5652A" w14:textId="77777777" w:rsidR="004D6BF9" w:rsidRDefault="004D6BF9" w:rsidP="009126EA">
      <w:r>
        <w:separator/>
      </w:r>
    </w:p>
  </w:endnote>
  <w:endnote w:type="continuationSeparator" w:id="0">
    <w:p w14:paraId="6BA261BF" w14:textId="77777777" w:rsidR="004D6BF9" w:rsidRDefault="004D6BF9" w:rsidP="0091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C4B51" w14:textId="77777777" w:rsidR="009126EA" w:rsidRPr="00B661AE" w:rsidRDefault="00B661AE" w:rsidP="00B661AE">
    <w:pPr>
      <w:rPr>
        <w:rFonts w:ascii="Tahoma" w:eastAsia="Times New Roman" w:hAnsi="Tahoma" w:cs="Tahoma"/>
        <w:color w:val="000000"/>
        <w:sz w:val="16"/>
        <w:szCs w:val="16"/>
      </w:rPr>
    </w:pPr>
    <w:r>
      <w:rPr>
        <w:rFonts w:ascii="Tahoma" w:eastAsia="Times New Roman" w:hAnsi="Tahoma" w:cs="Tahoma"/>
        <w:color w:val="000000"/>
        <w:sz w:val="16"/>
        <w:szCs w:val="16"/>
      </w:rPr>
      <w:t xml:space="preserve">Form No: </w:t>
    </w:r>
    <w:r w:rsidRPr="005543A2">
      <w:rPr>
        <w:rFonts w:ascii="Tahoma" w:eastAsia="Times New Roman" w:hAnsi="Tahoma" w:cs="Tahoma"/>
        <w:color w:val="000000"/>
        <w:sz w:val="16"/>
        <w:szCs w:val="16"/>
      </w:rPr>
      <w:t>FR-0</w:t>
    </w:r>
    <w:r>
      <w:rPr>
        <w:rFonts w:ascii="Tahoma" w:eastAsia="Times New Roman" w:hAnsi="Tahoma" w:cs="Tahoma"/>
        <w:color w:val="000000"/>
        <w:sz w:val="16"/>
        <w:szCs w:val="16"/>
      </w:rPr>
      <w:t xml:space="preserve">375 </w:t>
    </w:r>
    <w:r w:rsidRPr="005543A2">
      <w:rPr>
        <w:rFonts w:ascii="Tahoma" w:eastAsia="Times New Roman" w:hAnsi="Tahoma" w:cs="Tahoma"/>
        <w:color w:val="000000"/>
        <w:sz w:val="16"/>
        <w:szCs w:val="16"/>
      </w:rPr>
      <w:t>Yayın Tarihi:</w:t>
    </w:r>
    <w:r>
      <w:rPr>
        <w:rFonts w:ascii="Tahoma" w:eastAsia="Times New Roman" w:hAnsi="Tahoma" w:cs="Tahoma"/>
        <w:color w:val="000000"/>
        <w:sz w:val="16"/>
        <w:szCs w:val="16"/>
      </w:rPr>
      <w:t xml:space="preserve"> 29.11</w:t>
    </w:r>
    <w:r w:rsidRPr="005543A2">
      <w:rPr>
        <w:rFonts w:ascii="Tahoma" w:eastAsia="Times New Roman" w:hAnsi="Tahoma" w:cs="Tahoma"/>
        <w:color w:val="000000"/>
        <w:sz w:val="16"/>
        <w:szCs w:val="16"/>
      </w:rPr>
      <w:t xml:space="preserve">.2017 </w:t>
    </w:r>
    <w:proofErr w:type="gramStart"/>
    <w:r w:rsidRPr="005543A2">
      <w:rPr>
        <w:rFonts w:ascii="Tahoma" w:eastAsia="Times New Roman" w:hAnsi="Tahoma" w:cs="Tahoma"/>
        <w:color w:val="000000"/>
        <w:sz w:val="16"/>
        <w:szCs w:val="16"/>
      </w:rPr>
      <w:t>Değ.No</w:t>
    </w:r>
    <w:proofErr w:type="gramEnd"/>
    <w:r w:rsidRPr="005543A2">
      <w:rPr>
        <w:rFonts w:ascii="Tahoma" w:eastAsia="Times New Roman" w:hAnsi="Tahoma" w:cs="Tahoma"/>
        <w:color w:val="000000"/>
        <w:sz w:val="16"/>
        <w:szCs w:val="16"/>
      </w:rPr>
      <w:t xml:space="preserve">:0 </w:t>
    </w:r>
    <w:proofErr w:type="spellStart"/>
    <w:r w:rsidRPr="005543A2">
      <w:rPr>
        <w:rFonts w:ascii="Tahoma" w:eastAsia="Times New Roman" w:hAnsi="Tahoma" w:cs="Tahoma"/>
        <w:color w:val="000000"/>
        <w:sz w:val="16"/>
        <w:szCs w:val="16"/>
      </w:rPr>
      <w:t>Değ.Tarihi</w:t>
    </w:r>
    <w:proofErr w:type="spellEnd"/>
    <w:r w:rsidRPr="005543A2">
      <w:rPr>
        <w:rFonts w:ascii="Tahoma" w:eastAsia="Times New Roman" w:hAnsi="Tahoma" w:cs="Tahoma"/>
        <w:color w:val="000000"/>
        <w:sz w:val="16"/>
        <w:szCs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527ED" w14:textId="77777777" w:rsidR="004D6BF9" w:rsidRDefault="004D6BF9" w:rsidP="009126EA">
      <w:r>
        <w:separator/>
      </w:r>
    </w:p>
  </w:footnote>
  <w:footnote w:type="continuationSeparator" w:id="0">
    <w:p w14:paraId="76A0638E" w14:textId="77777777" w:rsidR="004D6BF9" w:rsidRDefault="004D6BF9" w:rsidP="009126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4606"/>
      <w:gridCol w:w="1464"/>
      <w:gridCol w:w="1351"/>
    </w:tblGrid>
    <w:tr w:rsidR="00B661AE" w:rsidRPr="002310A9" w14:paraId="7970890D" w14:textId="77777777" w:rsidTr="00FD1459">
      <w:trPr>
        <w:trHeight w:val="276"/>
      </w:trPr>
      <w:tc>
        <w:tcPr>
          <w:tcW w:w="1526" w:type="dxa"/>
          <w:vMerge w:val="restart"/>
          <w:shd w:val="clear" w:color="auto" w:fill="auto"/>
          <w:vAlign w:val="center"/>
        </w:tcPr>
        <w:p w14:paraId="3D637D7B" w14:textId="77777777" w:rsidR="00B661AE" w:rsidRPr="002310A9" w:rsidRDefault="00B661AE" w:rsidP="00FD1459">
          <w:pPr>
            <w:pStyle w:val="stBilgi"/>
          </w:pPr>
          <w:r w:rsidRPr="002310A9">
            <w:rPr>
              <w:noProof/>
              <w:lang w:bidi="ar-SA"/>
            </w:rPr>
            <w:drawing>
              <wp:inline distT="0" distB="0" distL="0" distR="0" wp14:anchorId="6BA54866" wp14:editId="3ED75E9A">
                <wp:extent cx="1056488" cy="78522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2370" cy="797034"/>
                        </a:xfrm>
                        <a:prstGeom prst="rect">
                          <a:avLst/>
                        </a:prstGeom>
                        <a:noFill/>
                        <a:ln>
                          <a:noFill/>
                        </a:ln>
                      </pic:spPr>
                    </pic:pic>
                  </a:graphicData>
                </a:graphic>
              </wp:inline>
            </w:drawing>
          </w:r>
        </w:p>
      </w:tc>
      <w:tc>
        <w:tcPr>
          <w:tcW w:w="5386" w:type="dxa"/>
          <w:vMerge w:val="restart"/>
          <w:shd w:val="clear" w:color="auto" w:fill="auto"/>
          <w:vAlign w:val="center"/>
        </w:tcPr>
        <w:p w14:paraId="2CD1B9D7" w14:textId="77777777" w:rsidR="00B661AE" w:rsidRDefault="00C24D86" w:rsidP="00C24D86">
          <w:pPr>
            <w:pStyle w:val="stBilgi"/>
            <w:jc w:val="center"/>
            <w:rPr>
              <w:b/>
              <w:bCs/>
            </w:rPr>
          </w:pPr>
          <w:r>
            <w:rPr>
              <w:b/>
              <w:bCs/>
            </w:rPr>
            <w:t>GEBZE TEKNİK ÜNİVERSİTESİ</w:t>
          </w:r>
        </w:p>
        <w:p w14:paraId="04D34500" w14:textId="77777777" w:rsidR="00C24D86" w:rsidRPr="002310A9" w:rsidRDefault="00C24D86" w:rsidP="00C24D86">
          <w:pPr>
            <w:pStyle w:val="stBilgi"/>
            <w:jc w:val="center"/>
          </w:pPr>
          <w:r>
            <w:rPr>
              <w:b/>
              <w:bCs/>
            </w:rPr>
            <w:t>LİSANS EĞİTİM VE ÖĞRETİM YÖNETMELİĞİ</w:t>
          </w:r>
        </w:p>
      </w:tc>
      <w:tc>
        <w:tcPr>
          <w:tcW w:w="1560" w:type="dxa"/>
          <w:shd w:val="clear" w:color="auto" w:fill="auto"/>
          <w:vAlign w:val="center"/>
        </w:tcPr>
        <w:p w14:paraId="380AC6F3" w14:textId="77777777" w:rsidR="00B661AE" w:rsidRPr="002310A9" w:rsidRDefault="00B661AE" w:rsidP="00FD1459">
          <w:pPr>
            <w:pStyle w:val="stBilgi"/>
          </w:pPr>
          <w:r w:rsidRPr="002310A9">
            <w:t>Doküman No</w:t>
          </w:r>
        </w:p>
      </w:tc>
      <w:tc>
        <w:tcPr>
          <w:tcW w:w="1382" w:type="dxa"/>
          <w:shd w:val="clear" w:color="auto" w:fill="auto"/>
          <w:vAlign w:val="center"/>
        </w:tcPr>
        <w:p w14:paraId="107F29BA" w14:textId="3413194B" w:rsidR="00B661AE" w:rsidRPr="002310A9" w:rsidRDefault="00B661AE" w:rsidP="00FD1459">
          <w:pPr>
            <w:pStyle w:val="stBilgi"/>
            <w:rPr>
              <w:b/>
            </w:rPr>
          </w:pPr>
          <w:r>
            <w:rPr>
              <w:b/>
            </w:rPr>
            <w:t>YN-0</w:t>
          </w:r>
          <w:r w:rsidR="000B6173">
            <w:rPr>
              <w:b/>
            </w:rPr>
            <w:t>0</w:t>
          </w:r>
          <w:r>
            <w:rPr>
              <w:b/>
            </w:rPr>
            <w:t>0</w:t>
          </w:r>
          <w:r w:rsidR="00401239">
            <w:rPr>
              <w:b/>
            </w:rPr>
            <w:t>9</w:t>
          </w:r>
        </w:p>
      </w:tc>
    </w:tr>
    <w:tr w:rsidR="00B661AE" w:rsidRPr="002310A9" w14:paraId="2B0BF5F9" w14:textId="77777777" w:rsidTr="00FD1459">
      <w:trPr>
        <w:trHeight w:val="276"/>
      </w:trPr>
      <w:tc>
        <w:tcPr>
          <w:tcW w:w="1526" w:type="dxa"/>
          <w:vMerge/>
          <w:shd w:val="clear" w:color="auto" w:fill="auto"/>
          <w:vAlign w:val="center"/>
        </w:tcPr>
        <w:p w14:paraId="6D46B8AC" w14:textId="77777777" w:rsidR="00B661AE" w:rsidRPr="002310A9" w:rsidRDefault="00B661AE" w:rsidP="00FD1459">
          <w:pPr>
            <w:pStyle w:val="stBilgi"/>
          </w:pPr>
        </w:p>
      </w:tc>
      <w:tc>
        <w:tcPr>
          <w:tcW w:w="5386" w:type="dxa"/>
          <w:vMerge/>
          <w:shd w:val="clear" w:color="auto" w:fill="auto"/>
          <w:vAlign w:val="center"/>
        </w:tcPr>
        <w:p w14:paraId="4D278F8D" w14:textId="77777777" w:rsidR="00B661AE" w:rsidRPr="002310A9" w:rsidRDefault="00B661AE" w:rsidP="00FD1459">
          <w:pPr>
            <w:pStyle w:val="stBilgi"/>
          </w:pPr>
        </w:p>
      </w:tc>
      <w:tc>
        <w:tcPr>
          <w:tcW w:w="1560" w:type="dxa"/>
          <w:shd w:val="clear" w:color="auto" w:fill="auto"/>
          <w:vAlign w:val="center"/>
        </w:tcPr>
        <w:p w14:paraId="01BAF1D0" w14:textId="77777777" w:rsidR="00B661AE" w:rsidRPr="002310A9" w:rsidRDefault="00B661AE" w:rsidP="00FD1459">
          <w:pPr>
            <w:pStyle w:val="stBilgi"/>
          </w:pPr>
          <w:r w:rsidRPr="002310A9">
            <w:t>Yayın Tarihi</w:t>
          </w:r>
        </w:p>
      </w:tc>
      <w:tc>
        <w:tcPr>
          <w:tcW w:w="1382" w:type="dxa"/>
          <w:shd w:val="clear" w:color="auto" w:fill="auto"/>
          <w:vAlign w:val="center"/>
        </w:tcPr>
        <w:p w14:paraId="7BDB6704" w14:textId="77777777" w:rsidR="00B661AE" w:rsidRPr="002310A9" w:rsidRDefault="00401239" w:rsidP="00FD1459">
          <w:pPr>
            <w:pStyle w:val="stBilgi"/>
            <w:rPr>
              <w:b/>
            </w:rPr>
          </w:pPr>
          <w:r>
            <w:rPr>
              <w:b/>
            </w:rPr>
            <w:t>25.12.2017</w:t>
          </w:r>
        </w:p>
      </w:tc>
    </w:tr>
    <w:tr w:rsidR="00B661AE" w:rsidRPr="002310A9" w14:paraId="61AEB14E" w14:textId="77777777" w:rsidTr="00FD1459">
      <w:trPr>
        <w:trHeight w:val="276"/>
      </w:trPr>
      <w:tc>
        <w:tcPr>
          <w:tcW w:w="1526" w:type="dxa"/>
          <w:vMerge/>
          <w:shd w:val="clear" w:color="auto" w:fill="auto"/>
          <w:vAlign w:val="center"/>
        </w:tcPr>
        <w:p w14:paraId="04E8230F" w14:textId="77777777" w:rsidR="00B661AE" w:rsidRPr="002310A9" w:rsidRDefault="00B661AE" w:rsidP="00FD1459">
          <w:pPr>
            <w:pStyle w:val="stBilgi"/>
          </w:pPr>
        </w:p>
      </w:tc>
      <w:tc>
        <w:tcPr>
          <w:tcW w:w="5386" w:type="dxa"/>
          <w:vMerge/>
          <w:shd w:val="clear" w:color="auto" w:fill="auto"/>
          <w:vAlign w:val="center"/>
        </w:tcPr>
        <w:p w14:paraId="5895A282" w14:textId="77777777" w:rsidR="00B661AE" w:rsidRPr="002310A9" w:rsidRDefault="00B661AE" w:rsidP="00FD1459">
          <w:pPr>
            <w:pStyle w:val="stBilgi"/>
          </w:pPr>
        </w:p>
      </w:tc>
      <w:tc>
        <w:tcPr>
          <w:tcW w:w="1560" w:type="dxa"/>
          <w:shd w:val="clear" w:color="auto" w:fill="auto"/>
          <w:vAlign w:val="center"/>
        </w:tcPr>
        <w:p w14:paraId="7F882792" w14:textId="77777777" w:rsidR="00B661AE" w:rsidRPr="002310A9" w:rsidRDefault="00B661AE" w:rsidP="00FD1459">
          <w:pPr>
            <w:pStyle w:val="stBilgi"/>
          </w:pPr>
          <w:r w:rsidRPr="002310A9">
            <w:t>Revizyon Tarihi</w:t>
          </w:r>
        </w:p>
      </w:tc>
      <w:tc>
        <w:tcPr>
          <w:tcW w:w="1382" w:type="dxa"/>
          <w:shd w:val="clear" w:color="auto" w:fill="auto"/>
          <w:vAlign w:val="center"/>
        </w:tcPr>
        <w:p w14:paraId="2562FDC8" w14:textId="77777777" w:rsidR="00B661AE" w:rsidRPr="002310A9" w:rsidRDefault="00401239" w:rsidP="00FD1459">
          <w:pPr>
            <w:pStyle w:val="stBilgi"/>
            <w:rPr>
              <w:b/>
            </w:rPr>
          </w:pPr>
          <w:r>
            <w:rPr>
              <w:b/>
            </w:rPr>
            <w:t>-</w:t>
          </w:r>
        </w:p>
      </w:tc>
    </w:tr>
    <w:tr w:rsidR="00B661AE" w:rsidRPr="002310A9" w14:paraId="56CF4260" w14:textId="77777777" w:rsidTr="00FD1459">
      <w:trPr>
        <w:trHeight w:val="276"/>
      </w:trPr>
      <w:tc>
        <w:tcPr>
          <w:tcW w:w="1526" w:type="dxa"/>
          <w:vMerge/>
          <w:shd w:val="clear" w:color="auto" w:fill="auto"/>
          <w:vAlign w:val="center"/>
        </w:tcPr>
        <w:p w14:paraId="05D4DA67" w14:textId="77777777" w:rsidR="00B661AE" w:rsidRPr="002310A9" w:rsidRDefault="00B661AE" w:rsidP="00FD1459">
          <w:pPr>
            <w:pStyle w:val="stBilgi"/>
          </w:pPr>
        </w:p>
      </w:tc>
      <w:tc>
        <w:tcPr>
          <w:tcW w:w="5386" w:type="dxa"/>
          <w:vMerge/>
          <w:shd w:val="clear" w:color="auto" w:fill="auto"/>
          <w:vAlign w:val="center"/>
        </w:tcPr>
        <w:p w14:paraId="51CB4575" w14:textId="77777777" w:rsidR="00B661AE" w:rsidRPr="002310A9" w:rsidRDefault="00B661AE" w:rsidP="00FD1459">
          <w:pPr>
            <w:pStyle w:val="stBilgi"/>
          </w:pPr>
        </w:p>
      </w:tc>
      <w:tc>
        <w:tcPr>
          <w:tcW w:w="1560" w:type="dxa"/>
          <w:shd w:val="clear" w:color="auto" w:fill="auto"/>
          <w:vAlign w:val="center"/>
        </w:tcPr>
        <w:p w14:paraId="7E348180" w14:textId="77777777" w:rsidR="00B661AE" w:rsidRPr="002310A9" w:rsidRDefault="00B661AE" w:rsidP="00FD1459">
          <w:pPr>
            <w:pStyle w:val="stBilgi"/>
          </w:pPr>
          <w:r w:rsidRPr="002310A9">
            <w:t>Revizyon No</w:t>
          </w:r>
        </w:p>
      </w:tc>
      <w:tc>
        <w:tcPr>
          <w:tcW w:w="1382" w:type="dxa"/>
          <w:shd w:val="clear" w:color="auto" w:fill="auto"/>
          <w:vAlign w:val="center"/>
        </w:tcPr>
        <w:p w14:paraId="3F591033" w14:textId="77777777" w:rsidR="00B661AE" w:rsidRPr="002310A9" w:rsidRDefault="00401239" w:rsidP="00FD1459">
          <w:pPr>
            <w:pStyle w:val="stBilgi"/>
            <w:rPr>
              <w:b/>
            </w:rPr>
          </w:pPr>
          <w:r>
            <w:rPr>
              <w:b/>
            </w:rPr>
            <w:t>0</w:t>
          </w:r>
        </w:p>
      </w:tc>
    </w:tr>
    <w:tr w:rsidR="00B661AE" w:rsidRPr="002310A9" w14:paraId="5ACEB912" w14:textId="77777777" w:rsidTr="00FD1459">
      <w:trPr>
        <w:trHeight w:val="276"/>
      </w:trPr>
      <w:tc>
        <w:tcPr>
          <w:tcW w:w="1526" w:type="dxa"/>
          <w:vMerge/>
          <w:shd w:val="clear" w:color="auto" w:fill="auto"/>
          <w:vAlign w:val="center"/>
        </w:tcPr>
        <w:p w14:paraId="68325283" w14:textId="77777777" w:rsidR="00B661AE" w:rsidRPr="002310A9" w:rsidRDefault="00B661AE" w:rsidP="00FD1459">
          <w:pPr>
            <w:pStyle w:val="stBilgi"/>
          </w:pPr>
        </w:p>
      </w:tc>
      <w:tc>
        <w:tcPr>
          <w:tcW w:w="5386" w:type="dxa"/>
          <w:vMerge/>
          <w:shd w:val="clear" w:color="auto" w:fill="auto"/>
          <w:vAlign w:val="center"/>
        </w:tcPr>
        <w:p w14:paraId="6D944C2C" w14:textId="77777777" w:rsidR="00B661AE" w:rsidRPr="002310A9" w:rsidRDefault="00B661AE" w:rsidP="00FD1459">
          <w:pPr>
            <w:pStyle w:val="stBilgi"/>
          </w:pPr>
        </w:p>
      </w:tc>
      <w:tc>
        <w:tcPr>
          <w:tcW w:w="1560" w:type="dxa"/>
          <w:shd w:val="clear" w:color="auto" w:fill="auto"/>
          <w:vAlign w:val="center"/>
        </w:tcPr>
        <w:p w14:paraId="6D3B12FE" w14:textId="77777777" w:rsidR="00B661AE" w:rsidRPr="002310A9" w:rsidRDefault="00B661AE" w:rsidP="00FD1459">
          <w:pPr>
            <w:pStyle w:val="stBilgi"/>
          </w:pPr>
          <w:r w:rsidRPr="002310A9">
            <w:t>Sayfa</w:t>
          </w:r>
        </w:p>
      </w:tc>
      <w:tc>
        <w:tcPr>
          <w:tcW w:w="1382" w:type="dxa"/>
          <w:shd w:val="clear" w:color="auto" w:fill="auto"/>
          <w:vAlign w:val="center"/>
        </w:tcPr>
        <w:p w14:paraId="0E548067" w14:textId="21530F05" w:rsidR="00B661AE" w:rsidRPr="002310A9" w:rsidRDefault="00B661AE" w:rsidP="00FD1459">
          <w:pPr>
            <w:pStyle w:val="stBilgi"/>
            <w:rPr>
              <w:b/>
            </w:rPr>
          </w:pPr>
          <w:r>
            <w:rPr>
              <w:b/>
            </w:rPr>
            <w:fldChar w:fldCharType="begin"/>
          </w:r>
          <w:r>
            <w:rPr>
              <w:b/>
            </w:rPr>
            <w:instrText xml:space="preserve"> NUMPAGES   \* MERGEFORMAT </w:instrText>
          </w:r>
          <w:r>
            <w:rPr>
              <w:b/>
            </w:rPr>
            <w:fldChar w:fldCharType="separate"/>
          </w:r>
          <w:r w:rsidR="000B6173">
            <w:rPr>
              <w:b/>
              <w:noProof/>
            </w:rPr>
            <w:t>10</w:t>
          </w:r>
          <w:r>
            <w:rPr>
              <w:b/>
            </w:rPr>
            <w:fldChar w:fldCharType="end"/>
          </w:r>
          <w:r>
            <w:rPr>
              <w:b/>
            </w:rPr>
            <w:t>-</w:t>
          </w:r>
          <w:r>
            <w:rPr>
              <w:b/>
            </w:rPr>
            <w:fldChar w:fldCharType="begin"/>
          </w:r>
          <w:r>
            <w:rPr>
              <w:b/>
            </w:rPr>
            <w:instrText xml:space="preserve"> PAGE  \* Arabic  \* MERGEFORMAT </w:instrText>
          </w:r>
          <w:r>
            <w:rPr>
              <w:b/>
            </w:rPr>
            <w:fldChar w:fldCharType="separate"/>
          </w:r>
          <w:r w:rsidR="000B6173">
            <w:rPr>
              <w:b/>
              <w:noProof/>
            </w:rPr>
            <w:t>10</w:t>
          </w:r>
          <w:r>
            <w:rPr>
              <w:b/>
            </w:rPr>
            <w:fldChar w:fldCharType="end"/>
          </w:r>
        </w:p>
      </w:tc>
    </w:tr>
  </w:tbl>
  <w:p w14:paraId="479ED695" w14:textId="77777777" w:rsidR="009126EA" w:rsidRDefault="009126EA">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9F2"/>
    <w:multiLevelType w:val="hybridMultilevel"/>
    <w:tmpl w:val="8BB41856"/>
    <w:lvl w:ilvl="0" w:tplc="15301FB8">
      <w:start w:val="1"/>
      <w:numFmt w:val="decimal"/>
      <w:lvlText w:val="(%1)"/>
      <w:lvlJc w:val="left"/>
      <w:pPr>
        <w:ind w:left="116" w:hanging="317"/>
        <w:jc w:val="left"/>
      </w:pPr>
      <w:rPr>
        <w:rFonts w:ascii="Calibri" w:eastAsia="Calibri" w:hAnsi="Calibri" w:cs="Calibri" w:hint="default"/>
        <w:color w:val="1C283C"/>
        <w:spacing w:val="-1"/>
        <w:w w:val="100"/>
        <w:sz w:val="22"/>
        <w:szCs w:val="22"/>
        <w:lang w:val="tr-TR" w:eastAsia="tr-TR" w:bidi="tr-TR"/>
      </w:rPr>
    </w:lvl>
    <w:lvl w:ilvl="1" w:tplc="1938FEEC">
      <w:numFmt w:val="bullet"/>
      <w:lvlText w:val="•"/>
      <w:lvlJc w:val="left"/>
      <w:pPr>
        <w:ind w:left="1038" w:hanging="317"/>
      </w:pPr>
      <w:rPr>
        <w:rFonts w:hint="default"/>
        <w:lang w:val="tr-TR" w:eastAsia="tr-TR" w:bidi="tr-TR"/>
      </w:rPr>
    </w:lvl>
    <w:lvl w:ilvl="2" w:tplc="5EDA330A">
      <w:numFmt w:val="bullet"/>
      <w:lvlText w:val="•"/>
      <w:lvlJc w:val="left"/>
      <w:pPr>
        <w:ind w:left="1957" w:hanging="317"/>
      </w:pPr>
      <w:rPr>
        <w:rFonts w:hint="default"/>
        <w:lang w:val="tr-TR" w:eastAsia="tr-TR" w:bidi="tr-TR"/>
      </w:rPr>
    </w:lvl>
    <w:lvl w:ilvl="3" w:tplc="863C372C">
      <w:numFmt w:val="bullet"/>
      <w:lvlText w:val="•"/>
      <w:lvlJc w:val="left"/>
      <w:pPr>
        <w:ind w:left="2875" w:hanging="317"/>
      </w:pPr>
      <w:rPr>
        <w:rFonts w:hint="default"/>
        <w:lang w:val="tr-TR" w:eastAsia="tr-TR" w:bidi="tr-TR"/>
      </w:rPr>
    </w:lvl>
    <w:lvl w:ilvl="4" w:tplc="21BCB610">
      <w:numFmt w:val="bullet"/>
      <w:lvlText w:val="•"/>
      <w:lvlJc w:val="left"/>
      <w:pPr>
        <w:ind w:left="3794" w:hanging="317"/>
      </w:pPr>
      <w:rPr>
        <w:rFonts w:hint="default"/>
        <w:lang w:val="tr-TR" w:eastAsia="tr-TR" w:bidi="tr-TR"/>
      </w:rPr>
    </w:lvl>
    <w:lvl w:ilvl="5" w:tplc="13A04774">
      <w:numFmt w:val="bullet"/>
      <w:lvlText w:val="•"/>
      <w:lvlJc w:val="left"/>
      <w:pPr>
        <w:ind w:left="4713" w:hanging="317"/>
      </w:pPr>
      <w:rPr>
        <w:rFonts w:hint="default"/>
        <w:lang w:val="tr-TR" w:eastAsia="tr-TR" w:bidi="tr-TR"/>
      </w:rPr>
    </w:lvl>
    <w:lvl w:ilvl="6" w:tplc="B3B00EE4">
      <w:numFmt w:val="bullet"/>
      <w:lvlText w:val="•"/>
      <w:lvlJc w:val="left"/>
      <w:pPr>
        <w:ind w:left="5631" w:hanging="317"/>
      </w:pPr>
      <w:rPr>
        <w:rFonts w:hint="default"/>
        <w:lang w:val="tr-TR" w:eastAsia="tr-TR" w:bidi="tr-TR"/>
      </w:rPr>
    </w:lvl>
    <w:lvl w:ilvl="7" w:tplc="92009280">
      <w:numFmt w:val="bullet"/>
      <w:lvlText w:val="•"/>
      <w:lvlJc w:val="left"/>
      <w:pPr>
        <w:ind w:left="6550" w:hanging="317"/>
      </w:pPr>
      <w:rPr>
        <w:rFonts w:hint="default"/>
        <w:lang w:val="tr-TR" w:eastAsia="tr-TR" w:bidi="tr-TR"/>
      </w:rPr>
    </w:lvl>
    <w:lvl w:ilvl="8" w:tplc="ACC6A26E">
      <w:numFmt w:val="bullet"/>
      <w:lvlText w:val="•"/>
      <w:lvlJc w:val="left"/>
      <w:pPr>
        <w:ind w:left="7469" w:hanging="317"/>
      </w:pPr>
      <w:rPr>
        <w:rFonts w:hint="default"/>
        <w:lang w:val="tr-TR" w:eastAsia="tr-TR" w:bidi="tr-TR"/>
      </w:rPr>
    </w:lvl>
  </w:abstractNum>
  <w:abstractNum w:abstractNumId="1" w15:restartNumberingAfterBreak="0">
    <w:nsid w:val="10ED10A7"/>
    <w:multiLevelType w:val="hybridMultilevel"/>
    <w:tmpl w:val="00D2BEE2"/>
    <w:lvl w:ilvl="0" w:tplc="68B69C1A">
      <w:start w:val="3"/>
      <w:numFmt w:val="lowerLetter"/>
      <w:lvlText w:val="%1)"/>
      <w:lvlJc w:val="left"/>
      <w:pPr>
        <w:ind w:left="116" w:hanging="262"/>
        <w:jc w:val="left"/>
      </w:pPr>
      <w:rPr>
        <w:rFonts w:ascii="Calibri" w:eastAsia="Calibri" w:hAnsi="Calibri" w:cs="Calibri" w:hint="default"/>
        <w:color w:val="1C283C"/>
        <w:w w:val="100"/>
        <w:sz w:val="22"/>
        <w:szCs w:val="22"/>
        <w:lang w:val="tr-TR" w:eastAsia="tr-TR" w:bidi="tr-TR"/>
      </w:rPr>
    </w:lvl>
    <w:lvl w:ilvl="1" w:tplc="20EEA75C">
      <w:numFmt w:val="bullet"/>
      <w:lvlText w:val="•"/>
      <w:lvlJc w:val="left"/>
      <w:pPr>
        <w:ind w:left="1038" w:hanging="262"/>
      </w:pPr>
      <w:rPr>
        <w:rFonts w:hint="default"/>
        <w:lang w:val="tr-TR" w:eastAsia="tr-TR" w:bidi="tr-TR"/>
      </w:rPr>
    </w:lvl>
    <w:lvl w:ilvl="2" w:tplc="1436AA14">
      <w:numFmt w:val="bullet"/>
      <w:lvlText w:val="•"/>
      <w:lvlJc w:val="left"/>
      <w:pPr>
        <w:ind w:left="1957" w:hanging="262"/>
      </w:pPr>
      <w:rPr>
        <w:rFonts w:hint="default"/>
        <w:lang w:val="tr-TR" w:eastAsia="tr-TR" w:bidi="tr-TR"/>
      </w:rPr>
    </w:lvl>
    <w:lvl w:ilvl="3" w:tplc="5B1CB7C2">
      <w:numFmt w:val="bullet"/>
      <w:lvlText w:val="•"/>
      <w:lvlJc w:val="left"/>
      <w:pPr>
        <w:ind w:left="2875" w:hanging="262"/>
      </w:pPr>
      <w:rPr>
        <w:rFonts w:hint="default"/>
        <w:lang w:val="tr-TR" w:eastAsia="tr-TR" w:bidi="tr-TR"/>
      </w:rPr>
    </w:lvl>
    <w:lvl w:ilvl="4" w:tplc="40A087F8">
      <w:numFmt w:val="bullet"/>
      <w:lvlText w:val="•"/>
      <w:lvlJc w:val="left"/>
      <w:pPr>
        <w:ind w:left="3794" w:hanging="262"/>
      </w:pPr>
      <w:rPr>
        <w:rFonts w:hint="default"/>
        <w:lang w:val="tr-TR" w:eastAsia="tr-TR" w:bidi="tr-TR"/>
      </w:rPr>
    </w:lvl>
    <w:lvl w:ilvl="5" w:tplc="A8626580">
      <w:numFmt w:val="bullet"/>
      <w:lvlText w:val="•"/>
      <w:lvlJc w:val="left"/>
      <w:pPr>
        <w:ind w:left="4713" w:hanging="262"/>
      </w:pPr>
      <w:rPr>
        <w:rFonts w:hint="default"/>
        <w:lang w:val="tr-TR" w:eastAsia="tr-TR" w:bidi="tr-TR"/>
      </w:rPr>
    </w:lvl>
    <w:lvl w:ilvl="6" w:tplc="4934A5D0">
      <w:numFmt w:val="bullet"/>
      <w:lvlText w:val="•"/>
      <w:lvlJc w:val="left"/>
      <w:pPr>
        <w:ind w:left="5631" w:hanging="262"/>
      </w:pPr>
      <w:rPr>
        <w:rFonts w:hint="default"/>
        <w:lang w:val="tr-TR" w:eastAsia="tr-TR" w:bidi="tr-TR"/>
      </w:rPr>
    </w:lvl>
    <w:lvl w:ilvl="7" w:tplc="AE903578">
      <w:numFmt w:val="bullet"/>
      <w:lvlText w:val="•"/>
      <w:lvlJc w:val="left"/>
      <w:pPr>
        <w:ind w:left="6550" w:hanging="262"/>
      </w:pPr>
      <w:rPr>
        <w:rFonts w:hint="default"/>
        <w:lang w:val="tr-TR" w:eastAsia="tr-TR" w:bidi="tr-TR"/>
      </w:rPr>
    </w:lvl>
    <w:lvl w:ilvl="8" w:tplc="AF06F40C">
      <w:numFmt w:val="bullet"/>
      <w:lvlText w:val="•"/>
      <w:lvlJc w:val="left"/>
      <w:pPr>
        <w:ind w:left="7469" w:hanging="262"/>
      </w:pPr>
      <w:rPr>
        <w:rFonts w:hint="default"/>
        <w:lang w:val="tr-TR" w:eastAsia="tr-TR" w:bidi="tr-TR"/>
      </w:rPr>
    </w:lvl>
  </w:abstractNum>
  <w:abstractNum w:abstractNumId="2" w15:restartNumberingAfterBreak="0">
    <w:nsid w:val="1D434919"/>
    <w:multiLevelType w:val="hybridMultilevel"/>
    <w:tmpl w:val="1286EEAA"/>
    <w:lvl w:ilvl="0" w:tplc="761C7328">
      <w:start w:val="2"/>
      <w:numFmt w:val="decimal"/>
      <w:lvlText w:val="(%1)"/>
      <w:lvlJc w:val="left"/>
      <w:pPr>
        <w:ind w:left="116" w:hanging="296"/>
        <w:jc w:val="left"/>
      </w:pPr>
      <w:rPr>
        <w:rFonts w:ascii="Calibri" w:eastAsia="Calibri" w:hAnsi="Calibri" w:cs="Calibri" w:hint="default"/>
        <w:color w:val="1C283C"/>
        <w:spacing w:val="-1"/>
        <w:w w:val="100"/>
        <w:sz w:val="22"/>
        <w:szCs w:val="22"/>
        <w:lang w:val="tr-TR" w:eastAsia="tr-TR" w:bidi="tr-TR"/>
      </w:rPr>
    </w:lvl>
    <w:lvl w:ilvl="1" w:tplc="3960918C">
      <w:numFmt w:val="bullet"/>
      <w:lvlText w:val="•"/>
      <w:lvlJc w:val="left"/>
      <w:pPr>
        <w:ind w:left="1038" w:hanging="296"/>
      </w:pPr>
      <w:rPr>
        <w:rFonts w:hint="default"/>
        <w:lang w:val="tr-TR" w:eastAsia="tr-TR" w:bidi="tr-TR"/>
      </w:rPr>
    </w:lvl>
    <w:lvl w:ilvl="2" w:tplc="11E26C44">
      <w:numFmt w:val="bullet"/>
      <w:lvlText w:val="•"/>
      <w:lvlJc w:val="left"/>
      <w:pPr>
        <w:ind w:left="1957" w:hanging="296"/>
      </w:pPr>
      <w:rPr>
        <w:rFonts w:hint="default"/>
        <w:lang w:val="tr-TR" w:eastAsia="tr-TR" w:bidi="tr-TR"/>
      </w:rPr>
    </w:lvl>
    <w:lvl w:ilvl="3" w:tplc="CD524352">
      <w:numFmt w:val="bullet"/>
      <w:lvlText w:val="•"/>
      <w:lvlJc w:val="left"/>
      <w:pPr>
        <w:ind w:left="2875" w:hanging="296"/>
      </w:pPr>
      <w:rPr>
        <w:rFonts w:hint="default"/>
        <w:lang w:val="tr-TR" w:eastAsia="tr-TR" w:bidi="tr-TR"/>
      </w:rPr>
    </w:lvl>
    <w:lvl w:ilvl="4" w:tplc="0C5C89C0">
      <w:numFmt w:val="bullet"/>
      <w:lvlText w:val="•"/>
      <w:lvlJc w:val="left"/>
      <w:pPr>
        <w:ind w:left="3794" w:hanging="296"/>
      </w:pPr>
      <w:rPr>
        <w:rFonts w:hint="default"/>
        <w:lang w:val="tr-TR" w:eastAsia="tr-TR" w:bidi="tr-TR"/>
      </w:rPr>
    </w:lvl>
    <w:lvl w:ilvl="5" w:tplc="1FAC53F4">
      <w:numFmt w:val="bullet"/>
      <w:lvlText w:val="•"/>
      <w:lvlJc w:val="left"/>
      <w:pPr>
        <w:ind w:left="4713" w:hanging="296"/>
      </w:pPr>
      <w:rPr>
        <w:rFonts w:hint="default"/>
        <w:lang w:val="tr-TR" w:eastAsia="tr-TR" w:bidi="tr-TR"/>
      </w:rPr>
    </w:lvl>
    <w:lvl w:ilvl="6" w:tplc="30D49F94">
      <w:numFmt w:val="bullet"/>
      <w:lvlText w:val="•"/>
      <w:lvlJc w:val="left"/>
      <w:pPr>
        <w:ind w:left="5631" w:hanging="296"/>
      </w:pPr>
      <w:rPr>
        <w:rFonts w:hint="default"/>
        <w:lang w:val="tr-TR" w:eastAsia="tr-TR" w:bidi="tr-TR"/>
      </w:rPr>
    </w:lvl>
    <w:lvl w:ilvl="7" w:tplc="81D89884">
      <w:numFmt w:val="bullet"/>
      <w:lvlText w:val="•"/>
      <w:lvlJc w:val="left"/>
      <w:pPr>
        <w:ind w:left="6550" w:hanging="296"/>
      </w:pPr>
      <w:rPr>
        <w:rFonts w:hint="default"/>
        <w:lang w:val="tr-TR" w:eastAsia="tr-TR" w:bidi="tr-TR"/>
      </w:rPr>
    </w:lvl>
    <w:lvl w:ilvl="8" w:tplc="8DFC963C">
      <w:numFmt w:val="bullet"/>
      <w:lvlText w:val="•"/>
      <w:lvlJc w:val="left"/>
      <w:pPr>
        <w:ind w:left="7469" w:hanging="296"/>
      </w:pPr>
      <w:rPr>
        <w:rFonts w:hint="default"/>
        <w:lang w:val="tr-TR" w:eastAsia="tr-TR" w:bidi="tr-TR"/>
      </w:rPr>
    </w:lvl>
  </w:abstractNum>
  <w:abstractNum w:abstractNumId="3" w15:restartNumberingAfterBreak="0">
    <w:nsid w:val="24F3426C"/>
    <w:multiLevelType w:val="hybridMultilevel"/>
    <w:tmpl w:val="BB8A2932"/>
    <w:lvl w:ilvl="0" w:tplc="C25A9B0A">
      <w:start w:val="2"/>
      <w:numFmt w:val="decimal"/>
      <w:lvlText w:val="(%1)"/>
      <w:lvlJc w:val="left"/>
      <w:pPr>
        <w:ind w:left="116" w:hanging="314"/>
        <w:jc w:val="left"/>
      </w:pPr>
      <w:rPr>
        <w:rFonts w:ascii="Calibri" w:eastAsia="Calibri" w:hAnsi="Calibri" w:cs="Calibri" w:hint="default"/>
        <w:color w:val="1C283C"/>
        <w:spacing w:val="-1"/>
        <w:w w:val="100"/>
        <w:sz w:val="22"/>
        <w:szCs w:val="22"/>
        <w:lang w:val="tr-TR" w:eastAsia="tr-TR" w:bidi="tr-TR"/>
      </w:rPr>
    </w:lvl>
    <w:lvl w:ilvl="1" w:tplc="5AEC819A">
      <w:numFmt w:val="bullet"/>
      <w:lvlText w:val="•"/>
      <w:lvlJc w:val="left"/>
      <w:pPr>
        <w:ind w:left="1038" w:hanging="314"/>
      </w:pPr>
      <w:rPr>
        <w:rFonts w:hint="default"/>
        <w:lang w:val="tr-TR" w:eastAsia="tr-TR" w:bidi="tr-TR"/>
      </w:rPr>
    </w:lvl>
    <w:lvl w:ilvl="2" w:tplc="6756B850">
      <w:numFmt w:val="bullet"/>
      <w:lvlText w:val="•"/>
      <w:lvlJc w:val="left"/>
      <w:pPr>
        <w:ind w:left="1957" w:hanging="314"/>
      </w:pPr>
      <w:rPr>
        <w:rFonts w:hint="default"/>
        <w:lang w:val="tr-TR" w:eastAsia="tr-TR" w:bidi="tr-TR"/>
      </w:rPr>
    </w:lvl>
    <w:lvl w:ilvl="3" w:tplc="43081904">
      <w:numFmt w:val="bullet"/>
      <w:lvlText w:val="•"/>
      <w:lvlJc w:val="left"/>
      <w:pPr>
        <w:ind w:left="2875" w:hanging="314"/>
      </w:pPr>
      <w:rPr>
        <w:rFonts w:hint="default"/>
        <w:lang w:val="tr-TR" w:eastAsia="tr-TR" w:bidi="tr-TR"/>
      </w:rPr>
    </w:lvl>
    <w:lvl w:ilvl="4" w:tplc="F91C645A">
      <w:numFmt w:val="bullet"/>
      <w:lvlText w:val="•"/>
      <w:lvlJc w:val="left"/>
      <w:pPr>
        <w:ind w:left="3794" w:hanging="314"/>
      </w:pPr>
      <w:rPr>
        <w:rFonts w:hint="default"/>
        <w:lang w:val="tr-TR" w:eastAsia="tr-TR" w:bidi="tr-TR"/>
      </w:rPr>
    </w:lvl>
    <w:lvl w:ilvl="5" w:tplc="2BA84B06">
      <w:numFmt w:val="bullet"/>
      <w:lvlText w:val="•"/>
      <w:lvlJc w:val="left"/>
      <w:pPr>
        <w:ind w:left="4713" w:hanging="314"/>
      </w:pPr>
      <w:rPr>
        <w:rFonts w:hint="default"/>
        <w:lang w:val="tr-TR" w:eastAsia="tr-TR" w:bidi="tr-TR"/>
      </w:rPr>
    </w:lvl>
    <w:lvl w:ilvl="6" w:tplc="B96CED78">
      <w:numFmt w:val="bullet"/>
      <w:lvlText w:val="•"/>
      <w:lvlJc w:val="left"/>
      <w:pPr>
        <w:ind w:left="5631" w:hanging="314"/>
      </w:pPr>
      <w:rPr>
        <w:rFonts w:hint="default"/>
        <w:lang w:val="tr-TR" w:eastAsia="tr-TR" w:bidi="tr-TR"/>
      </w:rPr>
    </w:lvl>
    <w:lvl w:ilvl="7" w:tplc="D0E0AFF0">
      <w:numFmt w:val="bullet"/>
      <w:lvlText w:val="•"/>
      <w:lvlJc w:val="left"/>
      <w:pPr>
        <w:ind w:left="6550" w:hanging="314"/>
      </w:pPr>
      <w:rPr>
        <w:rFonts w:hint="default"/>
        <w:lang w:val="tr-TR" w:eastAsia="tr-TR" w:bidi="tr-TR"/>
      </w:rPr>
    </w:lvl>
    <w:lvl w:ilvl="8" w:tplc="3F24BCA4">
      <w:numFmt w:val="bullet"/>
      <w:lvlText w:val="•"/>
      <w:lvlJc w:val="left"/>
      <w:pPr>
        <w:ind w:left="7469" w:hanging="314"/>
      </w:pPr>
      <w:rPr>
        <w:rFonts w:hint="default"/>
        <w:lang w:val="tr-TR" w:eastAsia="tr-TR" w:bidi="tr-TR"/>
      </w:rPr>
    </w:lvl>
  </w:abstractNum>
  <w:abstractNum w:abstractNumId="4" w15:restartNumberingAfterBreak="0">
    <w:nsid w:val="257A7C75"/>
    <w:multiLevelType w:val="hybridMultilevel"/>
    <w:tmpl w:val="BA8617A8"/>
    <w:lvl w:ilvl="0" w:tplc="0484B94E">
      <w:start w:val="2"/>
      <w:numFmt w:val="decimal"/>
      <w:lvlText w:val="(%1)"/>
      <w:lvlJc w:val="left"/>
      <w:pPr>
        <w:ind w:left="116" w:hanging="312"/>
        <w:jc w:val="left"/>
      </w:pPr>
      <w:rPr>
        <w:rFonts w:ascii="Calibri" w:eastAsia="Calibri" w:hAnsi="Calibri" w:cs="Calibri" w:hint="default"/>
        <w:color w:val="1C283C"/>
        <w:spacing w:val="-1"/>
        <w:w w:val="100"/>
        <w:sz w:val="22"/>
        <w:szCs w:val="22"/>
        <w:lang w:val="tr-TR" w:eastAsia="tr-TR" w:bidi="tr-TR"/>
      </w:rPr>
    </w:lvl>
    <w:lvl w:ilvl="1" w:tplc="73227A2A">
      <w:numFmt w:val="bullet"/>
      <w:lvlText w:val="•"/>
      <w:lvlJc w:val="left"/>
      <w:pPr>
        <w:ind w:left="1038" w:hanging="312"/>
      </w:pPr>
      <w:rPr>
        <w:rFonts w:hint="default"/>
        <w:lang w:val="tr-TR" w:eastAsia="tr-TR" w:bidi="tr-TR"/>
      </w:rPr>
    </w:lvl>
    <w:lvl w:ilvl="2" w:tplc="FAD8B6A8">
      <w:numFmt w:val="bullet"/>
      <w:lvlText w:val="•"/>
      <w:lvlJc w:val="left"/>
      <w:pPr>
        <w:ind w:left="1957" w:hanging="312"/>
      </w:pPr>
      <w:rPr>
        <w:rFonts w:hint="default"/>
        <w:lang w:val="tr-TR" w:eastAsia="tr-TR" w:bidi="tr-TR"/>
      </w:rPr>
    </w:lvl>
    <w:lvl w:ilvl="3" w:tplc="C4B6ECCA">
      <w:numFmt w:val="bullet"/>
      <w:lvlText w:val="•"/>
      <w:lvlJc w:val="left"/>
      <w:pPr>
        <w:ind w:left="2875" w:hanging="312"/>
      </w:pPr>
      <w:rPr>
        <w:rFonts w:hint="default"/>
        <w:lang w:val="tr-TR" w:eastAsia="tr-TR" w:bidi="tr-TR"/>
      </w:rPr>
    </w:lvl>
    <w:lvl w:ilvl="4" w:tplc="A22C03DA">
      <w:numFmt w:val="bullet"/>
      <w:lvlText w:val="•"/>
      <w:lvlJc w:val="left"/>
      <w:pPr>
        <w:ind w:left="3794" w:hanging="312"/>
      </w:pPr>
      <w:rPr>
        <w:rFonts w:hint="default"/>
        <w:lang w:val="tr-TR" w:eastAsia="tr-TR" w:bidi="tr-TR"/>
      </w:rPr>
    </w:lvl>
    <w:lvl w:ilvl="5" w:tplc="007E226C">
      <w:numFmt w:val="bullet"/>
      <w:lvlText w:val="•"/>
      <w:lvlJc w:val="left"/>
      <w:pPr>
        <w:ind w:left="4713" w:hanging="312"/>
      </w:pPr>
      <w:rPr>
        <w:rFonts w:hint="default"/>
        <w:lang w:val="tr-TR" w:eastAsia="tr-TR" w:bidi="tr-TR"/>
      </w:rPr>
    </w:lvl>
    <w:lvl w:ilvl="6" w:tplc="F39C4BB6">
      <w:numFmt w:val="bullet"/>
      <w:lvlText w:val="•"/>
      <w:lvlJc w:val="left"/>
      <w:pPr>
        <w:ind w:left="5631" w:hanging="312"/>
      </w:pPr>
      <w:rPr>
        <w:rFonts w:hint="default"/>
        <w:lang w:val="tr-TR" w:eastAsia="tr-TR" w:bidi="tr-TR"/>
      </w:rPr>
    </w:lvl>
    <w:lvl w:ilvl="7" w:tplc="E4C4DA40">
      <w:numFmt w:val="bullet"/>
      <w:lvlText w:val="•"/>
      <w:lvlJc w:val="left"/>
      <w:pPr>
        <w:ind w:left="6550" w:hanging="312"/>
      </w:pPr>
      <w:rPr>
        <w:rFonts w:hint="default"/>
        <w:lang w:val="tr-TR" w:eastAsia="tr-TR" w:bidi="tr-TR"/>
      </w:rPr>
    </w:lvl>
    <w:lvl w:ilvl="8" w:tplc="83FCE076">
      <w:numFmt w:val="bullet"/>
      <w:lvlText w:val="•"/>
      <w:lvlJc w:val="left"/>
      <w:pPr>
        <w:ind w:left="7469" w:hanging="312"/>
      </w:pPr>
      <w:rPr>
        <w:rFonts w:hint="default"/>
        <w:lang w:val="tr-TR" w:eastAsia="tr-TR" w:bidi="tr-TR"/>
      </w:rPr>
    </w:lvl>
  </w:abstractNum>
  <w:abstractNum w:abstractNumId="5" w15:restartNumberingAfterBreak="0">
    <w:nsid w:val="2CA022A4"/>
    <w:multiLevelType w:val="hybridMultilevel"/>
    <w:tmpl w:val="4078A1B2"/>
    <w:lvl w:ilvl="0" w:tplc="AA0C1EBA">
      <w:start w:val="1"/>
      <w:numFmt w:val="decimal"/>
      <w:lvlText w:val="(%1)"/>
      <w:lvlJc w:val="left"/>
      <w:pPr>
        <w:ind w:left="116" w:hanging="288"/>
        <w:jc w:val="left"/>
      </w:pPr>
      <w:rPr>
        <w:rFonts w:ascii="Calibri" w:eastAsia="Calibri" w:hAnsi="Calibri" w:cs="Calibri" w:hint="default"/>
        <w:color w:val="1C283C"/>
        <w:spacing w:val="-1"/>
        <w:w w:val="100"/>
        <w:sz w:val="22"/>
        <w:szCs w:val="22"/>
        <w:lang w:val="tr-TR" w:eastAsia="tr-TR" w:bidi="tr-TR"/>
      </w:rPr>
    </w:lvl>
    <w:lvl w:ilvl="1" w:tplc="0A8AB672">
      <w:numFmt w:val="bullet"/>
      <w:lvlText w:val="•"/>
      <w:lvlJc w:val="left"/>
      <w:pPr>
        <w:ind w:left="1038" w:hanging="288"/>
      </w:pPr>
      <w:rPr>
        <w:rFonts w:hint="default"/>
        <w:lang w:val="tr-TR" w:eastAsia="tr-TR" w:bidi="tr-TR"/>
      </w:rPr>
    </w:lvl>
    <w:lvl w:ilvl="2" w:tplc="BCB02524">
      <w:numFmt w:val="bullet"/>
      <w:lvlText w:val="•"/>
      <w:lvlJc w:val="left"/>
      <w:pPr>
        <w:ind w:left="1957" w:hanging="288"/>
      </w:pPr>
      <w:rPr>
        <w:rFonts w:hint="default"/>
        <w:lang w:val="tr-TR" w:eastAsia="tr-TR" w:bidi="tr-TR"/>
      </w:rPr>
    </w:lvl>
    <w:lvl w:ilvl="3" w:tplc="5B5C6F04">
      <w:numFmt w:val="bullet"/>
      <w:lvlText w:val="•"/>
      <w:lvlJc w:val="left"/>
      <w:pPr>
        <w:ind w:left="2875" w:hanging="288"/>
      </w:pPr>
      <w:rPr>
        <w:rFonts w:hint="default"/>
        <w:lang w:val="tr-TR" w:eastAsia="tr-TR" w:bidi="tr-TR"/>
      </w:rPr>
    </w:lvl>
    <w:lvl w:ilvl="4" w:tplc="774C0984">
      <w:numFmt w:val="bullet"/>
      <w:lvlText w:val="•"/>
      <w:lvlJc w:val="left"/>
      <w:pPr>
        <w:ind w:left="3794" w:hanging="288"/>
      </w:pPr>
      <w:rPr>
        <w:rFonts w:hint="default"/>
        <w:lang w:val="tr-TR" w:eastAsia="tr-TR" w:bidi="tr-TR"/>
      </w:rPr>
    </w:lvl>
    <w:lvl w:ilvl="5" w:tplc="8A4C2F62">
      <w:numFmt w:val="bullet"/>
      <w:lvlText w:val="•"/>
      <w:lvlJc w:val="left"/>
      <w:pPr>
        <w:ind w:left="4713" w:hanging="288"/>
      </w:pPr>
      <w:rPr>
        <w:rFonts w:hint="default"/>
        <w:lang w:val="tr-TR" w:eastAsia="tr-TR" w:bidi="tr-TR"/>
      </w:rPr>
    </w:lvl>
    <w:lvl w:ilvl="6" w:tplc="34E2189C">
      <w:numFmt w:val="bullet"/>
      <w:lvlText w:val="•"/>
      <w:lvlJc w:val="left"/>
      <w:pPr>
        <w:ind w:left="5631" w:hanging="288"/>
      </w:pPr>
      <w:rPr>
        <w:rFonts w:hint="default"/>
        <w:lang w:val="tr-TR" w:eastAsia="tr-TR" w:bidi="tr-TR"/>
      </w:rPr>
    </w:lvl>
    <w:lvl w:ilvl="7" w:tplc="6EC2623A">
      <w:numFmt w:val="bullet"/>
      <w:lvlText w:val="•"/>
      <w:lvlJc w:val="left"/>
      <w:pPr>
        <w:ind w:left="6550" w:hanging="288"/>
      </w:pPr>
      <w:rPr>
        <w:rFonts w:hint="default"/>
        <w:lang w:val="tr-TR" w:eastAsia="tr-TR" w:bidi="tr-TR"/>
      </w:rPr>
    </w:lvl>
    <w:lvl w:ilvl="8" w:tplc="DE12060A">
      <w:numFmt w:val="bullet"/>
      <w:lvlText w:val="•"/>
      <w:lvlJc w:val="left"/>
      <w:pPr>
        <w:ind w:left="7469" w:hanging="288"/>
      </w:pPr>
      <w:rPr>
        <w:rFonts w:hint="default"/>
        <w:lang w:val="tr-TR" w:eastAsia="tr-TR" w:bidi="tr-TR"/>
      </w:rPr>
    </w:lvl>
  </w:abstractNum>
  <w:abstractNum w:abstractNumId="6" w15:restartNumberingAfterBreak="0">
    <w:nsid w:val="3175232D"/>
    <w:multiLevelType w:val="hybridMultilevel"/>
    <w:tmpl w:val="3D429D28"/>
    <w:lvl w:ilvl="0" w:tplc="A0402A38">
      <w:start w:val="2"/>
      <w:numFmt w:val="decimal"/>
      <w:lvlText w:val="(%1)"/>
      <w:lvlJc w:val="left"/>
      <w:pPr>
        <w:ind w:left="116" w:hanging="296"/>
        <w:jc w:val="left"/>
      </w:pPr>
      <w:rPr>
        <w:rFonts w:ascii="Calibri" w:eastAsia="Calibri" w:hAnsi="Calibri" w:cs="Calibri" w:hint="default"/>
        <w:color w:val="1C283C"/>
        <w:spacing w:val="-1"/>
        <w:w w:val="100"/>
        <w:sz w:val="22"/>
        <w:szCs w:val="22"/>
        <w:lang w:val="tr-TR" w:eastAsia="tr-TR" w:bidi="tr-TR"/>
      </w:rPr>
    </w:lvl>
    <w:lvl w:ilvl="1" w:tplc="EFFA0B76">
      <w:numFmt w:val="bullet"/>
      <w:lvlText w:val="•"/>
      <w:lvlJc w:val="left"/>
      <w:pPr>
        <w:ind w:left="1038" w:hanging="296"/>
      </w:pPr>
      <w:rPr>
        <w:rFonts w:hint="default"/>
        <w:lang w:val="tr-TR" w:eastAsia="tr-TR" w:bidi="tr-TR"/>
      </w:rPr>
    </w:lvl>
    <w:lvl w:ilvl="2" w:tplc="0938FDFA">
      <w:numFmt w:val="bullet"/>
      <w:lvlText w:val="•"/>
      <w:lvlJc w:val="left"/>
      <w:pPr>
        <w:ind w:left="1957" w:hanging="296"/>
      </w:pPr>
      <w:rPr>
        <w:rFonts w:hint="default"/>
        <w:lang w:val="tr-TR" w:eastAsia="tr-TR" w:bidi="tr-TR"/>
      </w:rPr>
    </w:lvl>
    <w:lvl w:ilvl="3" w:tplc="262CB356">
      <w:numFmt w:val="bullet"/>
      <w:lvlText w:val="•"/>
      <w:lvlJc w:val="left"/>
      <w:pPr>
        <w:ind w:left="2875" w:hanging="296"/>
      </w:pPr>
      <w:rPr>
        <w:rFonts w:hint="default"/>
        <w:lang w:val="tr-TR" w:eastAsia="tr-TR" w:bidi="tr-TR"/>
      </w:rPr>
    </w:lvl>
    <w:lvl w:ilvl="4" w:tplc="9836DA6E">
      <w:numFmt w:val="bullet"/>
      <w:lvlText w:val="•"/>
      <w:lvlJc w:val="left"/>
      <w:pPr>
        <w:ind w:left="3794" w:hanging="296"/>
      </w:pPr>
      <w:rPr>
        <w:rFonts w:hint="default"/>
        <w:lang w:val="tr-TR" w:eastAsia="tr-TR" w:bidi="tr-TR"/>
      </w:rPr>
    </w:lvl>
    <w:lvl w:ilvl="5" w:tplc="3B3617A4">
      <w:numFmt w:val="bullet"/>
      <w:lvlText w:val="•"/>
      <w:lvlJc w:val="left"/>
      <w:pPr>
        <w:ind w:left="4713" w:hanging="296"/>
      </w:pPr>
      <w:rPr>
        <w:rFonts w:hint="default"/>
        <w:lang w:val="tr-TR" w:eastAsia="tr-TR" w:bidi="tr-TR"/>
      </w:rPr>
    </w:lvl>
    <w:lvl w:ilvl="6" w:tplc="35324A40">
      <w:numFmt w:val="bullet"/>
      <w:lvlText w:val="•"/>
      <w:lvlJc w:val="left"/>
      <w:pPr>
        <w:ind w:left="5631" w:hanging="296"/>
      </w:pPr>
      <w:rPr>
        <w:rFonts w:hint="default"/>
        <w:lang w:val="tr-TR" w:eastAsia="tr-TR" w:bidi="tr-TR"/>
      </w:rPr>
    </w:lvl>
    <w:lvl w:ilvl="7" w:tplc="DB3AC2CA">
      <w:numFmt w:val="bullet"/>
      <w:lvlText w:val="•"/>
      <w:lvlJc w:val="left"/>
      <w:pPr>
        <w:ind w:left="6550" w:hanging="296"/>
      </w:pPr>
      <w:rPr>
        <w:rFonts w:hint="default"/>
        <w:lang w:val="tr-TR" w:eastAsia="tr-TR" w:bidi="tr-TR"/>
      </w:rPr>
    </w:lvl>
    <w:lvl w:ilvl="8" w:tplc="47EC7F40">
      <w:numFmt w:val="bullet"/>
      <w:lvlText w:val="•"/>
      <w:lvlJc w:val="left"/>
      <w:pPr>
        <w:ind w:left="7469" w:hanging="296"/>
      </w:pPr>
      <w:rPr>
        <w:rFonts w:hint="default"/>
        <w:lang w:val="tr-TR" w:eastAsia="tr-TR" w:bidi="tr-TR"/>
      </w:rPr>
    </w:lvl>
  </w:abstractNum>
  <w:abstractNum w:abstractNumId="7" w15:restartNumberingAfterBreak="0">
    <w:nsid w:val="37A20CAE"/>
    <w:multiLevelType w:val="hybridMultilevel"/>
    <w:tmpl w:val="42BED80C"/>
    <w:lvl w:ilvl="0" w:tplc="FC68D386">
      <w:start w:val="1"/>
      <w:numFmt w:val="decimal"/>
      <w:lvlText w:val="(%1)"/>
      <w:lvlJc w:val="left"/>
      <w:pPr>
        <w:ind w:left="116" w:hanging="334"/>
        <w:jc w:val="left"/>
      </w:pPr>
      <w:rPr>
        <w:rFonts w:ascii="Calibri" w:eastAsia="Calibri" w:hAnsi="Calibri" w:cs="Calibri" w:hint="default"/>
        <w:color w:val="1C283C"/>
        <w:spacing w:val="-1"/>
        <w:w w:val="100"/>
        <w:sz w:val="22"/>
        <w:szCs w:val="22"/>
        <w:lang w:val="tr-TR" w:eastAsia="tr-TR" w:bidi="tr-TR"/>
      </w:rPr>
    </w:lvl>
    <w:lvl w:ilvl="1" w:tplc="4FDC25AC">
      <w:numFmt w:val="bullet"/>
      <w:lvlText w:val="•"/>
      <w:lvlJc w:val="left"/>
      <w:pPr>
        <w:ind w:left="1038" w:hanging="334"/>
      </w:pPr>
      <w:rPr>
        <w:rFonts w:hint="default"/>
        <w:lang w:val="tr-TR" w:eastAsia="tr-TR" w:bidi="tr-TR"/>
      </w:rPr>
    </w:lvl>
    <w:lvl w:ilvl="2" w:tplc="C47EBC06">
      <w:numFmt w:val="bullet"/>
      <w:lvlText w:val="•"/>
      <w:lvlJc w:val="left"/>
      <w:pPr>
        <w:ind w:left="1957" w:hanging="334"/>
      </w:pPr>
      <w:rPr>
        <w:rFonts w:hint="default"/>
        <w:lang w:val="tr-TR" w:eastAsia="tr-TR" w:bidi="tr-TR"/>
      </w:rPr>
    </w:lvl>
    <w:lvl w:ilvl="3" w:tplc="D13A4480">
      <w:numFmt w:val="bullet"/>
      <w:lvlText w:val="•"/>
      <w:lvlJc w:val="left"/>
      <w:pPr>
        <w:ind w:left="2875" w:hanging="334"/>
      </w:pPr>
      <w:rPr>
        <w:rFonts w:hint="default"/>
        <w:lang w:val="tr-TR" w:eastAsia="tr-TR" w:bidi="tr-TR"/>
      </w:rPr>
    </w:lvl>
    <w:lvl w:ilvl="4" w:tplc="5546BBD4">
      <w:numFmt w:val="bullet"/>
      <w:lvlText w:val="•"/>
      <w:lvlJc w:val="left"/>
      <w:pPr>
        <w:ind w:left="3794" w:hanging="334"/>
      </w:pPr>
      <w:rPr>
        <w:rFonts w:hint="default"/>
        <w:lang w:val="tr-TR" w:eastAsia="tr-TR" w:bidi="tr-TR"/>
      </w:rPr>
    </w:lvl>
    <w:lvl w:ilvl="5" w:tplc="5574B7E6">
      <w:numFmt w:val="bullet"/>
      <w:lvlText w:val="•"/>
      <w:lvlJc w:val="left"/>
      <w:pPr>
        <w:ind w:left="4713" w:hanging="334"/>
      </w:pPr>
      <w:rPr>
        <w:rFonts w:hint="default"/>
        <w:lang w:val="tr-TR" w:eastAsia="tr-TR" w:bidi="tr-TR"/>
      </w:rPr>
    </w:lvl>
    <w:lvl w:ilvl="6" w:tplc="88D4B6E2">
      <w:numFmt w:val="bullet"/>
      <w:lvlText w:val="•"/>
      <w:lvlJc w:val="left"/>
      <w:pPr>
        <w:ind w:left="5631" w:hanging="334"/>
      </w:pPr>
      <w:rPr>
        <w:rFonts w:hint="default"/>
        <w:lang w:val="tr-TR" w:eastAsia="tr-TR" w:bidi="tr-TR"/>
      </w:rPr>
    </w:lvl>
    <w:lvl w:ilvl="7" w:tplc="7D161F60">
      <w:numFmt w:val="bullet"/>
      <w:lvlText w:val="•"/>
      <w:lvlJc w:val="left"/>
      <w:pPr>
        <w:ind w:left="6550" w:hanging="334"/>
      </w:pPr>
      <w:rPr>
        <w:rFonts w:hint="default"/>
        <w:lang w:val="tr-TR" w:eastAsia="tr-TR" w:bidi="tr-TR"/>
      </w:rPr>
    </w:lvl>
    <w:lvl w:ilvl="8" w:tplc="172C52F0">
      <w:numFmt w:val="bullet"/>
      <w:lvlText w:val="•"/>
      <w:lvlJc w:val="left"/>
      <w:pPr>
        <w:ind w:left="7469" w:hanging="334"/>
      </w:pPr>
      <w:rPr>
        <w:rFonts w:hint="default"/>
        <w:lang w:val="tr-TR" w:eastAsia="tr-TR" w:bidi="tr-TR"/>
      </w:rPr>
    </w:lvl>
  </w:abstractNum>
  <w:abstractNum w:abstractNumId="8" w15:restartNumberingAfterBreak="0">
    <w:nsid w:val="3E7F5774"/>
    <w:multiLevelType w:val="hybridMultilevel"/>
    <w:tmpl w:val="712618C2"/>
    <w:lvl w:ilvl="0" w:tplc="47EE04F4">
      <w:start w:val="2"/>
      <w:numFmt w:val="decimal"/>
      <w:lvlText w:val="(%1)"/>
      <w:lvlJc w:val="left"/>
      <w:pPr>
        <w:ind w:left="116" w:hanging="324"/>
        <w:jc w:val="left"/>
      </w:pPr>
      <w:rPr>
        <w:rFonts w:ascii="Calibri" w:eastAsia="Calibri" w:hAnsi="Calibri" w:cs="Calibri" w:hint="default"/>
        <w:color w:val="1C283C"/>
        <w:spacing w:val="-1"/>
        <w:w w:val="100"/>
        <w:sz w:val="22"/>
        <w:szCs w:val="22"/>
        <w:lang w:val="tr-TR" w:eastAsia="tr-TR" w:bidi="tr-TR"/>
      </w:rPr>
    </w:lvl>
    <w:lvl w:ilvl="1" w:tplc="5E2ACBFE">
      <w:numFmt w:val="bullet"/>
      <w:lvlText w:val="•"/>
      <w:lvlJc w:val="left"/>
      <w:pPr>
        <w:ind w:left="1038" w:hanging="324"/>
      </w:pPr>
      <w:rPr>
        <w:rFonts w:hint="default"/>
        <w:lang w:val="tr-TR" w:eastAsia="tr-TR" w:bidi="tr-TR"/>
      </w:rPr>
    </w:lvl>
    <w:lvl w:ilvl="2" w:tplc="6558453C">
      <w:numFmt w:val="bullet"/>
      <w:lvlText w:val="•"/>
      <w:lvlJc w:val="left"/>
      <w:pPr>
        <w:ind w:left="1957" w:hanging="324"/>
      </w:pPr>
      <w:rPr>
        <w:rFonts w:hint="default"/>
        <w:lang w:val="tr-TR" w:eastAsia="tr-TR" w:bidi="tr-TR"/>
      </w:rPr>
    </w:lvl>
    <w:lvl w:ilvl="3" w:tplc="8D9C2B82">
      <w:numFmt w:val="bullet"/>
      <w:lvlText w:val="•"/>
      <w:lvlJc w:val="left"/>
      <w:pPr>
        <w:ind w:left="2875" w:hanging="324"/>
      </w:pPr>
      <w:rPr>
        <w:rFonts w:hint="default"/>
        <w:lang w:val="tr-TR" w:eastAsia="tr-TR" w:bidi="tr-TR"/>
      </w:rPr>
    </w:lvl>
    <w:lvl w:ilvl="4" w:tplc="9A08B682">
      <w:numFmt w:val="bullet"/>
      <w:lvlText w:val="•"/>
      <w:lvlJc w:val="left"/>
      <w:pPr>
        <w:ind w:left="3794" w:hanging="324"/>
      </w:pPr>
      <w:rPr>
        <w:rFonts w:hint="default"/>
        <w:lang w:val="tr-TR" w:eastAsia="tr-TR" w:bidi="tr-TR"/>
      </w:rPr>
    </w:lvl>
    <w:lvl w:ilvl="5" w:tplc="4386DC9A">
      <w:numFmt w:val="bullet"/>
      <w:lvlText w:val="•"/>
      <w:lvlJc w:val="left"/>
      <w:pPr>
        <w:ind w:left="4713" w:hanging="324"/>
      </w:pPr>
      <w:rPr>
        <w:rFonts w:hint="default"/>
        <w:lang w:val="tr-TR" w:eastAsia="tr-TR" w:bidi="tr-TR"/>
      </w:rPr>
    </w:lvl>
    <w:lvl w:ilvl="6" w:tplc="9AA4F1DA">
      <w:numFmt w:val="bullet"/>
      <w:lvlText w:val="•"/>
      <w:lvlJc w:val="left"/>
      <w:pPr>
        <w:ind w:left="5631" w:hanging="324"/>
      </w:pPr>
      <w:rPr>
        <w:rFonts w:hint="default"/>
        <w:lang w:val="tr-TR" w:eastAsia="tr-TR" w:bidi="tr-TR"/>
      </w:rPr>
    </w:lvl>
    <w:lvl w:ilvl="7" w:tplc="B9625D9C">
      <w:numFmt w:val="bullet"/>
      <w:lvlText w:val="•"/>
      <w:lvlJc w:val="left"/>
      <w:pPr>
        <w:ind w:left="6550" w:hanging="324"/>
      </w:pPr>
      <w:rPr>
        <w:rFonts w:hint="default"/>
        <w:lang w:val="tr-TR" w:eastAsia="tr-TR" w:bidi="tr-TR"/>
      </w:rPr>
    </w:lvl>
    <w:lvl w:ilvl="8" w:tplc="BB3CA00E">
      <w:numFmt w:val="bullet"/>
      <w:lvlText w:val="•"/>
      <w:lvlJc w:val="left"/>
      <w:pPr>
        <w:ind w:left="7469" w:hanging="324"/>
      </w:pPr>
      <w:rPr>
        <w:rFonts w:hint="default"/>
        <w:lang w:val="tr-TR" w:eastAsia="tr-TR" w:bidi="tr-TR"/>
      </w:rPr>
    </w:lvl>
  </w:abstractNum>
  <w:abstractNum w:abstractNumId="9" w15:restartNumberingAfterBreak="0">
    <w:nsid w:val="524277C0"/>
    <w:multiLevelType w:val="hybridMultilevel"/>
    <w:tmpl w:val="BD3641B0"/>
    <w:lvl w:ilvl="0" w:tplc="5F8A8A94">
      <w:start w:val="1"/>
      <w:numFmt w:val="decimal"/>
      <w:lvlText w:val="(%1)"/>
      <w:lvlJc w:val="left"/>
      <w:pPr>
        <w:ind w:left="116" w:hanging="312"/>
        <w:jc w:val="left"/>
      </w:pPr>
      <w:rPr>
        <w:rFonts w:ascii="Calibri" w:eastAsia="Calibri" w:hAnsi="Calibri" w:cs="Calibri" w:hint="default"/>
        <w:color w:val="1C283C"/>
        <w:spacing w:val="-1"/>
        <w:w w:val="100"/>
        <w:sz w:val="22"/>
        <w:szCs w:val="22"/>
        <w:lang w:val="tr-TR" w:eastAsia="tr-TR" w:bidi="tr-TR"/>
      </w:rPr>
    </w:lvl>
    <w:lvl w:ilvl="1" w:tplc="B986E35A">
      <w:numFmt w:val="bullet"/>
      <w:lvlText w:val="•"/>
      <w:lvlJc w:val="left"/>
      <w:pPr>
        <w:ind w:left="1038" w:hanging="312"/>
      </w:pPr>
      <w:rPr>
        <w:rFonts w:hint="default"/>
        <w:lang w:val="tr-TR" w:eastAsia="tr-TR" w:bidi="tr-TR"/>
      </w:rPr>
    </w:lvl>
    <w:lvl w:ilvl="2" w:tplc="73F87E30">
      <w:numFmt w:val="bullet"/>
      <w:lvlText w:val="•"/>
      <w:lvlJc w:val="left"/>
      <w:pPr>
        <w:ind w:left="1957" w:hanging="312"/>
      </w:pPr>
      <w:rPr>
        <w:rFonts w:hint="default"/>
        <w:lang w:val="tr-TR" w:eastAsia="tr-TR" w:bidi="tr-TR"/>
      </w:rPr>
    </w:lvl>
    <w:lvl w:ilvl="3" w:tplc="61DA6956">
      <w:numFmt w:val="bullet"/>
      <w:lvlText w:val="•"/>
      <w:lvlJc w:val="left"/>
      <w:pPr>
        <w:ind w:left="2875" w:hanging="312"/>
      </w:pPr>
      <w:rPr>
        <w:rFonts w:hint="default"/>
        <w:lang w:val="tr-TR" w:eastAsia="tr-TR" w:bidi="tr-TR"/>
      </w:rPr>
    </w:lvl>
    <w:lvl w:ilvl="4" w:tplc="7A92CEA0">
      <w:numFmt w:val="bullet"/>
      <w:lvlText w:val="•"/>
      <w:lvlJc w:val="left"/>
      <w:pPr>
        <w:ind w:left="3794" w:hanging="312"/>
      </w:pPr>
      <w:rPr>
        <w:rFonts w:hint="default"/>
        <w:lang w:val="tr-TR" w:eastAsia="tr-TR" w:bidi="tr-TR"/>
      </w:rPr>
    </w:lvl>
    <w:lvl w:ilvl="5" w:tplc="79D45664">
      <w:numFmt w:val="bullet"/>
      <w:lvlText w:val="•"/>
      <w:lvlJc w:val="left"/>
      <w:pPr>
        <w:ind w:left="4713" w:hanging="312"/>
      </w:pPr>
      <w:rPr>
        <w:rFonts w:hint="default"/>
        <w:lang w:val="tr-TR" w:eastAsia="tr-TR" w:bidi="tr-TR"/>
      </w:rPr>
    </w:lvl>
    <w:lvl w:ilvl="6" w:tplc="8DEC0222">
      <w:numFmt w:val="bullet"/>
      <w:lvlText w:val="•"/>
      <w:lvlJc w:val="left"/>
      <w:pPr>
        <w:ind w:left="5631" w:hanging="312"/>
      </w:pPr>
      <w:rPr>
        <w:rFonts w:hint="default"/>
        <w:lang w:val="tr-TR" w:eastAsia="tr-TR" w:bidi="tr-TR"/>
      </w:rPr>
    </w:lvl>
    <w:lvl w:ilvl="7" w:tplc="14787D8E">
      <w:numFmt w:val="bullet"/>
      <w:lvlText w:val="•"/>
      <w:lvlJc w:val="left"/>
      <w:pPr>
        <w:ind w:left="6550" w:hanging="312"/>
      </w:pPr>
      <w:rPr>
        <w:rFonts w:hint="default"/>
        <w:lang w:val="tr-TR" w:eastAsia="tr-TR" w:bidi="tr-TR"/>
      </w:rPr>
    </w:lvl>
    <w:lvl w:ilvl="8" w:tplc="31E2238E">
      <w:numFmt w:val="bullet"/>
      <w:lvlText w:val="•"/>
      <w:lvlJc w:val="left"/>
      <w:pPr>
        <w:ind w:left="7469" w:hanging="312"/>
      </w:pPr>
      <w:rPr>
        <w:rFonts w:hint="default"/>
        <w:lang w:val="tr-TR" w:eastAsia="tr-TR" w:bidi="tr-TR"/>
      </w:rPr>
    </w:lvl>
  </w:abstractNum>
  <w:abstractNum w:abstractNumId="10" w15:restartNumberingAfterBreak="0">
    <w:nsid w:val="5FAB7B3B"/>
    <w:multiLevelType w:val="hybridMultilevel"/>
    <w:tmpl w:val="C76C2B1C"/>
    <w:lvl w:ilvl="0" w:tplc="504E193C">
      <w:start w:val="1"/>
      <w:numFmt w:val="lowerLetter"/>
      <w:lvlText w:val="%1)"/>
      <w:lvlJc w:val="left"/>
      <w:pPr>
        <w:ind w:left="682" w:hanging="223"/>
        <w:jc w:val="left"/>
      </w:pPr>
      <w:rPr>
        <w:rFonts w:ascii="Calibri" w:eastAsia="Calibri" w:hAnsi="Calibri" w:cs="Calibri" w:hint="default"/>
        <w:color w:val="1C283C"/>
        <w:w w:val="100"/>
        <w:sz w:val="22"/>
        <w:szCs w:val="22"/>
        <w:lang w:val="tr-TR" w:eastAsia="tr-TR" w:bidi="tr-TR"/>
      </w:rPr>
    </w:lvl>
    <w:lvl w:ilvl="1" w:tplc="63D08C62">
      <w:numFmt w:val="bullet"/>
      <w:lvlText w:val="•"/>
      <w:lvlJc w:val="left"/>
      <w:pPr>
        <w:ind w:left="1542" w:hanging="223"/>
      </w:pPr>
      <w:rPr>
        <w:rFonts w:hint="default"/>
        <w:lang w:val="tr-TR" w:eastAsia="tr-TR" w:bidi="tr-TR"/>
      </w:rPr>
    </w:lvl>
    <w:lvl w:ilvl="2" w:tplc="232C9E7E">
      <w:numFmt w:val="bullet"/>
      <w:lvlText w:val="•"/>
      <w:lvlJc w:val="left"/>
      <w:pPr>
        <w:ind w:left="2405" w:hanging="223"/>
      </w:pPr>
      <w:rPr>
        <w:rFonts w:hint="default"/>
        <w:lang w:val="tr-TR" w:eastAsia="tr-TR" w:bidi="tr-TR"/>
      </w:rPr>
    </w:lvl>
    <w:lvl w:ilvl="3" w:tplc="D5FE1622">
      <w:numFmt w:val="bullet"/>
      <w:lvlText w:val="•"/>
      <w:lvlJc w:val="left"/>
      <w:pPr>
        <w:ind w:left="3267" w:hanging="223"/>
      </w:pPr>
      <w:rPr>
        <w:rFonts w:hint="default"/>
        <w:lang w:val="tr-TR" w:eastAsia="tr-TR" w:bidi="tr-TR"/>
      </w:rPr>
    </w:lvl>
    <w:lvl w:ilvl="4" w:tplc="98CAFD26">
      <w:numFmt w:val="bullet"/>
      <w:lvlText w:val="•"/>
      <w:lvlJc w:val="left"/>
      <w:pPr>
        <w:ind w:left="4130" w:hanging="223"/>
      </w:pPr>
      <w:rPr>
        <w:rFonts w:hint="default"/>
        <w:lang w:val="tr-TR" w:eastAsia="tr-TR" w:bidi="tr-TR"/>
      </w:rPr>
    </w:lvl>
    <w:lvl w:ilvl="5" w:tplc="31389A2E">
      <w:numFmt w:val="bullet"/>
      <w:lvlText w:val="•"/>
      <w:lvlJc w:val="left"/>
      <w:pPr>
        <w:ind w:left="4993" w:hanging="223"/>
      </w:pPr>
      <w:rPr>
        <w:rFonts w:hint="default"/>
        <w:lang w:val="tr-TR" w:eastAsia="tr-TR" w:bidi="tr-TR"/>
      </w:rPr>
    </w:lvl>
    <w:lvl w:ilvl="6" w:tplc="6526F9B8">
      <w:numFmt w:val="bullet"/>
      <w:lvlText w:val="•"/>
      <w:lvlJc w:val="left"/>
      <w:pPr>
        <w:ind w:left="5855" w:hanging="223"/>
      </w:pPr>
      <w:rPr>
        <w:rFonts w:hint="default"/>
        <w:lang w:val="tr-TR" w:eastAsia="tr-TR" w:bidi="tr-TR"/>
      </w:rPr>
    </w:lvl>
    <w:lvl w:ilvl="7" w:tplc="AF8C38D2">
      <w:numFmt w:val="bullet"/>
      <w:lvlText w:val="•"/>
      <w:lvlJc w:val="left"/>
      <w:pPr>
        <w:ind w:left="6718" w:hanging="223"/>
      </w:pPr>
      <w:rPr>
        <w:rFonts w:hint="default"/>
        <w:lang w:val="tr-TR" w:eastAsia="tr-TR" w:bidi="tr-TR"/>
      </w:rPr>
    </w:lvl>
    <w:lvl w:ilvl="8" w:tplc="4C54BD1E">
      <w:numFmt w:val="bullet"/>
      <w:lvlText w:val="•"/>
      <w:lvlJc w:val="left"/>
      <w:pPr>
        <w:ind w:left="7581" w:hanging="223"/>
      </w:pPr>
      <w:rPr>
        <w:rFonts w:hint="default"/>
        <w:lang w:val="tr-TR" w:eastAsia="tr-TR" w:bidi="tr-TR"/>
      </w:rPr>
    </w:lvl>
  </w:abstractNum>
  <w:abstractNum w:abstractNumId="11" w15:restartNumberingAfterBreak="0">
    <w:nsid w:val="6B8F1B39"/>
    <w:multiLevelType w:val="hybridMultilevel"/>
    <w:tmpl w:val="269A3F5A"/>
    <w:lvl w:ilvl="0" w:tplc="DC7863EE">
      <w:start w:val="1"/>
      <w:numFmt w:val="lowerLetter"/>
      <w:lvlText w:val="%1)"/>
      <w:lvlJc w:val="left"/>
      <w:pPr>
        <w:ind w:left="905" w:hanging="223"/>
        <w:jc w:val="left"/>
      </w:pPr>
      <w:rPr>
        <w:rFonts w:ascii="Calibri" w:eastAsia="Calibri" w:hAnsi="Calibri" w:cs="Calibri" w:hint="default"/>
        <w:color w:val="1C283C"/>
        <w:w w:val="100"/>
        <w:sz w:val="22"/>
        <w:szCs w:val="22"/>
        <w:lang w:val="tr-TR" w:eastAsia="tr-TR" w:bidi="tr-TR"/>
      </w:rPr>
    </w:lvl>
    <w:lvl w:ilvl="1" w:tplc="3206936C">
      <w:numFmt w:val="bullet"/>
      <w:lvlText w:val="•"/>
      <w:lvlJc w:val="left"/>
      <w:pPr>
        <w:ind w:left="1740" w:hanging="223"/>
      </w:pPr>
      <w:rPr>
        <w:rFonts w:hint="default"/>
        <w:lang w:val="tr-TR" w:eastAsia="tr-TR" w:bidi="tr-TR"/>
      </w:rPr>
    </w:lvl>
    <w:lvl w:ilvl="2" w:tplc="F8A6B5AA">
      <w:numFmt w:val="bullet"/>
      <w:lvlText w:val="•"/>
      <w:lvlJc w:val="left"/>
      <w:pPr>
        <w:ind w:left="2581" w:hanging="223"/>
      </w:pPr>
      <w:rPr>
        <w:rFonts w:hint="default"/>
        <w:lang w:val="tr-TR" w:eastAsia="tr-TR" w:bidi="tr-TR"/>
      </w:rPr>
    </w:lvl>
    <w:lvl w:ilvl="3" w:tplc="E1FC1950">
      <w:numFmt w:val="bullet"/>
      <w:lvlText w:val="•"/>
      <w:lvlJc w:val="left"/>
      <w:pPr>
        <w:ind w:left="3421" w:hanging="223"/>
      </w:pPr>
      <w:rPr>
        <w:rFonts w:hint="default"/>
        <w:lang w:val="tr-TR" w:eastAsia="tr-TR" w:bidi="tr-TR"/>
      </w:rPr>
    </w:lvl>
    <w:lvl w:ilvl="4" w:tplc="6D12E662">
      <w:numFmt w:val="bullet"/>
      <w:lvlText w:val="•"/>
      <w:lvlJc w:val="left"/>
      <w:pPr>
        <w:ind w:left="4262" w:hanging="223"/>
      </w:pPr>
      <w:rPr>
        <w:rFonts w:hint="default"/>
        <w:lang w:val="tr-TR" w:eastAsia="tr-TR" w:bidi="tr-TR"/>
      </w:rPr>
    </w:lvl>
    <w:lvl w:ilvl="5" w:tplc="F98ACDA4">
      <w:numFmt w:val="bullet"/>
      <w:lvlText w:val="•"/>
      <w:lvlJc w:val="left"/>
      <w:pPr>
        <w:ind w:left="5103" w:hanging="223"/>
      </w:pPr>
      <w:rPr>
        <w:rFonts w:hint="default"/>
        <w:lang w:val="tr-TR" w:eastAsia="tr-TR" w:bidi="tr-TR"/>
      </w:rPr>
    </w:lvl>
    <w:lvl w:ilvl="6" w:tplc="C686B0FE">
      <w:numFmt w:val="bullet"/>
      <w:lvlText w:val="•"/>
      <w:lvlJc w:val="left"/>
      <w:pPr>
        <w:ind w:left="5943" w:hanging="223"/>
      </w:pPr>
      <w:rPr>
        <w:rFonts w:hint="default"/>
        <w:lang w:val="tr-TR" w:eastAsia="tr-TR" w:bidi="tr-TR"/>
      </w:rPr>
    </w:lvl>
    <w:lvl w:ilvl="7" w:tplc="70CE010C">
      <w:numFmt w:val="bullet"/>
      <w:lvlText w:val="•"/>
      <w:lvlJc w:val="left"/>
      <w:pPr>
        <w:ind w:left="6784" w:hanging="223"/>
      </w:pPr>
      <w:rPr>
        <w:rFonts w:hint="default"/>
        <w:lang w:val="tr-TR" w:eastAsia="tr-TR" w:bidi="tr-TR"/>
      </w:rPr>
    </w:lvl>
    <w:lvl w:ilvl="8" w:tplc="62A83EF4">
      <w:numFmt w:val="bullet"/>
      <w:lvlText w:val="•"/>
      <w:lvlJc w:val="left"/>
      <w:pPr>
        <w:ind w:left="7625" w:hanging="223"/>
      </w:pPr>
      <w:rPr>
        <w:rFonts w:hint="default"/>
        <w:lang w:val="tr-TR" w:eastAsia="tr-TR" w:bidi="tr-TR"/>
      </w:rPr>
    </w:lvl>
  </w:abstractNum>
  <w:abstractNum w:abstractNumId="12" w15:restartNumberingAfterBreak="0">
    <w:nsid w:val="713C600E"/>
    <w:multiLevelType w:val="hybridMultilevel"/>
    <w:tmpl w:val="6CBCEC66"/>
    <w:lvl w:ilvl="0" w:tplc="AB402FC8">
      <w:start w:val="1"/>
      <w:numFmt w:val="decimal"/>
      <w:lvlText w:val="(%1)"/>
      <w:lvlJc w:val="left"/>
      <w:pPr>
        <w:ind w:left="116" w:hanging="298"/>
        <w:jc w:val="left"/>
      </w:pPr>
      <w:rPr>
        <w:rFonts w:ascii="Calibri" w:eastAsia="Calibri" w:hAnsi="Calibri" w:cs="Calibri" w:hint="default"/>
        <w:color w:val="1C283C"/>
        <w:spacing w:val="-1"/>
        <w:w w:val="100"/>
        <w:sz w:val="22"/>
        <w:szCs w:val="22"/>
        <w:lang w:val="tr-TR" w:eastAsia="tr-TR" w:bidi="tr-TR"/>
      </w:rPr>
    </w:lvl>
    <w:lvl w:ilvl="1" w:tplc="7C7AD550">
      <w:numFmt w:val="bullet"/>
      <w:lvlText w:val="•"/>
      <w:lvlJc w:val="left"/>
      <w:pPr>
        <w:ind w:left="1038" w:hanging="298"/>
      </w:pPr>
      <w:rPr>
        <w:rFonts w:hint="default"/>
        <w:lang w:val="tr-TR" w:eastAsia="tr-TR" w:bidi="tr-TR"/>
      </w:rPr>
    </w:lvl>
    <w:lvl w:ilvl="2" w:tplc="184A3E7C">
      <w:numFmt w:val="bullet"/>
      <w:lvlText w:val="•"/>
      <w:lvlJc w:val="left"/>
      <w:pPr>
        <w:ind w:left="1957" w:hanging="298"/>
      </w:pPr>
      <w:rPr>
        <w:rFonts w:hint="default"/>
        <w:lang w:val="tr-TR" w:eastAsia="tr-TR" w:bidi="tr-TR"/>
      </w:rPr>
    </w:lvl>
    <w:lvl w:ilvl="3" w:tplc="70B8B864">
      <w:numFmt w:val="bullet"/>
      <w:lvlText w:val="•"/>
      <w:lvlJc w:val="left"/>
      <w:pPr>
        <w:ind w:left="2875" w:hanging="298"/>
      </w:pPr>
      <w:rPr>
        <w:rFonts w:hint="default"/>
        <w:lang w:val="tr-TR" w:eastAsia="tr-TR" w:bidi="tr-TR"/>
      </w:rPr>
    </w:lvl>
    <w:lvl w:ilvl="4" w:tplc="6F32308C">
      <w:numFmt w:val="bullet"/>
      <w:lvlText w:val="•"/>
      <w:lvlJc w:val="left"/>
      <w:pPr>
        <w:ind w:left="3794" w:hanging="298"/>
      </w:pPr>
      <w:rPr>
        <w:rFonts w:hint="default"/>
        <w:lang w:val="tr-TR" w:eastAsia="tr-TR" w:bidi="tr-TR"/>
      </w:rPr>
    </w:lvl>
    <w:lvl w:ilvl="5" w:tplc="C14C27F4">
      <w:numFmt w:val="bullet"/>
      <w:lvlText w:val="•"/>
      <w:lvlJc w:val="left"/>
      <w:pPr>
        <w:ind w:left="4713" w:hanging="298"/>
      </w:pPr>
      <w:rPr>
        <w:rFonts w:hint="default"/>
        <w:lang w:val="tr-TR" w:eastAsia="tr-TR" w:bidi="tr-TR"/>
      </w:rPr>
    </w:lvl>
    <w:lvl w:ilvl="6" w:tplc="1B9CA86C">
      <w:numFmt w:val="bullet"/>
      <w:lvlText w:val="•"/>
      <w:lvlJc w:val="left"/>
      <w:pPr>
        <w:ind w:left="5631" w:hanging="298"/>
      </w:pPr>
      <w:rPr>
        <w:rFonts w:hint="default"/>
        <w:lang w:val="tr-TR" w:eastAsia="tr-TR" w:bidi="tr-TR"/>
      </w:rPr>
    </w:lvl>
    <w:lvl w:ilvl="7" w:tplc="EA58E1A2">
      <w:numFmt w:val="bullet"/>
      <w:lvlText w:val="•"/>
      <w:lvlJc w:val="left"/>
      <w:pPr>
        <w:ind w:left="6550" w:hanging="298"/>
      </w:pPr>
      <w:rPr>
        <w:rFonts w:hint="default"/>
        <w:lang w:val="tr-TR" w:eastAsia="tr-TR" w:bidi="tr-TR"/>
      </w:rPr>
    </w:lvl>
    <w:lvl w:ilvl="8" w:tplc="8E805880">
      <w:numFmt w:val="bullet"/>
      <w:lvlText w:val="•"/>
      <w:lvlJc w:val="left"/>
      <w:pPr>
        <w:ind w:left="7469" w:hanging="298"/>
      </w:pPr>
      <w:rPr>
        <w:rFonts w:hint="default"/>
        <w:lang w:val="tr-TR" w:eastAsia="tr-TR" w:bidi="tr-TR"/>
      </w:rPr>
    </w:lvl>
  </w:abstractNum>
  <w:abstractNum w:abstractNumId="13" w15:restartNumberingAfterBreak="0">
    <w:nsid w:val="72A8730E"/>
    <w:multiLevelType w:val="hybridMultilevel"/>
    <w:tmpl w:val="46046AC0"/>
    <w:lvl w:ilvl="0" w:tplc="D32CC672">
      <w:start w:val="2"/>
      <w:numFmt w:val="decimal"/>
      <w:lvlText w:val="(%1)"/>
      <w:lvlJc w:val="left"/>
      <w:pPr>
        <w:ind w:left="116" w:hanging="296"/>
        <w:jc w:val="left"/>
      </w:pPr>
      <w:rPr>
        <w:rFonts w:ascii="Calibri" w:eastAsia="Calibri" w:hAnsi="Calibri" w:cs="Calibri" w:hint="default"/>
        <w:color w:val="1C283C"/>
        <w:spacing w:val="-1"/>
        <w:w w:val="100"/>
        <w:sz w:val="22"/>
        <w:szCs w:val="22"/>
        <w:lang w:val="tr-TR" w:eastAsia="tr-TR" w:bidi="tr-TR"/>
      </w:rPr>
    </w:lvl>
    <w:lvl w:ilvl="1" w:tplc="8B0A95AC">
      <w:numFmt w:val="bullet"/>
      <w:lvlText w:val="•"/>
      <w:lvlJc w:val="left"/>
      <w:pPr>
        <w:ind w:left="1038" w:hanging="296"/>
      </w:pPr>
      <w:rPr>
        <w:rFonts w:hint="default"/>
        <w:lang w:val="tr-TR" w:eastAsia="tr-TR" w:bidi="tr-TR"/>
      </w:rPr>
    </w:lvl>
    <w:lvl w:ilvl="2" w:tplc="8102AABA">
      <w:numFmt w:val="bullet"/>
      <w:lvlText w:val="•"/>
      <w:lvlJc w:val="left"/>
      <w:pPr>
        <w:ind w:left="1957" w:hanging="296"/>
      </w:pPr>
      <w:rPr>
        <w:rFonts w:hint="default"/>
        <w:lang w:val="tr-TR" w:eastAsia="tr-TR" w:bidi="tr-TR"/>
      </w:rPr>
    </w:lvl>
    <w:lvl w:ilvl="3" w:tplc="3A5E99BE">
      <w:numFmt w:val="bullet"/>
      <w:lvlText w:val="•"/>
      <w:lvlJc w:val="left"/>
      <w:pPr>
        <w:ind w:left="2875" w:hanging="296"/>
      </w:pPr>
      <w:rPr>
        <w:rFonts w:hint="default"/>
        <w:lang w:val="tr-TR" w:eastAsia="tr-TR" w:bidi="tr-TR"/>
      </w:rPr>
    </w:lvl>
    <w:lvl w:ilvl="4" w:tplc="8938A0F8">
      <w:numFmt w:val="bullet"/>
      <w:lvlText w:val="•"/>
      <w:lvlJc w:val="left"/>
      <w:pPr>
        <w:ind w:left="3794" w:hanging="296"/>
      </w:pPr>
      <w:rPr>
        <w:rFonts w:hint="default"/>
        <w:lang w:val="tr-TR" w:eastAsia="tr-TR" w:bidi="tr-TR"/>
      </w:rPr>
    </w:lvl>
    <w:lvl w:ilvl="5" w:tplc="E4C87042">
      <w:numFmt w:val="bullet"/>
      <w:lvlText w:val="•"/>
      <w:lvlJc w:val="left"/>
      <w:pPr>
        <w:ind w:left="4713" w:hanging="296"/>
      </w:pPr>
      <w:rPr>
        <w:rFonts w:hint="default"/>
        <w:lang w:val="tr-TR" w:eastAsia="tr-TR" w:bidi="tr-TR"/>
      </w:rPr>
    </w:lvl>
    <w:lvl w:ilvl="6" w:tplc="F6F015A8">
      <w:numFmt w:val="bullet"/>
      <w:lvlText w:val="•"/>
      <w:lvlJc w:val="left"/>
      <w:pPr>
        <w:ind w:left="5631" w:hanging="296"/>
      </w:pPr>
      <w:rPr>
        <w:rFonts w:hint="default"/>
        <w:lang w:val="tr-TR" w:eastAsia="tr-TR" w:bidi="tr-TR"/>
      </w:rPr>
    </w:lvl>
    <w:lvl w:ilvl="7" w:tplc="0AAA641A">
      <w:numFmt w:val="bullet"/>
      <w:lvlText w:val="•"/>
      <w:lvlJc w:val="left"/>
      <w:pPr>
        <w:ind w:left="6550" w:hanging="296"/>
      </w:pPr>
      <w:rPr>
        <w:rFonts w:hint="default"/>
        <w:lang w:val="tr-TR" w:eastAsia="tr-TR" w:bidi="tr-TR"/>
      </w:rPr>
    </w:lvl>
    <w:lvl w:ilvl="8" w:tplc="D100640A">
      <w:numFmt w:val="bullet"/>
      <w:lvlText w:val="•"/>
      <w:lvlJc w:val="left"/>
      <w:pPr>
        <w:ind w:left="7469" w:hanging="296"/>
      </w:pPr>
      <w:rPr>
        <w:rFonts w:hint="default"/>
        <w:lang w:val="tr-TR" w:eastAsia="tr-TR" w:bidi="tr-TR"/>
      </w:rPr>
    </w:lvl>
  </w:abstractNum>
  <w:num w:numId="1">
    <w:abstractNumId w:val="5"/>
  </w:num>
  <w:num w:numId="2">
    <w:abstractNumId w:val="0"/>
  </w:num>
  <w:num w:numId="3">
    <w:abstractNumId w:val="11"/>
  </w:num>
  <w:num w:numId="4">
    <w:abstractNumId w:val="7"/>
  </w:num>
  <w:num w:numId="5">
    <w:abstractNumId w:val="1"/>
  </w:num>
  <w:num w:numId="6">
    <w:abstractNumId w:val="2"/>
  </w:num>
  <w:num w:numId="7">
    <w:abstractNumId w:val="13"/>
  </w:num>
  <w:num w:numId="8">
    <w:abstractNumId w:val="3"/>
  </w:num>
  <w:num w:numId="9">
    <w:abstractNumId w:val="8"/>
  </w:num>
  <w:num w:numId="10">
    <w:abstractNumId w:val="9"/>
  </w:num>
  <w:num w:numId="11">
    <w:abstractNumId w:val="6"/>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E0"/>
    <w:rsid w:val="000B6173"/>
    <w:rsid w:val="002E1DB4"/>
    <w:rsid w:val="003670C6"/>
    <w:rsid w:val="003C61C1"/>
    <w:rsid w:val="00401239"/>
    <w:rsid w:val="004D6BF9"/>
    <w:rsid w:val="00602F75"/>
    <w:rsid w:val="006040E0"/>
    <w:rsid w:val="008776E7"/>
    <w:rsid w:val="009126EA"/>
    <w:rsid w:val="009B6351"/>
    <w:rsid w:val="00A13D08"/>
    <w:rsid w:val="00B661AE"/>
    <w:rsid w:val="00C24D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F4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tr-TR" w:eastAsia="tr-TR" w:bidi="tr-TR"/>
    </w:rPr>
  </w:style>
  <w:style w:type="paragraph" w:styleId="Balk1">
    <w:name w:val="heading 1"/>
    <w:basedOn w:val="Normal"/>
    <w:uiPriority w:val="1"/>
    <w:qFormat/>
    <w:pPr>
      <w:ind w:left="682"/>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16" w:firstLine="566"/>
      <w:jc w:val="both"/>
    </w:pPr>
  </w:style>
  <w:style w:type="paragraph" w:styleId="ListeParagraf">
    <w:name w:val="List Paragraph"/>
    <w:basedOn w:val="Normal"/>
    <w:uiPriority w:val="1"/>
    <w:qFormat/>
    <w:pPr>
      <w:ind w:left="116" w:firstLine="566"/>
      <w:jc w:val="both"/>
    </w:pPr>
  </w:style>
  <w:style w:type="paragraph" w:customStyle="1" w:styleId="TableParagraph">
    <w:name w:val="Table Paragraph"/>
    <w:basedOn w:val="Normal"/>
    <w:uiPriority w:val="1"/>
    <w:qFormat/>
    <w:pPr>
      <w:spacing w:line="248" w:lineRule="exact"/>
      <w:ind w:left="107"/>
    </w:pPr>
  </w:style>
  <w:style w:type="paragraph" w:styleId="stBilgi">
    <w:name w:val="header"/>
    <w:basedOn w:val="Normal"/>
    <w:link w:val="stBilgiChar"/>
    <w:uiPriority w:val="99"/>
    <w:unhideWhenUsed/>
    <w:rsid w:val="009126EA"/>
    <w:pPr>
      <w:tabs>
        <w:tab w:val="center" w:pos="4536"/>
        <w:tab w:val="right" w:pos="9072"/>
      </w:tabs>
    </w:pPr>
  </w:style>
  <w:style w:type="character" w:customStyle="1" w:styleId="stBilgiChar">
    <w:name w:val="Üst Bilgi Char"/>
    <w:basedOn w:val="VarsaylanParagrafYazTipi"/>
    <w:link w:val="stBilgi"/>
    <w:uiPriority w:val="99"/>
    <w:rsid w:val="009126EA"/>
    <w:rPr>
      <w:rFonts w:ascii="Calibri" w:eastAsia="Calibri" w:hAnsi="Calibri" w:cs="Calibri"/>
      <w:lang w:val="tr-TR" w:eastAsia="tr-TR" w:bidi="tr-TR"/>
    </w:rPr>
  </w:style>
  <w:style w:type="paragraph" w:styleId="AltBilgi">
    <w:name w:val="footer"/>
    <w:basedOn w:val="Normal"/>
    <w:link w:val="AltBilgiChar"/>
    <w:uiPriority w:val="99"/>
    <w:unhideWhenUsed/>
    <w:rsid w:val="009126EA"/>
    <w:pPr>
      <w:tabs>
        <w:tab w:val="center" w:pos="4536"/>
        <w:tab w:val="right" w:pos="9072"/>
      </w:tabs>
    </w:pPr>
  </w:style>
  <w:style w:type="character" w:customStyle="1" w:styleId="AltBilgiChar">
    <w:name w:val="Alt Bilgi Char"/>
    <w:basedOn w:val="VarsaylanParagrafYazTipi"/>
    <w:link w:val="AltBilgi"/>
    <w:uiPriority w:val="99"/>
    <w:rsid w:val="009126EA"/>
    <w:rPr>
      <w:rFonts w:ascii="Calibri" w:eastAsia="Calibri" w:hAnsi="Calibri" w:cs="Calibri"/>
      <w:lang w:val="tr-TR" w:eastAsia="tr-TR" w:bidi="tr-TR"/>
    </w:rPr>
  </w:style>
  <w:style w:type="paragraph" w:styleId="BalonMetni">
    <w:name w:val="Balloon Text"/>
    <w:basedOn w:val="Normal"/>
    <w:link w:val="BalonMetniChar"/>
    <w:uiPriority w:val="99"/>
    <w:semiHidden/>
    <w:unhideWhenUsed/>
    <w:rsid w:val="009126EA"/>
    <w:rPr>
      <w:rFonts w:ascii="Tahoma" w:hAnsi="Tahoma" w:cs="Tahoma"/>
      <w:sz w:val="16"/>
      <w:szCs w:val="16"/>
    </w:rPr>
  </w:style>
  <w:style w:type="character" w:customStyle="1" w:styleId="BalonMetniChar">
    <w:name w:val="Balon Metni Char"/>
    <w:basedOn w:val="VarsaylanParagrafYazTipi"/>
    <w:link w:val="BalonMetni"/>
    <w:uiPriority w:val="99"/>
    <w:semiHidden/>
    <w:rsid w:val="009126EA"/>
    <w:rPr>
      <w:rFonts w:ascii="Tahoma" w:eastAsia="Calibri" w:hAnsi="Tahoma" w:cs="Tahoma"/>
      <w:sz w:val="16"/>
      <w:szCs w:val="16"/>
      <w:lang w:val="tr-TR" w:eastAsia="tr-TR" w:bidi="tr-TR"/>
    </w:rPr>
  </w:style>
  <w:style w:type="paragraph" w:customStyle="1" w:styleId="Default">
    <w:name w:val="Default"/>
    <w:rsid w:val="003C61C1"/>
    <w:pPr>
      <w:widowControl/>
      <w:adjustRightInd w:val="0"/>
    </w:pPr>
    <w:rPr>
      <w:rFonts w:ascii="Calibri" w:hAnsi="Calibri" w:cs="Calibri"/>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5107</Words>
  <Characters>29110</Characters>
  <Application>Microsoft Office Word</Application>
  <DocSecurity>0</DocSecurity>
  <Lines>242</Lines>
  <Paragraphs>68</Paragraphs>
  <ScaleCrop>false</ScaleCrop>
  <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Ayşe Odabaşı</dc:creator>
  <cp:lastModifiedBy>Kalite Ofisi</cp:lastModifiedBy>
  <cp:revision>3</cp:revision>
  <dcterms:created xsi:type="dcterms:W3CDTF">2017-12-25T11:39:00Z</dcterms:created>
  <dcterms:modified xsi:type="dcterms:W3CDTF">2018-06-19T06:36:00Z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Microsoft® Word 2016</vt:lpwstr>
  </property>
  <property fmtid="{D5CDD505-2E9C-101B-9397-08002B2CF9AE}" pid="4" name="LastSaved">
    <vt:filetime>2017-12-25T00:00:00Z</vt:filetime>
  </property>
</Properties>
</file>