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8601C0" w14:textId="75BAB8D7" w:rsidR="0058625A" w:rsidRDefault="00000000">
      <w:pPr>
        <w:pStyle w:val="KonuBal"/>
      </w:pPr>
      <w:r>
        <w:t xml:space="preserve"> Performance Report</w:t>
      </w:r>
    </w:p>
    <w:p w14:paraId="26FE13D2" w14:textId="77777777" w:rsidR="0058625A" w:rsidRDefault="00000000">
      <w:pPr>
        <w:pStyle w:val="Balk1"/>
      </w:pPr>
      <w:r>
        <w:t>1. Executive Summary</w:t>
      </w:r>
    </w:p>
    <w:p w14:paraId="7C4B166F" w14:textId="77777777" w:rsidR="0058625A" w:rsidRDefault="00000000">
      <w:r>
        <w:t>This comprehensive report outlines the performance and scalability evaluation of the Reliabuy E-Commerce platform. The objective was to assess system stability, responsiveness, and capacity under various traffic conditions. Through rigorous Load, Stress, and Peak testing, we have confirmed that the platform maintains high performance while scaling linearly with user growth.</w:t>
      </w:r>
    </w:p>
    <w:p w14:paraId="67A89489" w14:textId="77777777" w:rsidR="0058625A" w:rsidRDefault="00000000">
      <w:pPr>
        <w:pStyle w:val="Balk1"/>
      </w:pPr>
      <w:r>
        <w:t>2. Test Environment and Methodology</w:t>
      </w:r>
    </w:p>
    <w:p w14:paraId="4957417B" w14:textId="77777777" w:rsidR="0058625A" w:rsidRDefault="00000000">
      <w:r>
        <w:t>To ensure standardized and reproducible results, the tests were conducted in a controlled environment. The performance testing was managed using a hybrid approach combining code-based configuration with runtime CLI overrides for dynamic scalability analysis.</w:t>
      </w:r>
    </w:p>
    <w:tbl>
      <w:tblPr>
        <w:tblStyle w:val="TabloKlavuzu"/>
        <w:tblW w:w="0" w:type="auto"/>
        <w:tblLook w:val="04A0" w:firstRow="1" w:lastRow="0" w:firstColumn="1" w:lastColumn="0" w:noHBand="0" w:noVBand="1"/>
      </w:tblPr>
      <w:tblGrid>
        <w:gridCol w:w="4320"/>
        <w:gridCol w:w="4320"/>
      </w:tblGrid>
      <w:tr w:rsidR="0058625A" w14:paraId="74BB6313" w14:textId="77777777">
        <w:tc>
          <w:tcPr>
            <w:tcW w:w="4320" w:type="dxa"/>
          </w:tcPr>
          <w:p w14:paraId="3377F33C" w14:textId="77777777" w:rsidR="0058625A" w:rsidRDefault="00000000">
            <w:r>
              <w:t>Component</w:t>
            </w:r>
          </w:p>
        </w:tc>
        <w:tc>
          <w:tcPr>
            <w:tcW w:w="4320" w:type="dxa"/>
          </w:tcPr>
          <w:p w14:paraId="1BBB1FB0" w14:textId="77777777" w:rsidR="0058625A" w:rsidRDefault="00000000">
            <w:r>
              <w:t>Specification</w:t>
            </w:r>
          </w:p>
        </w:tc>
      </w:tr>
      <w:tr w:rsidR="0058625A" w14:paraId="581A8DCF" w14:textId="77777777">
        <w:tc>
          <w:tcPr>
            <w:tcW w:w="4320" w:type="dxa"/>
          </w:tcPr>
          <w:p w14:paraId="53D4BC53" w14:textId="77777777" w:rsidR="0058625A" w:rsidRDefault="00000000">
            <w:r>
              <w:t>System Under Test (SUT)</w:t>
            </w:r>
          </w:p>
        </w:tc>
        <w:tc>
          <w:tcPr>
            <w:tcW w:w="4320" w:type="dxa"/>
          </w:tcPr>
          <w:p w14:paraId="23498FB3" w14:textId="77777777" w:rsidR="0058625A" w:rsidRDefault="00000000">
            <w:r>
              <w:t>Node.js Backend / Localhost</w:t>
            </w:r>
          </w:p>
        </w:tc>
      </w:tr>
      <w:tr w:rsidR="0058625A" w14:paraId="6CBA4A11" w14:textId="77777777">
        <w:tc>
          <w:tcPr>
            <w:tcW w:w="4320" w:type="dxa"/>
          </w:tcPr>
          <w:p w14:paraId="0DBF187E" w14:textId="77777777" w:rsidR="0058625A" w:rsidRDefault="00000000">
            <w:r>
              <w:t>Load Generation Tool</w:t>
            </w:r>
          </w:p>
        </w:tc>
        <w:tc>
          <w:tcPr>
            <w:tcW w:w="4320" w:type="dxa"/>
          </w:tcPr>
          <w:p w14:paraId="771B4887" w14:textId="77777777" w:rsidR="0058625A" w:rsidRDefault="00000000">
            <w:r>
              <w:t>k6 (Performance Testing Framework)</w:t>
            </w:r>
          </w:p>
        </w:tc>
      </w:tr>
      <w:tr w:rsidR="0058625A" w14:paraId="6E676976" w14:textId="77777777">
        <w:tc>
          <w:tcPr>
            <w:tcW w:w="4320" w:type="dxa"/>
          </w:tcPr>
          <w:p w14:paraId="41B86516" w14:textId="77777777" w:rsidR="0058625A" w:rsidRDefault="00000000">
            <w:r>
              <w:t>Execution Strategy</w:t>
            </w:r>
          </w:p>
        </w:tc>
        <w:tc>
          <w:tcPr>
            <w:tcW w:w="4320" w:type="dxa"/>
          </w:tcPr>
          <w:p w14:paraId="5A0AE105" w14:textId="77777777" w:rsidR="0058625A" w:rsidRDefault="00000000">
            <w:r>
              <w:t>Dynamic Runtime Override (CLI)</w:t>
            </w:r>
          </w:p>
        </w:tc>
      </w:tr>
      <w:tr w:rsidR="0058625A" w14:paraId="4232AFA6" w14:textId="77777777">
        <w:tc>
          <w:tcPr>
            <w:tcW w:w="4320" w:type="dxa"/>
          </w:tcPr>
          <w:p w14:paraId="1045BC3F" w14:textId="77777777" w:rsidR="0058625A" w:rsidRDefault="00000000">
            <w:r>
              <w:t>Network Topology</w:t>
            </w:r>
          </w:p>
        </w:tc>
        <w:tc>
          <w:tcPr>
            <w:tcW w:w="4320" w:type="dxa"/>
          </w:tcPr>
          <w:p w14:paraId="5E537169" w14:textId="77777777" w:rsidR="0058625A" w:rsidRDefault="00000000">
            <w:r>
              <w:t>Local Loopback</w:t>
            </w:r>
          </w:p>
        </w:tc>
      </w:tr>
    </w:tbl>
    <w:p w14:paraId="2D89395D" w14:textId="77777777" w:rsidR="0058625A" w:rsidRDefault="00000000">
      <w:pPr>
        <w:pStyle w:val="Balk1"/>
      </w:pPr>
      <w:r>
        <w:t>3. Scalability and Performance Analysis</w:t>
      </w:r>
    </w:p>
    <w:p w14:paraId="046A7842" w14:textId="77777777" w:rsidR="0058625A" w:rsidRDefault="00000000">
      <w:r>
        <w:t>We executed three distinct test scenarios to measure the system's threshold and scalability profile. The data indicates that the system handles increased load with high efficiency.</w:t>
      </w:r>
    </w:p>
    <w:tbl>
      <w:tblPr>
        <w:tblStyle w:val="TabloKlavuzu"/>
        <w:tblW w:w="0" w:type="auto"/>
        <w:tblLook w:val="04A0" w:firstRow="1" w:lastRow="0" w:firstColumn="1" w:lastColumn="0" w:noHBand="0" w:noVBand="1"/>
      </w:tblPr>
      <w:tblGrid>
        <w:gridCol w:w="1748"/>
        <w:gridCol w:w="1728"/>
        <w:gridCol w:w="1728"/>
        <w:gridCol w:w="1728"/>
        <w:gridCol w:w="1728"/>
      </w:tblGrid>
      <w:tr w:rsidR="0058625A" w14:paraId="0C5798BF" w14:textId="77777777">
        <w:tc>
          <w:tcPr>
            <w:tcW w:w="1728" w:type="dxa"/>
          </w:tcPr>
          <w:p w14:paraId="03943CCB" w14:textId="77777777" w:rsidR="0058625A" w:rsidRDefault="00000000">
            <w:r>
              <w:t>Test Scenario</w:t>
            </w:r>
          </w:p>
        </w:tc>
        <w:tc>
          <w:tcPr>
            <w:tcW w:w="1728" w:type="dxa"/>
          </w:tcPr>
          <w:p w14:paraId="68ECEFCA" w14:textId="77777777" w:rsidR="0058625A" w:rsidRDefault="00000000">
            <w:r>
              <w:t>User Load (VU)</w:t>
            </w:r>
          </w:p>
        </w:tc>
        <w:tc>
          <w:tcPr>
            <w:tcW w:w="1728" w:type="dxa"/>
          </w:tcPr>
          <w:p w14:paraId="64B8137D" w14:textId="77777777" w:rsidR="0058625A" w:rsidRDefault="00000000">
            <w:r>
              <w:t>Success Rate</w:t>
            </w:r>
          </w:p>
        </w:tc>
        <w:tc>
          <w:tcPr>
            <w:tcW w:w="1728" w:type="dxa"/>
          </w:tcPr>
          <w:p w14:paraId="04D08CF6" w14:textId="77777777" w:rsidR="0058625A" w:rsidRDefault="00000000">
            <w:r>
              <w:t>Avg. Latency</w:t>
            </w:r>
          </w:p>
        </w:tc>
        <w:tc>
          <w:tcPr>
            <w:tcW w:w="1728" w:type="dxa"/>
          </w:tcPr>
          <w:p w14:paraId="4FBC7815" w14:textId="77777777" w:rsidR="0058625A" w:rsidRDefault="00000000">
            <w:r>
              <w:t>Throughput (RPS)</w:t>
            </w:r>
          </w:p>
        </w:tc>
      </w:tr>
      <w:tr w:rsidR="0058625A" w14:paraId="092B1598" w14:textId="77777777">
        <w:tc>
          <w:tcPr>
            <w:tcW w:w="1728" w:type="dxa"/>
          </w:tcPr>
          <w:p w14:paraId="178B8612" w14:textId="77777777" w:rsidR="0058625A" w:rsidRDefault="00000000">
            <w:r>
              <w:t>Load Test</w:t>
            </w:r>
          </w:p>
        </w:tc>
        <w:tc>
          <w:tcPr>
            <w:tcW w:w="1728" w:type="dxa"/>
          </w:tcPr>
          <w:p w14:paraId="5EA31A3B" w14:textId="77777777" w:rsidR="0058625A" w:rsidRDefault="00000000">
            <w:r>
              <w:t>200</w:t>
            </w:r>
          </w:p>
        </w:tc>
        <w:tc>
          <w:tcPr>
            <w:tcW w:w="1728" w:type="dxa"/>
          </w:tcPr>
          <w:p w14:paraId="32324464" w14:textId="77777777" w:rsidR="0058625A" w:rsidRDefault="00000000">
            <w:r>
              <w:t>100%</w:t>
            </w:r>
          </w:p>
        </w:tc>
        <w:tc>
          <w:tcPr>
            <w:tcW w:w="1728" w:type="dxa"/>
          </w:tcPr>
          <w:p w14:paraId="4D768CF0" w14:textId="77777777" w:rsidR="0058625A" w:rsidRDefault="00000000">
            <w:r>
              <w:t>9.23 ms</w:t>
            </w:r>
          </w:p>
        </w:tc>
        <w:tc>
          <w:tcPr>
            <w:tcW w:w="1728" w:type="dxa"/>
          </w:tcPr>
          <w:p w14:paraId="5809C082" w14:textId="77777777" w:rsidR="0058625A" w:rsidRDefault="00000000">
            <w:r>
              <w:t>196</w:t>
            </w:r>
          </w:p>
        </w:tc>
      </w:tr>
      <w:tr w:rsidR="0058625A" w14:paraId="6D91E7BA" w14:textId="77777777">
        <w:tc>
          <w:tcPr>
            <w:tcW w:w="1728" w:type="dxa"/>
          </w:tcPr>
          <w:p w14:paraId="54E81DF1" w14:textId="77777777" w:rsidR="0058625A" w:rsidRDefault="00000000">
            <w:r>
              <w:t>Stress Test</w:t>
            </w:r>
          </w:p>
        </w:tc>
        <w:tc>
          <w:tcPr>
            <w:tcW w:w="1728" w:type="dxa"/>
          </w:tcPr>
          <w:p w14:paraId="67D18974" w14:textId="77777777" w:rsidR="0058625A" w:rsidRDefault="00000000">
            <w:r>
              <w:t>500</w:t>
            </w:r>
          </w:p>
        </w:tc>
        <w:tc>
          <w:tcPr>
            <w:tcW w:w="1728" w:type="dxa"/>
          </w:tcPr>
          <w:p w14:paraId="6C931E59" w14:textId="77777777" w:rsidR="0058625A" w:rsidRDefault="00000000">
            <w:r>
              <w:t>100%</w:t>
            </w:r>
          </w:p>
        </w:tc>
        <w:tc>
          <w:tcPr>
            <w:tcW w:w="1728" w:type="dxa"/>
          </w:tcPr>
          <w:p w14:paraId="63003C28" w14:textId="77777777" w:rsidR="0058625A" w:rsidRDefault="00000000">
            <w:r>
              <w:t>13.05 ms</w:t>
            </w:r>
          </w:p>
        </w:tc>
        <w:tc>
          <w:tcPr>
            <w:tcW w:w="1728" w:type="dxa"/>
          </w:tcPr>
          <w:p w14:paraId="1B10C63E" w14:textId="77777777" w:rsidR="0058625A" w:rsidRDefault="00000000">
            <w:r>
              <w:t>490</w:t>
            </w:r>
          </w:p>
        </w:tc>
      </w:tr>
      <w:tr w:rsidR="0058625A" w14:paraId="29D522D0" w14:textId="77777777">
        <w:tc>
          <w:tcPr>
            <w:tcW w:w="1728" w:type="dxa"/>
          </w:tcPr>
          <w:p w14:paraId="1173B50C" w14:textId="77777777" w:rsidR="0058625A" w:rsidRDefault="00000000">
            <w:r>
              <w:t>Peak/Scalability</w:t>
            </w:r>
          </w:p>
        </w:tc>
        <w:tc>
          <w:tcPr>
            <w:tcW w:w="1728" w:type="dxa"/>
          </w:tcPr>
          <w:p w14:paraId="1EF5452F" w14:textId="77777777" w:rsidR="0058625A" w:rsidRDefault="00000000">
            <w:r>
              <w:t>1000</w:t>
            </w:r>
          </w:p>
        </w:tc>
        <w:tc>
          <w:tcPr>
            <w:tcW w:w="1728" w:type="dxa"/>
          </w:tcPr>
          <w:p w14:paraId="426BDBEA" w14:textId="77777777" w:rsidR="0058625A" w:rsidRDefault="00000000">
            <w:r>
              <w:t>98.74%</w:t>
            </w:r>
          </w:p>
        </w:tc>
        <w:tc>
          <w:tcPr>
            <w:tcW w:w="1728" w:type="dxa"/>
          </w:tcPr>
          <w:p w14:paraId="3EE0708E" w14:textId="77777777" w:rsidR="0058625A" w:rsidRDefault="00000000">
            <w:r>
              <w:t>23.45 ms</w:t>
            </w:r>
          </w:p>
        </w:tc>
        <w:tc>
          <w:tcPr>
            <w:tcW w:w="1728" w:type="dxa"/>
          </w:tcPr>
          <w:p w14:paraId="434ADB8A" w14:textId="77777777" w:rsidR="0058625A" w:rsidRDefault="00000000">
            <w:r>
              <w:t>953</w:t>
            </w:r>
          </w:p>
        </w:tc>
      </w:tr>
    </w:tbl>
    <w:p w14:paraId="70A54BB1" w14:textId="77777777" w:rsidR="0058625A" w:rsidRDefault="00000000">
      <w:r>
        <w:t>The linear increase in Throughput (RPS) confirms that the application architecture is highly scalable, allowing for seamless growth as the user base expands.</w:t>
      </w:r>
    </w:p>
    <w:p w14:paraId="1055C61B" w14:textId="77777777" w:rsidR="0058625A" w:rsidRDefault="00000000">
      <w:pPr>
        <w:pStyle w:val="Balk1"/>
      </w:pPr>
      <w:r>
        <w:t>4. Defect Report (DEF-PERF-001)</w:t>
      </w:r>
    </w:p>
    <w:p w14:paraId="459DB693" w14:textId="77777777" w:rsidR="0058625A" w:rsidRDefault="00000000">
      <w:r>
        <w:t>During the Peak Load test (1000 VU), we identified a threshold saturation point.</w:t>
      </w:r>
    </w:p>
    <w:p w14:paraId="4E720B28" w14:textId="77777777" w:rsidR="0058625A" w:rsidRDefault="00000000">
      <w:r>
        <w:t>ID: DEF-PERF-001</w:t>
      </w:r>
      <w:r>
        <w:br/>
        <w:t>Title: Connection Pool Saturation at Peak Load</w:t>
      </w:r>
      <w:r>
        <w:br/>
        <w:t>Severity: Medium</w:t>
      </w:r>
      <w:r>
        <w:br/>
        <w:t xml:space="preserve">Description: At 1000 concurrent users, the system experienced a 1.26% failure rate due to </w:t>
      </w:r>
      <w:r>
        <w:lastRenderedPageBreak/>
        <w:t>connection pool limits being reached. This is an expected behavior at the system’s current capacity limit.</w:t>
      </w:r>
    </w:p>
    <w:p w14:paraId="0822CAA3" w14:textId="77777777" w:rsidR="0058625A" w:rsidRDefault="00000000">
      <w:pPr>
        <w:pStyle w:val="Balk1"/>
      </w:pPr>
      <w:r>
        <w:t>5. Technical Conclusion and Recommendations</w:t>
      </w:r>
    </w:p>
    <w:p w14:paraId="39C47F2B" w14:textId="77777777" w:rsidR="0058625A" w:rsidRDefault="00000000">
      <w:r>
        <w:t>The Reliabuy platform has successfully demonstrated architectural robustness. The system maintains high performance under standard load and exhibits graceful degradation under extreme stress (1000 VU).</w:t>
      </w:r>
    </w:p>
    <w:p w14:paraId="424F780D" w14:textId="77777777" w:rsidR="0058625A" w:rsidRDefault="00000000">
      <w:r>
        <w:t>Recommendations for future optimization:</w:t>
      </w:r>
    </w:p>
    <w:p w14:paraId="7DBD65FB" w14:textId="77777777" w:rsidR="0058625A" w:rsidRDefault="00000000">
      <w:pPr>
        <w:pStyle w:val="ListeMaddemi"/>
      </w:pPr>
      <w:r>
        <w:t>• Implement Redis-based caching to reduce database load.</w:t>
      </w:r>
    </w:p>
    <w:p w14:paraId="65FE5786" w14:textId="77777777" w:rsidR="0058625A" w:rsidRDefault="00000000">
      <w:pPr>
        <w:pStyle w:val="ListeMaddemi"/>
      </w:pPr>
      <w:r>
        <w:t>• Optimize database connection pools for high-concurrency environments.</w:t>
      </w:r>
    </w:p>
    <w:p w14:paraId="6970ADEF" w14:textId="77777777" w:rsidR="0058625A" w:rsidRDefault="00000000">
      <w:pPr>
        <w:pStyle w:val="ListeMaddemi"/>
      </w:pPr>
      <w:r>
        <w:t>• Consider horizontal scaling (adding more instances) if traffic exceeds the current 1000 VU benchmark.</w:t>
      </w:r>
    </w:p>
    <w:p w14:paraId="6D7F223A" w14:textId="77777777" w:rsidR="007724AF" w:rsidRDefault="007724AF" w:rsidP="007724AF">
      <w:pPr>
        <w:pStyle w:val="ListeMaddemi"/>
        <w:numPr>
          <w:ilvl w:val="0"/>
          <w:numId w:val="0"/>
        </w:numPr>
        <w:ind w:left="360" w:hanging="360"/>
      </w:pPr>
    </w:p>
    <w:p w14:paraId="59561A5A" w14:textId="77777777" w:rsidR="007724AF" w:rsidRDefault="007724AF" w:rsidP="007724AF">
      <w:pPr>
        <w:pStyle w:val="ListeMaddemi"/>
        <w:numPr>
          <w:ilvl w:val="0"/>
          <w:numId w:val="0"/>
        </w:numPr>
        <w:ind w:left="360" w:hanging="360"/>
      </w:pPr>
    </w:p>
    <w:p w14:paraId="7829229A" w14:textId="3694AB21" w:rsidR="007724AF" w:rsidRDefault="007724AF" w:rsidP="007724AF">
      <w:pPr>
        <w:pStyle w:val="ListeMaddemi"/>
        <w:numPr>
          <w:ilvl w:val="0"/>
          <w:numId w:val="0"/>
        </w:numPr>
        <w:ind w:left="360" w:hanging="360"/>
        <w:rPr>
          <w:color w:val="002060"/>
          <w:sz w:val="36"/>
          <w:szCs w:val="36"/>
        </w:rPr>
      </w:pPr>
      <w:r w:rsidRPr="007724AF">
        <w:rPr>
          <w:color w:val="002060"/>
          <w:sz w:val="36"/>
          <w:szCs w:val="36"/>
        </w:rPr>
        <w:t>6.Evidences:</w:t>
      </w:r>
      <w:r>
        <w:rPr>
          <w:color w:val="002060"/>
          <w:sz w:val="36"/>
          <w:szCs w:val="36"/>
        </w:rPr>
        <w:t xml:space="preserve"> </w:t>
      </w:r>
    </w:p>
    <w:p w14:paraId="5E94ADE4" w14:textId="77777777" w:rsidR="007724AF" w:rsidRDefault="007724AF" w:rsidP="007724AF">
      <w:pPr>
        <w:pStyle w:val="ListeMaddemi"/>
        <w:numPr>
          <w:ilvl w:val="0"/>
          <w:numId w:val="0"/>
        </w:numPr>
        <w:ind w:left="360" w:hanging="360"/>
        <w:rPr>
          <w:color w:val="002060"/>
          <w:sz w:val="36"/>
          <w:szCs w:val="36"/>
        </w:rPr>
      </w:pPr>
    </w:p>
    <w:p w14:paraId="4FF41885" w14:textId="77777777" w:rsidR="007724AF" w:rsidRDefault="007724AF" w:rsidP="007724AF">
      <w:pPr>
        <w:pStyle w:val="ListeMaddemi"/>
        <w:numPr>
          <w:ilvl w:val="0"/>
          <w:numId w:val="0"/>
        </w:numPr>
        <w:ind w:left="360" w:hanging="360"/>
        <w:rPr>
          <w:color w:val="002060"/>
          <w:sz w:val="36"/>
          <w:szCs w:val="36"/>
        </w:rPr>
      </w:pPr>
    </w:p>
    <w:p w14:paraId="57B89286" w14:textId="49E4B0AC" w:rsidR="007724AF" w:rsidRPr="007724AF" w:rsidRDefault="007724AF" w:rsidP="007724AF">
      <w:pPr>
        <w:pStyle w:val="stBilgi"/>
        <w:rPr>
          <w:color w:val="0070C0"/>
          <w:sz w:val="40"/>
          <w:szCs w:val="40"/>
        </w:rPr>
      </w:pPr>
      <w:r w:rsidRPr="007724AF">
        <w:rPr>
          <w:noProof/>
          <w:lang w:val="tr-TR"/>
        </w:rPr>
        <w:drawing>
          <wp:anchor distT="0" distB="0" distL="114300" distR="114300" simplePos="0" relativeHeight="251653120" behindDoc="0" locked="0" layoutInCell="1" allowOverlap="1" wp14:anchorId="60A27485" wp14:editId="0189A69D">
            <wp:simplePos x="0" y="0"/>
            <wp:positionH relativeFrom="column">
              <wp:posOffset>-1066800</wp:posOffset>
            </wp:positionH>
            <wp:positionV relativeFrom="paragraph">
              <wp:posOffset>434975</wp:posOffset>
            </wp:positionV>
            <wp:extent cx="7607300" cy="3040380"/>
            <wp:effectExtent l="0" t="0" r="0" b="7620"/>
            <wp:wrapSquare wrapText="bothSides"/>
            <wp:docPr id="684955682"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607300" cy="3040380"/>
                    </a:xfrm>
                    <a:prstGeom prst="rect">
                      <a:avLst/>
                    </a:prstGeom>
                    <a:noFill/>
                    <a:ln>
                      <a:noFill/>
                    </a:ln>
                  </pic:spPr>
                </pic:pic>
              </a:graphicData>
            </a:graphic>
            <wp14:sizeRelH relativeFrom="page">
              <wp14:pctWidth>0</wp14:pctWidth>
            </wp14:sizeRelH>
            <wp14:sizeRelV relativeFrom="page">
              <wp14:pctHeight>0</wp14:pctHeight>
            </wp14:sizeRelV>
          </wp:anchor>
        </w:drawing>
      </w:r>
      <w:r w:rsidRPr="007724AF">
        <w:rPr>
          <w:color w:val="0070C0"/>
          <w:sz w:val="36"/>
          <w:szCs w:val="36"/>
        </w:rPr>
        <w:t xml:space="preserve"> </w:t>
      </w:r>
      <w:r w:rsidRPr="007724AF">
        <w:rPr>
          <w:color w:val="0070C0"/>
          <w:sz w:val="40"/>
          <w:szCs w:val="40"/>
        </w:rPr>
        <w:t xml:space="preserve">ScreenShoots of k6 (200 users for 30s) :    </w:t>
      </w:r>
    </w:p>
    <w:p w14:paraId="434660A6" w14:textId="0A67C45C" w:rsidR="007724AF" w:rsidRPr="007724AF" w:rsidRDefault="007724AF" w:rsidP="007724AF">
      <w:pPr>
        <w:pStyle w:val="ListeMaddemi"/>
        <w:numPr>
          <w:ilvl w:val="0"/>
          <w:numId w:val="0"/>
        </w:numPr>
        <w:ind w:left="360" w:hanging="360"/>
        <w:rPr>
          <w:color w:val="002060"/>
          <w:sz w:val="36"/>
          <w:szCs w:val="36"/>
        </w:rPr>
      </w:pPr>
    </w:p>
    <w:p w14:paraId="535D0DF2" w14:textId="2E844682" w:rsidR="007724AF" w:rsidRPr="007724AF" w:rsidRDefault="007724AF" w:rsidP="007724AF">
      <w:pPr>
        <w:pStyle w:val="ListeMaddemi"/>
        <w:rPr>
          <w:lang w:val="tr-TR"/>
        </w:rPr>
      </w:pPr>
    </w:p>
    <w:p w14:paraId="66495C73" w14:textId="77777777" w:rsidR="007724AF" w:rsidRDefault="007724AF" w:rsidP="007724AF">
      <w:pPr>
        <w:pStyle w:val="ListeMaddemi"/>
        <w:numPr>
          <w:ilvl w:val="0"/>
          <w:numId w:val="0"/>
        </w:numPr>
        <w:ind w:left="360" w:hanging="360"/>
      </w:pPr>
    </w:p>
    <w:p w14:paraId="5674F475" w14:textId="77777777" w:rsidR="007724AF" w:rsidRDefault="007724AF" w:rsidP="007724AF">
      <w:pPr>
        <w:pStyle w:val="ListeMaddemi"/>
        <w:numPr>
          <w:ilvl w:val="0"/>
          <w:numId w:val="0"/>
        </w:numPr>
        <w:ind w:left="360" w:hanging="360"/>
      </w:pPr>
    </w:p>
    <w:p w14:paraId="2AD83298" w14:textId="77777777" w:rsidR="007724AF" w:rsidRDefault="007724AF" w:rsidP="007724AF">
      <w:pPr>
        <w:pStyle w:val="ListeMaddemi"/>
        <w:numPr>
          <w:ilvl w:val="0"/>
          <w:numId w:val="0"/>
        </w:numPr>
        <w:ind w:left="360" w:hanging="360"/>
      </w:pPr>
    </w:p>
    <w:p w14:paraId="4A5CEC00" w14:textId="04405A12" w:rsidR="007724AF" w:rsidRPr="007724AF" w:rsidRDefault="007724AF" w:rsidP="007724AF">
      <w:pPr>
        <w:pStyle w:val="ListeMaddemi"/>
        <w:numPr>
          <w:ilvl w:val="0"/>
          <w:numId w:val="0"/>
        </w:numPr>
        <w:ind w:left="360" w:hanging="360"/>
        <w:rPr>
          <w:color w:val="0070C0"/>
          <w:sz w:val="40"/>
          <w:szCs w:val="40"/>
        </w:rPr>
      </w:pPr>
      <w:r w:rsidRPr="007724AF">
        <w:rPr>
          <w:noProof/>
          <w:sz w:val="40"/>
          <w:szCs w:val="40"/>
          <w:lang w:val="tr-TR"/>
        </w:rPr>
        <w:drawing>
          <wp:anchor distT="0" distB="0" distL="114300" distR="114300" simplePos="0" relativeHeight="251656192" behindDoc="0" locked="0" layoutInCell="1" allowOverlap="1" wp14:anchorId="76D9B4F1" wp14:editId="108A05AD">
            <wp:simplePos x="0" y="0"/>
            <wp:positionH relativeFrom="column">
              <wp:posOffset>-1060450</wp:posOffset>
            </wp:positionH>
            <wp:positionV relativeFrom="paragraph">
              <wp:posOffset>355600</wp:posOffset>
            </wp:positionV>
            <wp:extent cx="7537450" cy="3170555"/>
            <wp:effectExtent l="0" t="0" r="6350" b="0"/>
            <wp:wrapSquare wrapText="bothSides"/>
            <wp:docPr id="1111174489"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537450" cy="3170555"/>
                    </a:xfrm>
                    <a:prstGeom prst="rect">
                      <a:avLst/>
                    </a:prstGeom>
                    <a:noFill/>
                    <a:ln>
                      <a:noFill/>
                    </a:ln>
                  </pic:spPr>
                </pic:pic>
              </a:graphicData>
            </a:graphic>
            <wp14:sizeRelH relativeFrom="page">
              <wp14:pctWidth>0</wp14:pctWidth>
            </wp14:sizeRelH>
            <wp14:sizeRelV relativeFrom="page">
              <wp14:pctHeight>0</wp14:pctHeight>
            </wp14:sizeRelV>
          </wp:anchor>
        </w:drawing>
      </w:r>
      <w:r w:rsidRPr="007724AF">
        <w:rPr>
          <w:color w:val="0070C0"/>
          <w:sz w:val="40"/>
          <w:szCs w:val="40"/>
        </w:rPr>
        <w:t xml:space="preserve">(500 users for 30s) :    </w:t>
      </w:r>
    </w:p>
    <w:p w14:paraId="18FF8AAC" w14:textId="7639034B" w:rsidR="007724AF" w:rsidRPr="007724AF" w:rsidRDefault="007724AF" w:rsidP="007724AF">
      <w:pPr>
        <w:pStyle w:val="ListeMaddemi"/>
        <w:rPr>
          <w:lang w:val="tr-TR"/>
        </w:rPr>
      </w:pPr>
    </w:p>
    <w:p w14:paraId="0431C1E6" w14:textId="77777777" w:rsidR="007724AF" w:rsidRDefault="007724AF" w:rsidP="007724AF">
      <w:pPr>
        <w:pStyle w:val="ListeMaddemi"/>
        <w:numPr>
          <w:ilvl w:val="0"/>
          <w:numId w:val="0"/>
        </w:numPr>
        <w:ind w:left="360" w:hanging="360"/>
      </w:pPr>
    </w:p>
    <w:p w14:paraId="0FCFB6E1" w14:textId="1E63E6A8" w:rsidR="007724AF" w:rsidRPr="007724AF" w:rsidRDefault="007724AF" w:rsidP="007724AF">
      <w:pPr>
        <w:pStyle w:val="ListeMaddemi"/>
        <w:numPr>
          <w:ilvl w:val="0"/>
          <w:numId w:val="0"/>
        </w:numPr>
        <w:ind w:left="360" w:hanging="360"/>
        <w:rPr>
          <w:color w:val="0070C0"/>
          <w:sz w:val="40"/>
          <w:szCs w:val="40"/>
        </w:rPr>
      </w:pPr>
      <w:r w:rsidRPr="007724AF">
        <w:rPr>
          <w:noProof/>
          <w:sz w:val="40"/>
          <w:szCs w:val="40"/>
          <w:lang w:val="tr-TR"/>
        </w:rPr>
        <w:drawing>
          <wp:anchor distT="0" distB="0" distL="114300" distR="114300" simplePos="0" relativeHeight="251662336" behindDoc="0" locked="0" layoutInCell="1" allowOverlap="1" wp14:anchorId="57E278EF" wp14:editId="00EC8D58">
            <wp:simplePos x="0" y="0"/>
            <wp:positionH relativeFrom="column">
              <wp:posOffset>-958850</wp:posOffset>
            </wp:positionH>
            <wp:positionV relativeFrom="paragraph">
              <wp:posOffset>495300</wp:posOffset>
            </wp:positionV>
            <wp:extent cx="7340600" cy="3147060"/>
            <wp:effectExtent l="0" t="0" r="0" b="0"/>
            <wp:wrapSquare wrapText="bothSides"/>
            <wp:docPr id="911737729"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340600" cy="3147060"/>
                    </a:xfrm>
                    <a:prstGeom prst="rect">
                      <a:avLst/>
                    </a:prstGeom>
                    <a:noFill/>
                    <a:ln>
                      <a:noFill/>
                    </a:ln>
                  </pic:spPr>
                </pic:pic>
              </a:graphicData>
            </a:graphic>
            <wp14:sizeRelH relativeFrom="page">
              <wp14:pctWidth>0</wp14:pctWidth>
            </wp14:sizeRelH>
            <wp14:sizeRelV relativeFrom="page">
              <wp14:pctHeight>0</wp14:pctHeight>
            </wp14:sizeRelV>
          </wp:anchor>
        </w:drawing>
      </w:r>
      <w:r w:rsidRPr="007724AF">
        <w:rPr>
          <w:color w:val="0070C0"/>
          <w:sz w:val="40"/>
          <w:szCs w:val="40"/>
        </w:rPr>
        <w:t xml:space="preserve">(1000 users for 30s) :    </w:t>
      </w:r>
    </w:p>
    <w:p w14:paraId="66A9DD03" w14:textId="77777777" w:rsidR="007724AF" w:rsidRDefault="007724AF" w:rsidP="007724AF">
      <w:pPr>
        <w:pStyle w:val="ListeMaddemi"/>
        <w:numPr>
          <w:ilvl w:val="0"/>
          <w:numId w:val="0"/>
        </w:numPr>
        <w:ind w:left="360" w:hanging="360"/>
      </w:pPr>
    </w:p>
    <w:p w14:paraId="26463C4C" w14:textId="098DC24E" w:rsidR="007724AF" w:rsidRPr="007724AF" w:rsidRDefault="007724AF" w:rsidP="007724AF">
      <w:pPr>
        <w:pStyle w:val="ListeMaddemi"/>
        <w:rPr>
          <w:lang w:val="tr-TR"/>
        </w:rPr>
      </w:pPr>
    </w:p>
    <w:p w14:paraId="4F9AF435" w14:textId="77777777" w:rsidR="007724AF" w:rsidRDefault="007724AF" w:rsidP="007724AF">
      <w:pPr>
        <w:pStyle w:val="ListeMaddemi"/>
        <w:numPr>
          <w:ilvl w:val="0"/>
          <w:numId w:val="0"/>
        </w:numPr>
        <w:ind w:left="360" w:hanging="360"/>
      </w:pPr>
    </w:p>
    <w:sectPr w:rsidR="007724A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A2"/>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notTrueType/>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num w:numId="1" w16cid:durableId="2095127563">
    <w:abstractNumId w:val="8"/>
  </w:num>
  <w:num w:numId="2" w16cid:durableId="1681347968">
    <w:abstractNumId w:val="6"/>
  </w:num>
  <w:num w:numId="3" w16cid:durableId="1623267643">
    <w:abstractNumId w:val="5"/>
  </w:num>
  <w:num w:numId="4" w16cid:durableId="315301736">
    <w:abstractNumId w:val="4"/>
  </w:num>
  <w:num w:numId="5" w16cid:durableId="1323122944">
    <w:abstractNumId w:val="7"/>
  </w:num>
  <w:num w:numId="6" w16cid:durableId="1929193877">
    <w:abstractNumId w:val="3"/>
  </w:num>
  <w:num w:numId="7" w16cid:durableId="23793107">
    <w:abstractNumId w:val="2"/>
  </w:num>
  <w:num w:numId="8" w16cid:durableId="1284724378">
    <w:abstractNumId w:val="1"/>
  </w:num>
  <w:num w:numId="9" w16cid:durableId="6403064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8625A"/>
    <w:rsid w:val="007724AF"/>
    <w:rsid w:val="0077764B"/>
    <w:rsid w:val="009D03E7"/>
    <w:rsid w:val="00AA1D8D"/>
    <w:rsid w:val="00B47730"/>
    <w:rsid w:val="00B9745B"/>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01F49C"/>
  <w14:defaultImageDpi w14:val="300"/>
  <w15:docId w15:val="{47F25CAF-F2DE-493D-907B-BF4152264F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Balk1">
    <w:name w:val="heading 1"/>
    <w:basedOn w:val="Normal"/>
    <w:next w:val="Normal"/>
    <w:link w:val="Balk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next w:val="Normal"/>
    <w:link w:val="Balk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alk3">
    <w:name w:val="heading 3"/>
    <w:basedOn w:val="Normal"/>
    <w:next w:val="Normal"/>
    <w:link w:val="Balk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alk4">
    <w:name w:val="heading 4"/>
    <w:basedOn w:val="Normal"/>
    <w:next w:val="Normal"/>
    <w:link w:val="Bal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pPr>
      <w:spacing w:after="120"/>
    </w:pPr>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after="120"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pPr>
      <w:spacing w:after="120"/>
    </w:pPr>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spacing w:after="120"/>
      <w:ind w:left="360"/>
      <w:contextualSpacing/>
    </w:pPr>
  </w:style>
  <w:style w:type="paragraph" w:styleId="ListeDevam2">
    <w:name w:val="List Continue 2"/>
    <w:basedOn w:val="Normal"/>
    <w:uiPriority w:val="99"/>
    <w:unhideWhenUsed/>
    <w:rsid w:val="0029639D"/>
    <w:pPr>
      <w:spacing w:after="120"/>
      <w:ind w:left="720"/>
      <w:contextualSpacing/>
    </w:pPr>
  </w:style>
  <w:style w:type="paragraph" w:styleId="ListeDevam3">
    <w:name w:val="List Continue 3"/>
    <w:basedOn w:val="Normal"/>
    <w:uiPriority w:val="99"/>
    <w:unhideWhenUsed/>
    <w:rsid w:val="0029639D"/>
    <w:pPr>
      <w:spacing w:after="120"/>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4</Pages>
  <Words>378</Words>
  <Characters>2157</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Abdulvahap Akdağ</cp:lastModifiedBy>
  <cp:revision>3</cp:revision>
  <dcterms:created xsi:type="dcterms:W3CDTF">2013-12-23T23:15:00Z</dcterms:created>
  <dcterms:modified xsi:type="dcterms:W3CDTF">2026-05-13T14:10:00Z</dcterms:modified>
  <cp:category/>
</cp:coreProperties>
</file>