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27D2" w14:textId="77777777" w:rsidR="0056204D" w:rsidRDefault="0056173A">
      <w:pPr>
        <w:tabs>
          <w:tab w:val="left" w:pos="2552"/>
        </w:tabs>
      </w:pPr>
      <w:r>
        <w:rPr>
          <w:noProof/>
          <w:lang w:eastAsia="tr-TR"/>
        </w:rPr>
        <w:drawing>
          <wp:anchor distT="0" distB="0" distL="114300" distR="114300" simplePos="0" relativeHeight="2" behindDoc="1" locked="0" layoutInCell="1" allowOverlap="1" wp14:anchorId="3E385A96" wp14:editId="12F812C6">
            <wp:simplePos x="0" y="0"/>
            <wp:positionH relativeFrom="column">
              <wp:posOffset>-13970</wp:posOffset>
            </wp:positionH>
            <wp:positionV relativeFrom="paragraph">
              <wp:posOffset>78105</wp:posOffset>
            </wp:positionV>
            <wp:extent cx="1028700" cy="1028700"/>
            <wp:effectExtent l="0" t="0" r="0" b="0"/>
            <wp:wrapNone/>
            <wp:docPr id="1" name="Resim 5" descr="balikesir Ã¼niversitesi amblemi ile ilgili gÃ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5" descr="balikesir Ã¼niversitesi amblemi ile ilgili gÃ¶rsel sonucu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ab/>
        <w:t>T.C. BALIKESİR ÜNİVERSİTESİ</w:t>
      </w:r>
      <w:r>
        <w:rPr>
          <w:b/>
        </w:rPr>
        <w:br/>
      </w:r>
      <w:r>
        <w:rPr>
          <w:b/>
          <w:sz w:val="36"/>
        </w:rPr>
        <w:tab/>
        <w:t>MÜHENDİSLİK FAKÜLTESİ</w:t>
      </w:r>
      <w:r>
        <w:rPr>
          <w:b/>
          <w:sz w:val="36"/>
        </w:rPr>
        <w:br/>
      </w:r>
      <w:r>
        <w:rPr>
          <w:b/>
          <w:sz w:val="36"/>
        </w:rPr>
        <w:tab/>
        <w:t>BİLGİSAYAR MÜHENDİSLİĞİ BÖLÜMÜ</w:t>
      </w:r>
      <w:r>
        <w:rPr>
          <w:sz w:val="36"/>
        </w:rPr>
        <w:br/>
      </w:r>
      <w:r>
        <w:rPr>
          <w:b/>
          <w:sz w:val="36"/>
        </w:rPr>
        <w:tab/>
        <w:t>BİTİRME PROJESİ HAFTALIK RAPORU</w:t>
      </w:r>
    </w:p>
    <w:tbl>
      <w:tblPr>
        <w:tblStyle w:val="TabloKlavuzu"/>
        <w:tblW w:w="10638" w:type="dxa"/>
        <w:tblInd w:w="-624" w:type="dxa"/>
        <w:tblCellMar>
          <w:left w:w="68" w:type="dxa"/>
        </w:tblCellMar>
        <w:tblLook w:val="04A0" w:firstRow="1" w:lastRow="0" w:firstColumn="1" w:lastColumn="0" w:noHBand="0" w:noVBand="1"/>
      </w:tblPr>
      <w:tblGrid>
        <w:gridCol w:w="1710"/>
        <w:gridCol w:w="1981"/>
        <w:gridCol w:w="3120"/>
        <w:gridCol w:w="3827"/>
      </w:tblGrid>
      <w:tr w:rsidR="0056204D" w14:paraId="2A0048B9" w14:textId="77777777">
        <w:trPr>
          <w:trHeight w:val="195"/>
        </w:trPr>
        <w:tc>
          <w:tcPr>
            <w:tcW w:w="1709" w:type="dxa"/>
            <w:vMerge w:val="restart"/>
            <w:tcMar>
              <w:left w:w="68" w:type="dxa"/>
            </w:tcMar>
            <w:vAlign w:val="center"/>
          </w:tcPr>
          <w:p w14:paraId="46578ED0" w14:textId="77777777" w:rsidR="0056204D" w:rsidRDefault="005617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rFonts w:ascii="Courier New" w:hAnsi="Courier New"/>
                <w:b/>
                <w:sz w:val="24"/>
                <w:szCs w:val="24"/>
              </w:rPr>
              <w:t>Öğrenci</w:t>
            </w:r>
          </w:p>
        </w:tc>
        <w:tc>
          <w:tcPr>
            <w:tcW w:w="1981" w:type="dxa"/>
            <w:tcMar>
              <w:left w:w="68" w:type="dxa"/>
            </w:tcMar>
          </w:tcPr>
          <w:p w14:paraId="280E8E24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6"/>
                <w:szCs w:val="26"/>
              </w:rPr>
            </w:pPr>
            <w:r>
              <w:rPr>
                <w:rFonts w:ascii="Courier New" w:hAnsi="Courier New"/>
                <w:b/>
                <w:sz w:val="26"/>
                <w:szCs w:val="26"/>
              </w:rPr>
              <w:t>No</w:t>
            </w:r>
          </w:p>
        </w:tc>
        <w:tc>
          <w:tcPr>
            <w:tcW w:w="3120" w:type="dxa"/>
            <w:tcMar>
              <w:left w:w="68" w:type="dxa"/>
            </w:tcMar>
          </w:tcPr>
          <w:p w14:paraId="516FC6FB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6"/>
                <w:szCs w:val="26"/>
              </w:rPr>
            </w:pPr>
            <w:r>
              <w:rPr>
                <w:rFonts w:ascii="Courier New" w:hAnsi="Courier New"/>
                <w:b/>
                <w:sz w:val="26"/>
                <w:szCs w:val="26"/>
              </w:rPr>
              <w:t xml:space="preserve">Ad </w:t>
            </w:r>
            <w:proofErr w:type="spellStart"/>
            <w:r>
              <w:rPr>
                <w:rFonts w:ascii="Courier New" w:hAnsi="Courier New"/>
                <w:b/>
                <w:sz w:val="26"/>
                <w:szCs w:val="26"/>
              </w:rPr>
              <w:t>Soyad</w:t>
            </w:r>
            <w:proofErr w:type="spellEnd"/>
          </w:p>
        </w:tc>
        <w:tc>
          <w:tcPr>
            <w:tcW w:w="3827" w:type="dxa"/>
            <w:tcMar>
              <w:left w:w="68" w:type="dxa"/>
            </w:tcMar>
          </w:tcPr>
          <w:p w14:paraId="48316519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6"/>
                <w:szCs w:val="26"/>
              </w:rPr>
            </w:pPr>
            <w:r>
              <w:rPr>
                <w:rFonts w:ascii="Courier New" w:hAnsi="Courier New"/>
                <w:b/>
                <w:sz w:val="26"/>
                <w:szCs w:val="26"/>
              </w:rPr>
              <w:t>İmza</w:t>
            </w:r>
          </w:p>
        </w:tc>
      </w:tr>
      <w:tr w:rsidR="0056204D" w14:paraId="19ED85FD" w14:textId="77777777">
        <w:trPr>
          <w:trHeight w:val="337"/>
        </w:trPr>
        <w:tc>
          <w:tcPr>
            <w:tcW w:w="1709" w:type="dxa"/>
            <w:vMerge/>
            <w:tcMar>
              <w:left w:w="68" w:type="dxa"/>
            </w:tcMar>
            <w:vAlign w:val="center"/>
          </w:tcPr>
          <w:p w14:paraId="67F2B679" w14:textId="77777777" w:rsidR="0056204D" w:rsidRDefault="005620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81" w:type="dxa"/>
            <w:tcMar>
              <w:left w:w="68" w:type="dxa"/>
            </w:tcMar>
            <w:vAlign w:val="center"/>
          </w:tcPr>
          <w:p w14:paraId="3577561E" w14:textId="77777777" w:rsidR="00100146" w:rsidRPr="00100146" w:rsidRDefault="00100146" w:rsidP="0010014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00146">
              <w:rPr>
                <w:rFonts w:ascii="Times New Roman" w:eastAsia="Calibri" w:hAnsi="Times New Roman" w:cs="Times New Roman"/>
                <w:color w:val="000000" w:themeColor="text1"/>
              </w:rPr>
              <w:t>202213709064</w:t>
            </w:r>
          </w:p>
          <w:p w14:paraId="3E2F8A26" w14:textId="77777777" w:rsidR="00100146" w:rsidRPr="00100146" w:rsidRDefault="00100146" w:rsidP="00100146">
            <w:pPr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202113709025</w:t>
            </w:r>
          </w:p>
          <w:p w14:paraId="53B9881D" w14:textId="51CBB44F" w:rsidR="00100146" w:rsidRPr="00100146" w:rsidRDefault="00100146" w:rsidP="001001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20211370904</w:t>
            </w:r>
            <w:r w:rsidRPr="00100146">
              <w:rPr>
                <w:rFonts w:ascii="Times New Roman" w:hAnsi="Times New Roman" w:cs="Times New Roman"/>
              </w:rPr>
              <w:t>1</w:t>
            </w:r>
          </w:p>
          <w:p w14:paraId="654F34EB" w14:textId="28FC66BC" w:rsidR="00841A95" w:rsidRPr="00100146" w:rsidRDefault="00841A9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Mar>
              <w:left w:w="68" w:type="dxa"/>
            </w:tcMar>
            <w:vAlign w:val="center"/>
          </w:tcPr>
          <w:p w14:paraId="0395707D" w14:textId="1B370B34" w:rsidR="00100146" w:rsidRPr="00100146" w:rsidRDefault="00100146" w:rsidP="00100146">
            <w:pPr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Kerem Yağız KARAKA</w:t>
            </w:r>
            <w:r w:rsidRPr="00100146">
              <w:rPr>
                <w:rFonts w:ascii="Times New Roman" w:hAnsi="Times New Roman" w:cs="Times New Roman"/>
              </w:rPr>
              <w:t>Ş</w:t>
            </w:r>
          </w:p>
          <w:p w14:paraId="17091C91" w14:textId="77777777" w:rsidR="00100146" w:rsidRPr="00100146" w:rsidRDefault="00100146" w:rsidP="00100146">
            <w:pPr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Ahmet EKŞİOĞLU</w:t>
            </w:r>
          </w:p>
          <w:p w14:paraId="2AAE09F8" w14:textId="5399A025" w:rsidR="0056204D" w:rsidRPr="00100146" w:rsidRDefault="00100146" w:rsidP="001001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Ezgi KIRNAPÇI</w:t>
            </w:r>
          </w:p>
        </w:tc>
        <w:tc>
          <w:tcPr>
            <w:tcW w:w="3827" w:type="dxa"/>
            <w:tcMar>
              <w:left w:w="68" w:type="dxa"/>
            </w:tcMar>
          </w:tcPr>
          <w:p w14:paraId="71C12677" w14:textId="77777777" w:rsidR="0056204D" w:rsidRDefault="0056204D">
            <w:pPr>
              <w:spacing w:after="0" w:line="240" w:lineRule="auto"/>
              <w:jc w:val="center"/>
              <w:rPr>
                <w:rFonts w:ascii="Courier New" w:hAnsi="Courier New"/>
              </w:rPr>
            </w:pPr>
          </w:p>
        </w:tc>
      </w:tr>
      <w:tr w:rsidR="0056204D" w14:paraId="3462D8DD" w14:textId="77777777">
        <w:trPr>
          <w:trHeight w:val="673"/>
        </w:trPr>
        <w:tc>
          <w:tcPr>
            <w:tcW w:w="1709" w:type="dxa"/>
            <w:tcMar>
              <w:left w:w="68" w:type="dxa"/>
            </w:tcMar>
            <w:vAlign w:val="center"/>
          </w:tcPr>
          <w:p w14:paraId="4839FDF9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4"/>
                <w:szCs w:val="24"/>
              </w:rPr>
            </w:pPr>
            <w:r>
              <w:rPr>
                <w:rFonts w:ascii="Courier New" w:hAnsi="Courier New"/>
                <w:b/>
                <w:sz w:val="24"/>
                <w:szCs w:val="24"/>
              </w:rPr>
              <w:t>Proje Adı</w:t>
            </w:r>
          </w:p>
        </w:tc>
        <w:tc>
          <w:tcPr>
            <w:tcW w:w="8928" w:type="dxa"/>
            <w:gridSpan w:val="3"/>
            <w:tcMar>
              <w:left w:w="68" w:type="dxa"/>
            </w:tcMar>
            <w:vAlign w:val="center"/>
          </w:tcPr>
          <w:p w14:paraId="73D102BC" w14:textId="3CEE2F77" w:rsidR="0056204D" w:rsidRPr="00100146" w:rsidRDefault="00841A95" w:rsidP="00841A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A95">
              <w:rPr>
                <w:rFonts w:ascii="Times New Roman" w:hAnsi="Times New Roman" w:cs="Times New Roman"/>
                <w:sz w:val="28"/>
                <w:szCs w:val="28"/>
              </w:rPr>
              <w:t xml:space="preserve">Kamera Görüntülerinden Araç Tespiti ve Park Uygunluğu Analizi için Yapay </w:t>
            </w:r>
            <w:proofErr w:type="gramStart"/>
            <w:r w:rsidRPr="00841A95">
              <w:rPr>
                <w:rFonts w:ascii="Times New Roman" w:hAnsi="Times New Roman" w:cs="Times New Roman"/>
                <w:sz w:val="28"/>
                <w:szCs w:val="28"/>
              </w:rPr>
              <w:t>Zeka</w:t>
            </w:r>
            <w:proofErr w:type="gramEnd"/>
            <w:r w:rsidRPr="00841A95">
              <w:rPr>
                <w:rFonts w:ascii="Times New Roman" w:hAnsi="Times New Roman" w:cs="Times New Roman"/>
                <w:sz w:val="28"/>
                <w:szCs w:val="28"/>
              </w:rPr>
              <w:t xml:space="preserve"> Tabanlı Sistem</w:t>
            </w:r>
          </w:p>
        </w:tc>
      </w:tr>
      <w:tr w:rsidR="0056204D" w14:paraId="0CC3303F" w14:textId="77777777">
        <w:tc>
          <w:tcPr>
            <w:tcW w:w="1709" w:type="dxa"/>
            <w:tcMar>
              <w:left w:w="68" w:type="dxa"/>
            </w:tcMar>
            <w:vAlign w:val="center"/>
          </w:tcPr>
          <w:p w14:paraId="4F2665C9" w14:textId="77777777" w:rsidR="0056204D" w:rsidRDefault="00DA6015">
            <w:pPr>
              <w:spacing w:after="0" w:line="240" w:lineRule="auto"/>
              <w:jc w:val="center"/>
              <w:rPr>
                <w:rFonts w:ascii="Courier New" w:hAnsi="Courier New"/>
                <w:sz w:val="24"/>
                <w:szCs w:val="24"/>
              </w:rPr>
            </w:pPr>
            <w:r>
              <w:rPr>
                <w:rFonts w:ascii="Courier New" w:hAnsi="Courier New"/>
                <w:b/>
                <w:sz w:val="24"/>
                <w:szCs w:val="24"/>
                <w:u w:val="single"/>
              </w:rPr>
              <w:t xml:space="preserve">Rapor 1 </w:t>
            </w:r>
          </w:p>
        </w:tc>
        <w:tc>
          <w:tcPr>
            <w:tcW w:w="8928" w:type="dxa"/>
            <w:gridSpan w:val="3"/>
            <w:tcMar>
              <w:left w:w="68" w:type="dxa"/>
            </w:tcMar>
          </w:tcPr>
          <w:p w14:paraId="1ADDCE0A" w14:textId="77777777" w:rsidR="00841A95" w:rsidRPr="00841A95" w:rsidRDefault="00841A9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İlk raporumuza kadar</w:t>
            </w: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projenin temel altyapısını kurduk ve ilk çalışan modeli hayata geçirdik. Yaptığımız çalışmalar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ı</w:t>
            </w: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üç ana başlı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ğa bölebiliriz</w:t>
            </w: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A3607E9" w14:textId="77777777" w:rsidR="00841A95" w:rsidRPr="00841A95" w:rsidRDefault="00841A9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Proje Altyapısı ve Geliştirme Ortamının Kurulması</w:t>
            </w:r>
          </w:p>
          <w:p w14:paraId="15DA4AEA" w14:textId="77777777" w:rsidR="00841A95" w:rsidRPr="00841A95" w:rsidRDefault="00841A9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Projeye başlamadan önce sağlam bir temel oluşturmak için klasör yapısı, konfigürasyon dosyaları ve geliştirme ortamı hazırlandı. Tüm proje parametreleri (model boyutu, eşik değerleri, eğitim/test/doğrulama oranları, tespit edilecek sınıflar) tek bir </w:t>
            </w:r>
            <w:proofErr w:type="spellStart"/>
            <w:proofErr w:type="gram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config.yaml</w:t>
            </w:r>
            <w:proofErr w:type="spellEnd"/>
            <w:proofErr w:type="gram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dosyasında toplandı. Bu sayede ilerleyen haftalarda herhangi bir parametreyi değiştirmek istediğimizde kodu karıştırmak yerine tek bir dosyayı düzenlemek yeterli olacak.</w:t>
            </w:r>
          </w:p>
          <w:p w14:paraId="7278C19B" w14:textId="77777777" w:rsidR="00841A95" w:rsidRPr="00841A95" w:rsidRDefault="00841A9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Kullanılacak başlıca kütüphaneler kuruldu: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Ultralytics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YOLOv8 [1],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[2],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[3],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ve görselleştirme için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. Kütüphaneler arası uyumluluk kontrol edildi ve çalışır hale getirildi.</w:t>
            </w:r>
          </w:p>
          <w:p w14:paraId="1DA845E8" w14:textId="77777777" w:rsidR="00841A95" w:rsidRPr="00841A95" w:rsidRDefault="00841A9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YOLOv8 ile Araç Tespiti — İlk Çalışan Model</w:t>
            </w:r>
          </w:p>
          <w:p w14:paraId="5B8E8CA7" w14:textId="77777777" w:rsidR="00841A95" w:rsidRPr="00841A95" w:rsidRDefault="00841A9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Projenin en kritik bileşeni olan araç tespiti bu hafta hayata geçirildi. YOLOv8 [1], "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You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Only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Look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Once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" mimarisine dayanan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bir sistem kurduk</w:t>
            </w: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B6C56D" w14:textId="77777777" w:rsidR="00841A95" w:rsidRPr="00841A95" w:rsidRDefault="00841A9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Modeli sıfırdan eğitmek yerine, Microsoft COCO veri seti [4] üzerinde önceden eğitilmiş ağırlıklar kullanıldı. COCO, 80 farklı nesne kategorisini içeren 330.000'den fazla görüntüden oluşan geniş kapsamlı bir veri setidir. Bu sayede model araçları tanımayı zaten biliyor; ilerleyen haftalarda kendi veri setimizle ince ayar (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fine-tuning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) yapacağız.</w:t>
            </w:r>
          </w:p>
          <w:p w14:paraId="2CC0A983" w14:textId="77777777" w:rsidR="00841A95" w:rsidRDefault="00841A9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Sistem test edildiğinde model, park halindeki bir aracı </w:t>
            </w:r>
            <w:r w:rsidRPr="00841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%93 güven skoru</w:t>
            </w: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ile başarıyla tespit etti (Şekil 1). Tespit edilen araç, etrafına çizilen yeşil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bounding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(sınırlayıcı kutu) ve üzerindeki "car: 0.93" etiketi ile görselleştirildi.</w:t>
            </w:r>
          </w:p>
          <w:p w14:paraId="778DBF59" w14:textId="29D679D6" w:rsidR="00D52975" w:rsidRPr="00841A95" w:rsidRDefault="00D5297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4FD340" wp14:editId="48521D08">
                  <wp:extent cx="4796635" cy="3200400"/>
                  <wp:effectExtent l="0" t="0" r="4445" b="0"/>
                  <wp:docPr id="177649707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1355" cy="320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33C1EE" w14:textId="0717E787" w:rsidR="00841A95" w:rsidRPr="00841A95" w:rsidRDefault="00841A9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Şekil 1. YOLOv8 modelinin park halindeki aracı %93 güven skoru ile tespit etmesi</w:t>
            </w: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AA3C245" w14:textId="77777777" w:rsidR="00841A95" w:rsidRPr="00841A95" w:rsidRDefault="00841A9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Park Alanı Etiketleme Aracı</w:t>
            </w:r>
          </w:p>
          <w:p w14:paraId="37609FD1" w14:textId="77777777" w:rsidR="00841A95" w:rsidRPr="00841A95" w:rsidRDefault="00841A9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Projenin ilerleyen aşamalarında gerçek kamera görüntüleri üzerinde hangi bölgenin park alanı, hangi bölgenin yasak bölge olduğunu sisteme öğretmemiz gerekiyor. Bunun için tıklayarak poligon çizmeye dayalı bir etiketleme aracı geliştirildi.</w:t>
            </w:r>
          </w:p>
          <w:p w14:paraId="0F1B9F26" w14:textId="10DFEB19" w:rsidR="0056204D" w:rsidRDefault="00841A95" w:rsidP="00841A95">
            <w:pPr>
              <w:pStyle w:val="Balk1"/>
              <w:spacing w:before="0" w:after="0" w:line="240" w:lineRule="auto"/>
              <w:ind w:left="708"/>
              <w:contextualSpacing/>
              <w:rPr>
                <w:rFonts w:ascii="Courier New" w:hAnsi="Courier New"/>
                <w:b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Aracın çalışma mantığı şu şekildedir: Bir park alanının fotoğrafı açılır, köşe noktalarına tıklanarak park yerleri ve yasak bölgeler poligon şeklinde çizilir, sonuçlar JSON formatında kaydedilir. Bu işlem yalnızca bir kez yapılır; sonrasında sistem her görüntüde aracın bu poligonların içinde olup olmadığını otomatik olarak hesaplar. Bu yaklaşım, karmaşık matematiksel çizgi tespiti yöntemlerine kıyasla çok daha güvenilir ve esnek bir çözüm sunmaktadır.</w:t>
            </w:r>
          </w:p>
          <w:p w14:paraId="31B52117" w14:textId="77777777" w:rsidR="0056204D" w:rsidRDefault="0056204D" w:rsidP="00DA6015">
            <w:pPr>
              <w:pStyle w:val="Balk1"/>
              <w:spacing w:before="0" w:after="0" w:line="240" w:lineRule="auto"/>
              <w:contextualSpacing/>
              <w:jc w:val="center"/>
              <w:rPr>
                <w:rFonts w:ascii="Courier New" w:hAnsi="Courier New"/>
              </w:rPr>
            </w:pPr>
            <w:bookmarkStart w:id="0" w:name="756e"/>
            <w:bookmarkEnd w:id="0"/>
          </w:p>
        </w:tc>
      </w:tr>
      <w:tr w:rsidR="0056204D" w14:paraId="6E3E08A4" w14:textId="77777777" w:rsidTr="00841A95">
        <w:trPr>
          <w:trHeight w:val="4101"/>
        </w:trPr>
        <w:tc>
          <w:tcPr>
            <w:tcW w:w="1709" w:type="dxa"/>
            <w:tcBorders>
              <w:top w:val="nil"/>
            </w:tcBorders>
            <w:tcMar>
              <w:left w:w="68" w:type="dxa"/>
            </w:tcMar>
            <w:vAlign w:val="center"/>
          </w:tcPr>
          <w:p w14:paraId="371E9FE7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4"/>
                <w:szCs w:val="24"/>
              </w:rPr>
            </w:pPr>
            <w:r>
              <w:rPr>
                <w:rFonts w:ascii="Courier New" w:hAnsi="Courier New"/>
                <w:b/>
                <w:bCs/>
                <w:sz w:val="24"/>
                <w:szCs w:val="24"/>
              </w:rPr>
              <w:lastRenderedPageBreak/>
              <w:t>Rapor Özet</w:t>
            </w:r>
          </w:p>
        </w:tc>
        <w:tc>
          <w:tcPr>
            <w:tcW w:w="8928" w:type="dxa"/>
            <w:gridSpan w:val="3"/>
            <w:tcBorders>
              <w:top w:val="nil"/>
            </w:tcBorders>
            <w:tcMar>
              <w:left w:w="68" w:type="dxa"/>
            </w:tcMar>
          </w:tcPr>
          <w:p w14:paraId="2CE9318B" w14:textId="77777777" w:rsidR="0056204D" w:rsidRPr="00841A95" w:rsidRDefault="0056204D">
            <w:pPr>
              <w:pStyle w:val="ListeParagraf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C6C62E" w14:textId="77777777" w:rsidR="00841A95" w:rsidRPr="00841A95" w:rsidRDefault="00841A9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Rapor Özeti</w:t>
            </w:r>
          </w:p>
          <w:p w14:paraId="2FADA642" w14:textId="2375D50F" w:rsidR="00841A95" w:rsidRPr="00841A95" w:rsidRDefault="00841A95" w:rsidP="00841A95">
            <w:pPr>
              <w:pStyle w:val="ListeParagraf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Bu hafta projenin teknik temelleri başarıyla atıldı. Yapılan çalışmalar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ı</w:t>
            </w: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üç maddede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özetleyebiliriz</w:t>
            </w: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3CFF9C2" w14:textId="7A7B5B0A" w:rsidR="00841A95" w:rsidRPr="00841A95" w:rsidRDefault="00841A95" w:rsidP="00841A95">
            <w:pPr>
              <w:pStyle w:val="ListeParagraf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Altyapı:</w:t>
            </w: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Tüm klasör yapısı, konfigürasyon dosyaları ve geliştirme ortamı kuruldu. Gelecek haftalarda yalnızca yeni modüller eklenecek, temel yapı değişmeyecek.</w:t>
            </w:r>
          </w:p>
          <w:p w14:paraId="4CAD61C4" w14:textId="77777777" w:rsidR="00841A95" w:rsidRPr="00841A95" w:rsidRDefault="00841A95" w:rsidP="00841A95">
            <w:pPr>
              <w:pStyle w:val="ListeParagraf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Çalışan İlk Model:</w:t>
            </w: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YOLOv8, COCO ağırlıkları ile yüklenerek araç tespiti başarıyla gerçekleştirildi. Model test görselinde %93 güven skoru ile aracı doğru konumlandırdı. Bu sonuç, sistemin temel tespit kapasitesinin yerinde olduğunu kanıtlamaktadır.</w:t>
            </w:r>
          </w:p>
          <w:p w14:paraId="091E660F" w14:textId="7F985584" w:rsidR="0056204D" w:rsidRPr="00841A95" w:rsidRDefault="00841A95" w:rsidP="00841A95">
            <w:pPr>
              <w:pStyle w:val="ListeParagraf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Park Alanı Etiketleme Aracı:</w:t>
            </w: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Gerçek kamera görüntüleri üzerinde park ve yasak bölgeleri tanımlamak için tıklama tabanlı poligon aracı tamamlandı. Bu araç, ilerleyen haftalarda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IoU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analizinin temelini oluşturacak.</w:t>
            </w:r>
          </w:p>
        </w:tc>
      </w:tr>
      <w:tr w:rsidR="0056204D" w14:paraId="212A8CFD" w14:textId="77777777">
        <w:tc>
          <w:tcPr>
            <w:tcW w:w="1709" w:type="dxa"/>
            <w:tcBorders>
              <w:top w:val="nil"/>
            </w:tcBorders>
            <w:tcMar>
              <w:left w:w="68" w:type="dxa"/>
            </w:tcMar>
            <w:vAlign w:val="center"/>
          </w:tcPr>
          <w:p w14:paraId="5CDE6873" w14:textId="77777777" w:rsidR="0056204D" w:rsidRDefault="0056173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ourier New" w:hAnsi="Courier New"/>
                <w:b/>
                <w:bCs/>
                <w:sz w:val="24"/>
                <w:szCs w:val="24"/>
              </w:rPr>
              <w:t>Kullanılan Kaynaklar</w:t>
            </w:r>
          </w:p>
        </w:tc>
        <w:tc>
          <w:tcPr>
            <w:tcW w:w="8928" w:type="dxa"/>
            <w:gridSpan w:val="3"/>
            <w:tcBorders>
              <w:top w:val="nil"/>
            </w:tcBorders>
            <w:tcMar>
              <w:left w:w="68" w:type="dxa"/>
            </w:tcMar>
          </w:tcPr>
          <w:p w14:paraId="2F11E7CB" w14:textId="77777777" w:rsidR="00841A95" w:rsidRPr="00841A95" w:rsidRDefault="00841A95" w:rsidP="00841A95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Jocher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, G. et al. (2023).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Ultralytics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YOLOv8. </w:t>
            </w:r>
            <w:hyperlink r:id="rId10" w:tgtFrame="_blank" w:history="1">
              <w:r w:rsidRPr="00841A95">
                <w:rPr>
                  <w:rStyle w:val="Kpr"/>
                  <w:rFonts w:ascii="Times New Roman" w:hAnsi="Times New Roman" w:cs="Times New Roman"/>
                  <w:sz w:val="24"/>
                  <w:szCs w:val="24"/>
                </w:rPr>
                <w:t>https://github.com/ultralytics/ultralytics</w:t>
              </w:r>
            </w:hyperlink>
          </w:p>
          <w:p w14:paraId="5CF631EF" w14:textId="77777777" w:rsidR="00841A95" w:rsidRPr="00841A95" w:rsidRDefault="00841A95" w:rsidP="00841A95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. </w:t>
            </w:r>
            <w:hyperlink r:id="rId11" w:tgtFrame="_blank" w:history="1">
              <w:r w:rsidRPr="00841A95">
                <w:rPr>
                  <w:rStyle w:val="Kpr"/>
                  <w:rFonts w:ascii="Times New Roman" w:hAnsi="Times New Roman" w:cs="Times New Roman"/>
                  <w:sz w:val="24"/>
                  <w:szCs w:val="24"/>
                </w:rPr>
                <w:t>https://opencv.org</w:t>
              </w:r>
            </w:hyperlink>
          </w:p>
          <w:p w14:paraId="6BE679D5" w14:textId="77777777" w:rsidR="00841A95" w:rsidRPr="00841A95" w:rsidRDefault="00841A95" w:rsidP="00841A95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. </w:t>
            </w:r>
            <w:hyperlink r:id="rId12" w:tgtFrame="_blank" w:history="1">
              <w:r w:rsidRPr="00841A95">
                <w:rPr>
                  <w:rStyle w:val="Kpr"/>
                  <w:rFonts w:ascii="Times New Roman" w:hAnsi="Times New Roman" w:cs="Times New Roman"/>
                  <w:sz w:val="24"/>
                  <w:szCs w:val="24"/>
                </w:rPr>
                <w:t>https://pytorch.org</w:t>
              </w:r>
            </w:hyperlink>
          </w:p>
          <w:p w14:paraId="5B59DAC5" w14:textId="7BE0F9A2" w:rsidR="0056204D" w:rsidRPr="00841A95" w:rsidRDefault="00841A95" w:rsidP="00841A95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Lin, T.Y. et al. (2014). Microsoft COCO: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Common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 xml:space="preserve"> Objects in </w:t>
            </w:r>
            <w:proofErr w:type="spellStart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Context</w:t>
            </w:r>
            <w:proofErr w:type="spellEnd"/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. ECCV. </w:t>
            </w:r>
            <w:hyperlink r:id="rId13" w:tgtFrame="_blank" w:history="1">
              <w:r w:rsidRPr="00841A95">
                <w:rPr>
                  <w:rStyle w:val="Kpr"/>
                  <w:rFonts w:ascii="Times New Roman" w:hAnsi="Times New Roman" w:cs="Times New Roman"/>
                  <w:sz w:val="24"/>
                  <w:szCs w:val="24"/>
                </w:rPr>
                <w:t>https://cocodataset.org</w:t>
              </w:r>
            </w:hyperlink>
          </w:p>
        </w:tc>
      </w:tr>
      <w:tr w:rsidR="0056204D" w14:paraId="33BCD6D2" w14:textId="77777777">
        <w:tc>
          <w:tcPr>
            <w:tcW w:w="1709" w:type="dxa"/>
            <w:tcBorders>
              <w:top w:val="nil"/>
            </w:tcBorders>
            <w:tcMar>
              <w:left w:w="68" w:type="dxa"/>
            </w:tcMar>
            <w:vAlign w:val="center"/>
          </w:tcPr>
          <w:p w14:paraId="786F7C15" w14:textId="77777777" w:rsidR="0056204D" w:rsidRDefault="0056173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ourier New" w:hAnsi="Courier New"/>
                <w:b/>
                <w:bCs/>
                <w:sz w:val="24"/>
                <w:szCs w:val="24"/>
              </w:rPr>
              <w:t>Proje Danışmanı</w:t>
            </w:r>
          </w:p>
        </w:tc>
        <w:tc>
          <w:tcPr>
            <w:tcW w:w="8928" w:type="dxa"/>
            <w:gridSpan w:val="3"/>
            <w:tcBorders>
              <w:top w:val="nil"/>
            </w:tcBorders>
            <w:tcMar>
              <w:left w:w="68" w:type="dxa"/>
            </w:tcMar>
          </w:tcPr>
          <w:p w14:paraId="67F817FB" w14:textId="07ABBFC2" w:rsidR="0056204D" w:rsidRPr="00841A95" w:rsidRDefault="00841A95" w:rsidP="00841A95">
            <w:pPr>
              <w:pStyle w:val="Balk2"/>
              <w:spacing w:before="0" w:after="0" w:line="240" w:lineRule="auto"/>
              <w:ind w:left="144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Prof. Dr. Selçuk Kavut</w:t>
            </w:r>
          </w:p>
        </w:tc>
      </w:tr>
    </w:tbl>
    <w:p w14:paraId="6E89F992" w14:textId="77777777" w:rsidR="0056204D" w:rsidRDefault="0056204D">
      <w:pPr>
        <w:jc w:val="center"/>
      </w:pPr>
    </w:p>
    <w:sectPr w:rsidR="0056204D">
      <w:pgSz w:w="11906" w:h="16838"/>
      <w:pgMar w:top="567" w:right="1417" w:bottom="709" w:left="1417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Mono">
    <w:altName w:val="Courier New"/>
    <w:charset w:val="A2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455"/>
    <w:multiLevelType w:val="multilevel"/>
    <w:tmpl w:val="E70EADF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3650F11"/>
    <w:multiLevelType w:val="multilevel"/>
    <w:tmpl w:val="8356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F4518"/>
    <w:multiLevelType w:val="multilevel"/>
    <w:tmpl w:val="F91C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604167"/>
    <w:multiLevelType w:val="multilevel"/>
    <w:tmpl w:val="7704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75842874">
    <w:abstractNumId w:val="3"/>
  </w:num>
  <w:num w:numId="2" w16cid:durableId="57365975">
    <w:abstractNumId w:val="0"/>
  </w:num>
  <w:num w:numId="3" w16cid:durableId="1239750662">
    <w:abstractNumId w:val="2"/>
  </w:num>
  <w:num w:numId="4" w16cid:durableId="839544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204D"/>
    <w:rsid w:val="00100146"/>
    <w:rsid w:val="0056173A"/>
    <w:rsid w:val="0056204D"/>
    <w:rsid w:val="00841A95"/>
    <w:rsid w:val="00BB31D4"/>
    <w:rsid w:val="00D52975"/>
    <w:rsid w:val="00D64BC7"/>
    <w:rsid w:val="00DA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70E9D"/>
  <w15:docId w15:val="{10077A75-5BE2-4176-A9A4-BEF49442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A"/>
      <w:sz w:val="22"/>
    </w:rPr>
  </w:style>
  <w:style w:type="paragraph" w:styleId="Balk1">
    <w:name w:val="heading 1"/>
    <w:basedOn w:val="Balk"/>
    <w:qFormat/>
    <w:pPr>
      <w:outlineLvl w:val="0"/>
    </w:pPr>
  </w:style>
  <w:style w:type="paragraph" w:styleId="Balk2">
    <w:name w:val="heading 2"/>
    <w:basedOn w:val="Balk"/>
    <w:qFormat/>
    <w:pPr>
      <w:outlineLvl w:val="1"/>
    </w:p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onMetniChar">
    <w:name w:val="Balon Metni Char"/>
    <w:basedOn w:val="VarsaylanParagrafYazTipi"/>
    <w:link w:val="BalonMetni"/>
    <w:uiPriority w:val="99"/>
    <w:semiHidden/>
    <w:qFormat/>
    <w:rsid w:val="00C008A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</w:rPr>
  </w:style>
  <w:style w:type="character" w:customStyle="1" w:styleId="ListLabel11">
    <w:name w:val="ListLabel 11"/>
    <w:qFormat/>
    <w:rPr>
      <w:rFonts w:cs="Times New Roman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nternetBalants">
    <w:name w:val="İnternet Bağlantısı"/>
    <w:rPr>
      <w:color w:val="000080"/>
      <w:u w:val="single"/>
    </w:rPr>
  </w:style>
  <w:style w:type="character" w:customStyle="1" w:styleId="Maddemleri">
    <w:name w:val="Madde İmleri"/>
    <w:qFormat/>
    <w:rPr>
      <w:rFonts w:ascii="OpenSymbol" w:eastAsia="OpenSymbol" w:hAnsi="OpenSymbol" w:cs="OpenSymbol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Wingdings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Wingdings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Wingdings"/>
    </w:rPr>
  </w:style>
  <w:style w:type="character" w:customStyle="1" w:styleId="ListLabel48">
    <w:name w:val="ListLabel 48"/>
    <w:qFormat/>
    <w:rPr>
      <w:rFonts w:cs="Wingdings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Wingdings"/>
    </w:rPr>
  </w:style>
  <w:style w:type="character" w:customStyle="1" w:styleId="ListLabel51">
    <w:name w:val="ListLabel 51"/>
    <w:qFormat/>
    <w:rPr>
      <w:rFonts w:cs="Wingdings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Wingdings"/>
    </w:rPr>
  </w:style>
  <w:style w:type="character" w:customStyle="1" w:styleId="ListLabel54">
    <w:name w:val="ListLabel 54"/>
    <w:qFormat/>
    <w:rPr>
      <w:rFonts w:cs="Wingdings"/>
    </w:rPr>
  </w:style>
  <w:style w:type="character" w:customStyle="1" w:styleId="KuvvetliVurgu">
    <w:name w:val="Kuvvetli Vurgu"/>
    <w:qFormat/>
    <w:rPr>
      <w:b/>
      <w:bCs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Wingdings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Wingdings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Wingdings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cs="Wingdings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cs="Wingdings"/>
    </w:rPr>
  </w:style>
  <w:style w:type="character" w:customStyle="1" w:styleId="ListLabel71">
    <w:name w:val="ListLabel 71"/>
    <w:qFormat/>
    <w:rPr>
      <w:rFonts w:cs="Wingdings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NumaralamaSimgeleri">
    <w:name w:val="Numaralama Simgeleri"/>
    <w:qFormat/>
  </w:style>
  <w:style w:type="character" w:customStyle="1" w:styleId="ListLabel73">
    <w:name w:val="ListLabel 73"/>
    <w:qFormat/>
    <w:rPr>
      <w:rFonts w:cs="Wingdings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Wingdings"/>
    </w:rPr>
  </w:style>
  <w:style w:type="character" w:customStyle="1" w:styleId="KaynakMetin">
    <w:name w:val="Kaynak Metin"/>
    <w:qFormat/>
    <w:rPr>
      <w:rFonts w:ascii="Liberation Mono" w:eastAsia="Liberation Mono" w:hAnsi="Liberation Mono" w:cs="Liberation Mono"/>
    </w:rPr>
  </w:style>
  <w:style w:type="paragraph" w:customStyle="1" w:styleId="Balk">
    <w:name w:val="Başlık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ucida Sans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Dizin">
    <w:name w:val="Dizin"/>
    <w:basedOn w:val="Normal"/>
    <w:qFormat/>
    <w:pPr>
      <w:suppressLineNumbers/>
    </w:pPr>
    <w:rPr>
      <w:rFonts w:cs="Lucida Sans"/>
    </w:rPr>
  </w:style>
  <w:style w:type="paragraph" w:styleId="ListeParagraf">
    <w:name w:val="List Paragraph"/>
    <w:basedOn w:val="Normal"/>
    <w:uiPriority w:val="34"/>
    <w:qFormat/>
    <w:rsid w:val="006D1D40"/>
    <w:pPr>
      <w:ind w:left="720"/>
      <w:contextualSpacing/>
    </w:pPr>
  </w:style>
  <w:style w:type="paragraph" w:customStyle="1" w:styleId="ListeParagraf1">
    <w:name w:val="Liste Paragraf1"/>
    <w:basedOn w:val="Normal"/>
    <w:uiPriority w:val="99"/>
    <w:qFormat/>
    <w:rsid w:val="006D1D40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qFormat/>
    <w:rsid w:val="00C008A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oerii">
    <w:name w:val="Tablo İçeriği"/>
    <w:basedOn w:val="Normal"/>
    <w:qFormat/>
    <w:pPr>
      <w:suppressLineNumbers/>
    </w:pPr>
  </w:style>
  <w:style w:type="paragraph" w:customStyle="1" w:styleId="TabloBal">
    <w:name w:val="Tablo Başlığı"/>
    <w:basedOn w:val="Tabloerii"/>
    <w:qFormat/>
    <w:pPr>
      <w:jc w:val="center"/>
    </w:pPr>
    <w:rPr>
      <w:b/>
      <w:bCs/>
    </w:rPr>
  </w:style>
  <w:style w:type="table" w:styleId="TabloKlavuzu">
    <w:name w:val="Table Grid"/>
    <w:basedOn w:val="NormalTablo"/>
    <w:uiPriority w:val="39"/>
    <w:rsid w:val="000242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kvim3">
    <w:name w:val="Takvim 3"/>
    <w:basedOn w:val="NormalTablo"/>
    <w:uiPriority w:val="99"/>
    <w:qFormat/>
    <w:rsid w:val="00321C74"/>
    <w:pPr>
      <w:jc w:val="right"/>
    </w:pPr>
    <w:rPr>
      <w:rFonts w:asciiTheme="majorHAnsi" w:eastAsiaTheme="majorEastAsia" w:hAnsiTheme="majorHAnsi" w:cstheme="majorBidi"/>
      <w:color w:val="000000" w:themeColor="text1"/>
      <w:lang w:eastAsia="tr-TR"/>
    </w:rPr>
    <w:tblPr/>
    <w:tblStylePr w:type="firstRow">
      <w:pPr>
        <w:wordWrap/>
        <w:jc w:val="right"/>
      </w:pPr>
      <w:rPr>
        <w:color w:val="5B9BD5" w:themeColor="accent1"/>
        <w:sz w:val="44"/>
      </w:rPr>
    </w:tblStylePr>
    <w:tblStylePr w:type="firstCol">
      <w:rPr>
        <w:color w:val="5B9BD5" w:themeColor="accent1"/>
      </w:rPr>
    </w:tblStylePr>
    <w:tblStylePr w:type="lastCol">
      <w:rPr>
        <w:color w:val="5B9BD5" w:themeColor="accent1"/>
      </w:rPr>
    </w:tblStylePr>
  </w:style>
  <w:style w:type="table" w:styleId="OrtaList2-Vurgu1">
    <w:name w:val="Medium List 2 Accent 1"/>
    <w:basedOn w:val="NormalTablo"/>
    <w:uiPriority w:val="66"/>
    <w:rsid w:val="00321C74"/>
    <w:rPr>
      <w:rFonts w:asciiTheme="majorHAnsi" w:eastAsiaTheme="majorEastAsia" w:hAnsiTheme="majorHAnsi" w:cstheme="majorBidi"/>
      <w:color w:val="000000" w:themeColor="text1"/>
      <w:lang w:eastAsia="tr-TR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Kpr">
    <w:name w:val="Hyperlink"/>
    <w:basedOn w:val="VarsaylanParagrafYazTipi"/>
    <w:uiPriority w:val="99"/>
    <w:unhideWhenUsed/>
    <w:rsid w:val="00841A95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41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codataset.org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ytorch.org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pencv.org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github.com/ultralytics/ultralytics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3AA52F28B8AFB45BC9F50A87EC629D3" ma:contentTypeVersion="0" ma:contentTypeDescription="Yeni belge oluşturun." ma:contentTypeScope="" ma:versionID="4ff2229a815f9e50cc470aabbbe24d4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9c348a852c0832a0088e2017b5f37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C933C0-D44F-4844-9C76-C79255EF28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DE1F22-B226-4EAD-8FBB-6FEADF4177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954C4E-444D-4A86-A5C5-884A6DDE4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Emre DELİBAŞ</dc:creator>
  <cp:lastModifiedBy>Kerem Yağız Karakaş</cp:lastModifiedBy>
  <cp:revision>4</cp:revision>
  <dcterms:created xsi:type="dcterms:W3CDTF">2022-11-03T11:57:00Z</dcterms:created>
  <dcterms:modified xsi:type="dcterms:W3CDTF">2026-03-24T20:59:00Z</dcterms:modified>
  <dc:language>tr-TR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0x010100D3AA52F28B8AFB45BC9F50A87EC629D3</vt:lpwstr>
  </property>
</Properties>
</file>