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D54E" w14:textId="77777777" w:rsidR="00D920BC" w:rsidRPr="00D920BC" w:rsidRDefault="00D920BC" w:rsidP="00FF6187">
      <w:pPr>
        <w:rPr>
          <w:rFonts w:ascii="Times New Roman" w:hAnsi="Times New Roman" w:cs="Times New Roman"/>
          <w:sz w:val="24"/>
          <w:szCs w:val="24"/>
          <w:u w:val="single"/>
        </w:rPr>
      </w:pPr>
      <w:r w:rsidRPr="00D920BC">
        <w:rPr>
          <w:rFonts w:ascii="Times New Roman" w:hAnsi="Times New Roman" w:cs="Times New Roman"/>
          <w:b/>
          <w:bCs/>
          <w:sz w:val="24"/>
          <w:szCs w:val="24"/>
          <w:u w:val="single"/>
        </w:rPr>
        <w:t>Customer Acquisition Cost (CAC) Analysis Report</w:t>
      </w:r>
    </w:p>
    <w:p w14:paraId="7376E82D" w14:textId="77777777" w:rsidR="00D920BC" w:rsidRPr="00D920BC" w:rsidRDefault="00D920BC" w:rsidP="00FF6187">
      <w:pPr>
        <w:rPr>
          <w:rFonts w:ascii="Times New Roman" w:hAnsi="Times New Roman" w:cs="Times New Roman"/>
          <w:sz w:val="24"/>
          <w:szCs w:val="24"/>
        </w:rPr>
      </w:pPr>
      <w:r w:rsidRPr="00D920BC">
        <w:rPr>
          <w:rFonts w:ascii="Times New Roman" w:hAnsi="Times New Roman" w:cs="Times New Roman"/>
          <w:sz w:val="24"/>
          <w:szCs w:val="24"/>
        </w:rPr>
        <w:t>Customer Acquisition Cost (CAC) is a crucial metric in evaluating the effectiveness and efficiency of a company's marketing strategies. It denotes the average expense incurred by the company to acquire a single customer. Analyzing CAC aids in optimizing marketing approaches, resource allocation, and enhancing Return on Investment (ROI).</w:t>
      </w:r>
    </w:p>
    <w:p w14:paraId="33B60B32" w14:textId="77777777" w:rsidR="00D920BC" w:rsidRPr="00D920BC" w:rsidRDefault="00D920BC" w:rsidP="00FF6187">
      <w:pPr>
        <w:rPr>
          <w:rFonts w:ascii="Times New Roman" w:hAnsi="Times New Roman" w:cs="Times New Roman"/>
          <w:sz w:val="24"/>
          <w:szCs w:val="24"/>
        </w:rPr>
      </w:pPr>
      <w:r w:rsidRPr="00D920BC">
        <w:rPr>
          <w:rFonts w:ascii="Times New Roman" w:hAnsi="Times New Roman" w:cs="Times New Roman"/>
          <w:b/>
          <w:bCs/>
          <w:sz w:val="24"/>
          <w:szCs w:val="24"/>
        </w:rPr>
        <w:t>Dataset Overview:</w:t>
      </w:r>
      <w:r w:rsidRPr="00D920BC">
        <w:rPr>
          <w:rFonts w:ascii="Times New Roman" w:hAnsi="Times New Roman" w:cs="Times New Roman"/>
          <w:sz w:val="24"/>
          <w:szCs w:val="24"/>
        </w:rPr>
        <w:t xml:space="preserve"> The provided dataset encompasses the following columns:</w:t>
      </w:r>
    </w:p>
    <w:p w14:paraId="69D858F3" w14:textId="77777777" w:rsidR="00D920BC" w:rsidRPr="00D920BC" w:rsidRDefault="00D920BC" w:rsidP="00FF6187">
      <w:pPr>
        <w:numPr>
          <w:ilvl w:val="0"/>
          <w:numId w:val="1"/>
        </w:numPr>
        <w:rPr>
          <w:rFonts w:ascii="Times New Roman" w:hAnsi="Times New Roman" w:cs="Times New Roman"/>
          <w:sz w:val="24"/>
          <w:szCs w:val="24"/>
        </w:rPr>
      </w:pPr>
      <w:proofErr w:type="spellStart"/>
      <w:r w:rsidRPr="00D920BC">
        <w:rPr>
          <w:rFonts w:ascii="Times New Roman" w:hAnsi="Times New Roman" w:cs="Times New Roman"/>
          <w:sz w:val="24"/>
          <w:szCs w:val="24"/>
        </w:rPr>
        <w:t>Customer_ID</w:t>
      </w:r>
      <w:proofErr w:type="spellEnd"/>
      <w:r w:rsidRPr="00D920BC">
        <w:rPr>
          <w:rFonts w:ascii="Times New Roman" w:hAnsi="Times New Roman" w:cs="Times New Roman"/>
          <w:sz w:val="24"/>
          <w:szCs w:val="24"/>
        </w:rPr>
        <w:t>: Unique identifiers for customers.</w:t>
      </w:r>
    </w:p>
    <w:p w14:paraId="2BD94FAD" w14:textId="77777777" w:rsidR="00D920BC" w:rsidRPr="00D920BC" w:rsidRDefault="00D920BC" w:rsidP="00FF6187">
      <w:pPr>
        <w:numPr>
          <w:ilvl w:val="0"/>
          <w:numId w:val="1"/>
        </w:numPr>
        <w:rPr>
          <w:rFonts w:ascii="Times New Roman" w:hAnsi="Times New Roman" w:cs="Times New Roman"/>
          <w:sz w:val="24"/>
          <w:szCs w:val="24"/>
        </w:rPr>
      </w:pPr>
      <w:proofErr w:type="spellStart"/>
      <w:r w:rsidRPr="00D920BC">
        <w:rPr>
          <w:rFonts w:ascii="Times New Roman" w:hAnsi="Times New Roman" w:cs="Times New Roman"/>
          <w:sz w:val="24"/>
          <w:szCs w:val="24"/>
        </w:rPr>
        <w:t>Marketing_Channel</w:t>
      </w:r>
      <w:proofErr w:type="spellEnd"/>
      <w:r w:rsidRPr="00D920BC">
        <w:rPr>
          <w:rFonts w:ascii="Times New Roman" w:hAnsi="Times New Roman" w:cs="Times New Roman"/>
          <w:sz w:val="24"/>
          <w:szCs w:val="24"/>
        </w:rPr>
        <w:t xml:space="preserve">: Indicates the specific marketing channel through which customers were acquired (e.g., Email Marketing, Online Ads, </w:t>
      </w:r>
      <w:proofErr w:type="gramStart"/>
      <w:r w:rsidRPr="00D920BC">
        <w:rPr>
          <w:rFonts w:ascii="Times New Roman" w:hAnsi="Times New Roman" w:cs="Times New Roman"/>
          <w:sz w:val="24"/>
          <w:szCs w:val="24"/>
        </w:rPr>
        <w:t>Social Media</w:t>
      </w:r>
      <w:proofErr w:type="gramEnd"/>
      <w:r w:rsidRPr="00D920BC">
        <w:rPr>
          <w:rFonts w:ascii="Times New Roman" w:hAnsi="Times New Roman" w:cs="Times New Roman"/>
          <w:sz w:val="24"/>
          <w:szCs w:val="24"/>
        </w:rPr>
        <w:t>).</w:t>
      </w:r>
    </w:p>
    <w:p w14:paraId="3D48F409" w14:textId="77777777" w:rsidR="00D47FD9" w:rsidRPr="00413BE1" w:rsidRDefault="00D920BC" w:rsidP="00FF6187">
      <w:pPr>
        <w:numPr>
          <w:ilvl w:val="0"/>
          <w:numId w:val="1"/>
        </w:numPr>
        <w:rPr>
          <w:rFonts w:ascii="Times New Roman" w:hAnsi="Times New Roman" w:cs="Times New Roman"/>
          <w:sz w:val="24"/>
          <w:szCs w:val="24"/>
        </w:rPr>
      </w:pPr>
      <w:proofErr w:type="spellStart"/>
      <w:r w:rsidRPr="00D920BC">
        <w:rPr>
          <w:rFonts w:ascii="Times New Roman" w:hAnsi="Times New Roman" w:cs="Times New Roman"/>
          <w:sz w:val="24"/>
          <w:szCs w:val="24"/>
        </w:rPr>
        <w:t>Marketing_Spend</w:t>
      </w:r>
      <w:proofErr w:type="spellEnd"/>
      <w:r w:rsidRPr="00D920BC">
        <w:rPr>
          <w:rFonts w:ascii="Times New Roman" w:hAnsi="Times New Roman" w:cs="Times New Roman"/>
          <w:sz w:val="24"/>
          <w:szCs w:val="24"/>
        </w:rPr>
        <w:t>: The expenditure on marketing for each channel.</w:t>
      </w:r>
    </w:p>
    <w:p w14:paraId="5E70FF0C" w14:textId="4329FFD9" w:rsidR="00D47FD9" w:rsidRPr="00413BE1" w:rsidRDefault="00D47FD9" w:rsidP="00FF6187">
      <w:pPr>
        <w:numPr>
          <w:ilvl w:val="0"/>
          <w:numId w:val="1"/>
        </w:numPr>
        <w:rPr>
          <w:rFonts w:ascii="Times New Roman" w:hAnsi="Times New Roman" w:cs="Times New Roman"/>
          <w:sz w:val="24"/>
          <w:szCs w:val="24"/>
        </w:rPr>
      </w:pPr>
      <w:proofErr w:type="spellStart"/>
      <w:r w:rsidRPr="00413BE1">
        <w:rPr>
          <w:rFonts w:ascii="Times New Roman" w:hAnsi="Times New Roman" w:cs="Times New Roman"/>
          <w:sz w:val="24"/>
          <w:szCs w:val="24"/>
        </w:rPr>
        <w:t>New_Customers</w:t>
      </w:r>
      <w:proofErr w:type="spellEnd"/>
      <w:r w:rsidRPr="00413BE1">
        <w:rPr>
          <w:rFonts w:ascii="Times New Roman" w:hAnsi="Times New Roman" w:cs="Times New Roman"/>
          <w:sz w:val="24"/>
          <w:szCs w:val="24"/>
        </w:rPr>
        <w:t>: The count of new customers acquired through each marketing channel.</w:t>
      </w:r>
    </w:p>
    <w:p w14:paraId="13AE7EDE" w14:textId="0AB1B4C7" w:rsidR="00A5092D" w:rsidRPr="00413BE1" w:rsidRDefault="00D920BC" w:rsidP="00FF6187">
      <w:pPr>
        <w:rPr>
          <w:rFonts w:ascii="Times New Roman" w:hAnsi="Times New Roman" w:cs="Times New Roman"/>
          <w:b/>
          <w:bCs/>
          <w:sz w:val="24"/>
          <w:szCs w:val="24"/>
        </w:rPr>
      </w:pPr>
      <w:r w:rsidRPr="00D920BC">
        <w:rPr>
          <w:rFonts w:ascii="Times New Roman" w:hAnsi="Times New Roman" w:cs="Times New Roman"/>
          <w:b/>
          <w:bCs/>
          <w:sz w:val="24"/>
          <w:szCs w:val="24"/>
        </w:rPr>
        <w:t>Analysis Process</w:t>
      </w:r>
    </w:p>
    <w:p w14:paraId="7C982E8D" w14:textId="53DF034F" w:rsidR="00D920BC" w:rsidRPr="00413BE1" w:rsidRDefault="00D920BC" w:rsidP="00FF6187">
      <w:pPr>
        <w:pStyle w:val="ListParagraph"/>
        <w:numPr>
          <w:ilvl w:val="0"/>
          <w:numId w:val="3"/>
        </w:numPr>
        <w:rPr>
          <w:rFonts w:ascii="Times New Roman" w:hAnsi="Times New Roman" w:cs="Times New Roman"/>
          <w:sz w:val="24"/>
          <w:szCs w:val="24"/>
        </w:rPr>
      </w:pPr>
      <w:r w:rsidRPr="00413BE1">
        <w:rPr>
          <w:rFonts w:ascii="Times New Roman" w:hAnsi="Times New Roman" w:cs="Times New Roman"/>
          <w:b/>
          <w:bCs/>
          <w:sz w:val="24"/>
          <w:szCs w:val="24"/>
        </w:rPr>
        <w:t>Customer Acquisition Cost Calculation:</w:t>
      </w:r>
    </w:p>
    <w:p w14:paraId="753EDE17" w14:textId="7DC1C2F6" w:rsidR="00D920BC" w:rsidRPr="00413BE1" w:rsidRDefault="00D47FD9" w:rsidP="00FF6187">
      <w:pPr>
        <w:numPr>
          <w:ilvl w:val="1"/>
          <w:numId w:val="3"/>
        </w:numPr>
        <w:rPr>
          <w:rFonts w:ascii="Times New Roman" w:hAnsi="Times New Roman" w:cs="Times New Roman"/>
          <w:sz w:val="24"/>
          <w:szCs w:val="24"/>
        </w:rPr>
      </w:pPr>
      <w:r w:rsidRPr="00413BE1">
        <w:rPr>
          <w:rFonts w:ascii="Times New Roman" w:hAnsi="Times New Roman" w:cs="Times New Roman"/>
          <w:sz w:val="24"/>
          <w:szCs w:val="24"/>
        </w:rPr>
        <w:t xml:space="preserve">I </w:t>
      </w:r>
      <w:r w:rsidR="00D920BC" w:rsidRPr="00D920BC">
        <w:rPr>
          <w:rFonts w:ascii="Times New Roman" w:hAnsi="Times New Roman" w:cs="Times New Roman"/>
          <w:sz w:val="24"/>
          <w:szCs w:val="24"/>
        </w:rPr>
        <w:t>Computed the CAC by dividing '</w:t>
      </w:r>
      <w:proofErr w:type="spellStart"/>
      <w:r w:rsidR="00D920BC" w:rsidRPr="00D920BC">
        <w:rPr>
          <w:rFonts w:ascii="Times New Roman" w:hAnsi="Times New Roman" w:cs="Times New Roman"/>
          <w:sz w:val="24"/>
          <w:szCs w:val="24"/>
        </w:rPr>
        <w:t>Marketing_Spend</w:t>
      </w:r>
      <w:proofErr w:type="spellEnd"/>
      <w:r w:rsidR="00D920BC" w:rsidRPr="00D920BC">
        <w:rPr>
          <w:rFonts w:ascii="Times New Roman" w:hAnsi="Times New Roman" w:cs="Times New Roman"/>
          <w:sz w:val="24"/>
          <w:szCs w:val="24"/>
        </w:rPr>
        <w:t>' by '</w:t>
      </w:r>
      <w:proofErr w:type="spellStart"/>
      <w:r w:rsidR="00D920BC" w:rsidRPr="00D920BC">
        <w:rPr>
          <w:rFonts w:ascii="Times New Roman" w:hAnsi="Times New Roman" w:cs="Times New Roman"/>
          <w:sz w:val="24"/>
          <w:szCs w:val="24"/>
        </w:rPr>
        <w:t>New_Customers</w:t>
      </w:r>
      <w:proofErr w:type="spellEnd"/>
      <w:r w:rsidR="00D920BC" w:rsidRPr="00D920BC">
        <w:rPr>
          <w:rFonts w:ascii="Times New Roman" w:hAnsi="Times New Roman" w:cs="Times New Roman"/>
          <w:sz w:val="24"/>
          <w:szCs w:val="24"/>
        </w:rPr>
        <w:t>'.</w:t>
      </w:r>
    </w:p>
    <w:p w14:paraId="692616ED" w14:textId="291E9265" w:rsidR="00A5092D" w:rsidRPr="00D920BC" w:rsidRDefault="00D47FD9" w:rsidP="00FF6187">
      <w:pPr>
        <w:numPr>
          <w:ilvl w:val="1"/>
          <w:numId w:val="3"/>
        </w:numPr>
        <w:rPr>
          <w:rFonts w:ascii="Times New Roman" w:hAnsi="Times New Roman" w:cs="Times New Roman"/>
          <w:sz w:val="24"/>
          <w:szCs w:val="24"/>
        </w:rPr>
      </w:pPr>
      <w:r w:rsidRPr="00413BE1">
        <w:rPr>
          <w:rFonts w:ascii="Times New Roman" w:hAnsi="Times New Roman" w:cs="Times New Roman"/>
          <w:sz w:val="24"/>
          <w:szCs w:val="24"/>
        </w:rPr>
        <w:t xml:space="preserve">I </w:t>
      </w:r>
      <w:r w:rsidR="00A5092D" w:rsidRPr="00413BE1">
        <w:rPr>
          <w:rFonts w:ascii="Times New Roman" w:hAnsi="Times New Roman" w:cs="Times New Roman"/>
          <w:sz w:val="24"/>
          <w:szCs w:val="24"/>
        </w:rPr>
        <w:t>calculated and added a CAC value to the dataset, helping the company understand how efficiently it is acquiring customers through its marketing efforts and which marketing channels are more cost-effective for customer acquisition.</w:t>
      </w:r>
    </w:p>
    <w:p w14:paraId="09165AA6" w14:textId="477EF362" w:rsidR="00D920BC" w:rsidRPr="00413BE1" w:rsidRDefault="00D920BC" w:rsidP="00FF6187">
      <w:pPr>
        <w:pStyle w:val="ListParagraph"/>
        <w:numPr>
          <w:ilvl w:val="0"/>
          <w:numId w:val="4"/>
        </w:numPr>
        <w:rPr>
          <w:rFonts w:ascii="Times New Roman" w:hAnsi="Times New Roman" w:cs="Times New Roman"/>
          <w:sz w:val="24"/>
          <w:szCs w:val="24"/>
        </w:rPr>
      </w:pPr>
      <w:r w:rsidRPr="00413BE1">
        <w:rPr>
          <w:rFonts w:ascii="Times New Roman" w:hAnsi="Times New Roman" w:cs="Times New Roman"/>
          <w:b/>
          <w:bCs/>
          <w:sz w:val="24"/>
          <w:szCs w:val="24"/>
        </w:rPr>
        <w:t>Visualization of CAC by Marketing Channel:</w:t>
      </w:r>
    </w:p>
    <w:p w14:paraId="39A05391" w14:textId="7B33A77F" w:rsidR="00D920BC" w:rsidRPr="00413BE1" w:rsidRDefault="00D47FD9" w:rsidP="00FF6187">
      <w:pPr>
        <w:numPr>
          <w:ilvl w:val="1"/>
          <w:numId w:val="4"/>
        </w:numPr>
        <w:rPr>
          <w:rFonts w:ascii="Times New Roman" w:hAnsi="Times New Roman" w:cs="Times New Roman"/>
          <w:sz w:val="24"/>
          <w:szCs w:val="24"/>
        </w:rPr>
      </w:pPr>
      <w:r w:rsidRPr="00413BE1">
        <w:rPr>
          <w:rFonts w:ascii="Times New Roman" w:hAnsi="Times New Roman" w:cs="Times New Roman"/>
          <w:sz w:val="24"/>
          <w:szCs w:val="24"/>
        </w:rPr>
        <w:t xml:space="preserve">I </w:t>
      </w:r>
      <w:r w:rsidR="00D920BC" w:rsidRPr="00D920BC">
        <w:rPr>
          <w:rFonts w:ascii="Times New Roman" w:hAnsi="Times New Roman" w:cs="Times New Roman"/>
          <w:sz w:val="24"/>
          <w:szCs w:val="24"/>
        </w:rPr>
        <w:t>Presented CAC variations across different marketing channels using a bar plot.</w:t>
      </w:r>
      <w:r w:rsidR="00A5092D" w:rsidRPr="00413BE1">
        <w:rPr>
          <w:rFonts w:ascii="Times New Roman" w:hAnsi="Times New Roman" w:cs="Times New Roman"/>
          <w:sz w:val="24"/>
          <w:szCs w:val="24"/>
          <w:shd w:val="clear" w:color="auto" w:fill="FFFFFF"/>
        </w:rPr>
        <w:t xml:space="preserve"> </w:t>
      </w:r>
      <w:r w:rsidR="00A5092D" w:rsidRPr="00413BE1">
        <w:rPr>
          <w:rFonts w:ascii="Times New Roman" w:hAnsi="Times New Roman" w:cs="Times New Roman"/>
          <w:sz w:val="24"/>
          <w:szCs w:val="24"/>
        </w:rPr>
        <w:t>So, looking at the customer acquisition cost of Email marketing is the highest and social media is the lowest.</w:t>
      </w:r>
    </w:p>
    <w:p w14:paraId="77585EFA" w14:textId="0E590685" w:rsidR="00776741" w:rsidRPr="00D920BC" w:rsidRDefault="00776741" w:rsidP="00FF6187">
      <w:pPr>
        <w:rPr>
          <w:rFonts w:ascii="Times New Roman" w:hAnsi="Times New Roman" w:cs="Times New Roman"/>
          <w:sz w:val="24"/>
          <w:szCs w:val="24"/>
        </w:rPr>
      </w:pPr>
      <w:r w:rsidRPr="00413BE1">
        <w:rPr>
          <w:rFonts w:ascii="Times New Roman" w:hAnsi="Times New Roman" w:cs="Times New Roman"/>
          <w:noProof/>
          <w:sz w:val="24"/>
          <w:szCs w:val="24"/>
        </w:rPr>
        <w:drawing>
          <wp:inline distT="0" distB="0" distL="0" distR="0" wp14:anchorId="085BD783" wp14:editId="56542773">
            <wp:extent cx="5943600" cy="2656205"/>
            <wp:effectExtent l="0" t="0" r="0" b="0"/>
            <wp:docPr id="152739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90987" name="Picture 1527390987"/>
                    <pic:cNvPicPr/>
                  </pic:nvPicPr>
                  <pic:blipFill>
                    <a:blip r:embed="rId5">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6F847DD0" w14:textId="39812C46" w:rsidR="00D920BC" w:rsidRPr="00413BE1" w:rsidRDefault="00D920BC" w:rsidP="00FF6187">
      <w:pPr>
        <w:pStyle w:val="ListParagraph"/>
        <w:numPr>
          <w:ilvl w:val="0"/>
          <w:numId w:val="5"/>
        </w:numPr>
        <w:rPr>
          <w:rFonts w:ascii="Times New Roman" w:hAnsi="Times New Roman" w:cs="Times New Roman"/>
          <w:sz w:val="24"/>
          <w:szCs w:val="24"/>
        </w:rPr>
      </w:pPr>
      <w:r w:rsidRPr="00413BE1">
        <w:rPr>
          <w:rFonts w:ascii="Times New Roman" w:hAnsi="Times New Roman" w:cs="Times New Roman"/>
          <w:b/>
          <w:bCs/>
          <w:sz w:val="24"/>
          <w:szCs w:val="24"/>
        </w:rPr>
        <w:lastRenderedPageBreak/>
        <w:t>Relationship between New Customers and CAC:</w:t>
      </w:r>
    </w:p>
    <w:p w14:paraId="0BFFF847" w14:textId="0A41BE99" w:rsidR="00AA2ACF" w:rsidRPr="00413BE1" w:rsidRDefault="00D47FD9" w:rsidP="00FF6187">
      <w:pPr>
        <w:numPr>
          <w:ilvl w:val="1"/>
          <w:numId w:val="5"/>
        </w:numPr>
        <w:rPr>
          <w:rFonts w:ascii="Times New Roman" w:hAnsi="Times New Roman" w:cs="Times New Roman"/>
          <w:sz w:val="24"/>
          <w:szCs w:val="24"/>
        </w:rPr>
      </w:pPr>
      <w:r w:rsidRPr="00413BE1">
        <w:rPr>
          <w:rFonts w:ascii="Times New Roman" w:hAnsi="Times New Roman" w:cs="Times New Roman"/>
          <w:sz w:val="24"/>
          <w:szCs w:val="24"/>
        </w:rPr>
        <w:t xml:space="preserve">I </w:t>
      </w:r>
      <w:r w:rsidR="00D920BC" w:rsidRPr="00D920BC">
        <w:rPr>
          <w:rFonts w:ascii="Times New Roman" w:hAnsi="Times New Roman" w:cs="Times New Roman"/>
          <w:sz w:val="24"/>
          <w:szCs w:val="24"/>
        </w:rPr>
        <w:t>Explored the correlation between '</w:t>
      </w:r>
      <w:proofErr w:type="spellStart"/>
      <w:r w:rsidR="00D920BC" w:rsidRPr="00D920BC">
        <w:rPr>
          <w:rFonts w:ascii="Times New Roman" w:hAnsi="Times New Roman" w:cs="Times New Roman"/>
          <w:sz w:val="24"/>
          <w:szCs w:val="24"/>
        </w:rPr>
        <w:t>New_Customers</w:t>
      </w:r>
      <w:proofErr w:type="spellEnd"/>
      <w:r w:rsidR="00D920BC" w:rsidRPr="00D920BC">
        <w:rPr>
          <w:rFonts w:ascii="Times New Roman" w:hAnsi="Times New Roman" w:cs="Times New Roman"/>
          <w:sz w:val="24"/>
          <w:szCs w:val="24"/>
        </w:rPr>
        <w:t>' and 'CAC' to analyze the impact of acquisition volume on cost.</w:t>
      </w:r>
    </w:p>
    <w:p w14:paraId="6F13534D" w14:textId="52B53004" w:rsidR="00776741" w:rsidRPr="00413BE1" w:rsidRDefault="00776741" w:rsidP="00FF6187">
      <w:pPr>
        <w:rPr>
          <w:rFonts w:ascii="Times New Roman" w:hAnsi="Times New Roman" w:cs="Times New Roman"/>
          <w:sz w:val="24"/>
          <w:szCs w:val="24"/>
        </w:rPr>
      </w:pPr>
      <w:r w:rsidRPr="00413BE1">
        <w:rPr>
          <w:rFonts w:ascii="Times New Roman" w:hAnsi="Times New Roman" w:cs="Times New Roman"/>
          <w:noProof/>
          <w:sz w:val="24"/>
          <w:szCs w:val="24"/>
        </w:rPr>
        <w:drawing>
          <wp:inline distT="0" distB="0" distL="0" distR="0" wp14:anchorId="35587A08" wp14:editId="4F8E2E4E">
            <wp:extent cx="5486400" cy="3448050"/>
            <wp:effectExtent l="0" t="0" r="0" b="0"/>
            <wp:docPr id="1932900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0681" name="Picture 1932900681"/>
                    <pic:cNvPicPr/>
                  </pic:nvPicPr>
                  <pic:blipFill>
                    <a:blip r:embed="rId6">
                      <a:extLst>
                        <a:ext uri="{28A0092B-C50C-407E-A947-70E740481C1C}">
                          <a14:useLocalDpi xmlns:a14="http://schemas.microsoft.com/office/drawing/2010/main" val="0"/>
                        </a:ext>
                      </a:extLst>
                    </a:blip>
                    <a:stretch>
                      <a:fillRect/>
                    </a:stretch>
                  </pic:blipFill>
                  <pic:spPr>
                    <a:xfrm>
                      <a:off x="0" y="0"/>
                      <a:ext cx="5486400" cy="3448050"/>
                    </a:xfrm>
                    <a:prstGeom prst="rect">
                      <a:avLst/>
                    </a:prstGeom>
                  </pic:spPr>
                </pic:pic>
              </a:graphicData>
            </a:graphic>
          </wp:inline>
        </w:drawing>
      </w:r>
    </w:p>
    <w:p w14:paraId="3A6939AC" w14:textId="77777777" w:rsidR="00D47FD9" w:rsidRPr="00413BE1" w:rsidRDefault="00D47FD9" w:rsidP="00FF6187">
      <w:pPr>
        <w:pStyle w:val="ListParagraph"/>
        <w:rPr>
          <w:rFonts w:ascii="Times New Roman" w:hAnsi="Times New Roman" w:cs="Times New Roman"/>
          <w:sz w:val="24"/>
          <w:szCs w:val="24"/>
        </w:rPr>
      </w:pPr>
      <w:r w:rsidRPr="00413BE1">
        <w:rPr>
          <w:rFonts w:ascii="Times New Roman" w:hAnsi="Times New Roman" w:cs="Times New Roman"/>
          <w:sz w:val="24"/>
          <w:szCs w:val="24"/>
        </w:rPr>
        <w:t>This negative slope indicates that channels with a higher number of new customers tend to have a lower CAC. In essence, as marketing efforts become more effective in acquiring customers, the cost per customer tends to decrease.</w:t>
      </w:r>
    </w:p>
    <w:p w14:paraId="3E54CF70" w14:textId="77777777" w:rsidR="00D47FD9" w:rsidRPr="00413BE1" w:rsidRDefault="00D47FD9" w:rsidP="00FF6187">
      <w:pPr>
        <w:pStyle w:val="ListParagraph"/>
        <w:rPr>
          <w:rFonts w:ascii="Times New Roman" w:hAnsi="Times New Roman" w:cs="Times New Roman"/>
          <w:sz w:val="24"/>
          <w:szCs w:val="24"/>
        </w:rPr>
      </w:pPr>
    </w:p>
    <w:p w14:paraId="5729528D" w14:textId="210B01E7" w:rsidR="00D920BC" w:rsidRPr="00413BE1" w:rsidRDefault="00D920BC" w:rsidP="00FF6187">
      <w:pPr>
        <w:pStyle w:val="ListParagraph"/>
        <w:rPr>
          <w:rFonts w:ascii="Times New Roman" w:hAnsi="Times New Roman" w:cs="Times New Roman"/>
          <w:sz w:val="24"/>
          <w:szCs w:val="24"/>
        </w:rPr>
      </w:pPr>
      <w:r w:rsidRPr="00413BE1">
        <w:rPr>
          <w:rFonts w:ascii="Times New Roman" w:hAnsi="Times New Roman" w:cs="Times New Roman"/>
          <w:b/>
          <w:bCs/>
          <w:sz w:val="24"/>
          <w:szCs w:val="24"/>
        </w:rPr>
        <w:t>Summary Statistics for CAC by Channel:</w:t>
      </w:r>
    </w:p>
    <w:p w14:paraId="7A3ACAB6" w14:textId="4F06ECB3" w:rsidR="00AA2ACF" w:rsidRPr="00413BE1" w:rsidRDefault="00D920BC" w:rsidP="00FF6187">
      <w:pPr>
        <w:numPr>
          <w:ilvl w:val="1"/>
          <w:numId w:val="6"/>
        </w:numPr>
        <w:rPr>
          <w:rFonts w:ascii="Times New Roman" w:hAnsi="Times New Roman" w:cs="Times New Roman"/>
          <w:sz w:val="24"/>
          <w:szCs w:val="24"/>
        </w:rPr>
      </w:pPr>
      <w:r w:rsidRPr="00D920BC">
        <w:rPr>
          <w:rFonts w:ascii="Times New Roman" w:hAnsi="Times New Roman" w:cs="Times New Roman"/>
          <w:sz w:val="24"/>
          <w:szCs w:val="24"/>
        </w:rPr>
        <w:t>Calculated descriptive statistics for CAC across various marketing channels.</w:t>
      </w:r>
    </w:p>
    <w:p w14:paraId="46395FB3" w14:textId="77F11F24" w:rsidR="00A5092D" w:rsidRPr="00413BE1" w:rsidRDefault="00A5092D" w:rsidP="00FF6187">
      <w:pPr>
        <w:numPr>
          <w:ilvl w:val="1"/>
          <w:numId w:val="6"/>
        </w:numPr>
        <w:rPr>
          <w:rFonts w:ascii="Times New Roman" w:hAnsi="Times New Roman" w:cs="Times New Roman"/>
          <w:sz w:val="24"/>
          <w:szCs w:val="24"/>
        </w:rPr>
      </w:pPr>
      <w:r w:rsidRPr="00413BE1">
        <w:rPr>
          <w:rFonts w:ascii="Times New Roman" w:hAnsi="Times New Roman" w:cs="Times New Roman"/>
          <w:sz w:val="24"/>
          <w:szCs w:val="24"/>
        </w:rPr>
        <w:t>By understanding the above summary statistics, we can:</w:t>
      </w:r>
    </w:p>
    <w:p w14:paraId="22193EDB" w14:textId="77777777" w:rsidR="00A5092D" w:rsidRPr="00413BE1" w:rsidRDefault="00A5092D" w:rsidP="00FF6187">
      <w:pPr>
        <w:numPr>
          <w:ilvl w:val="1"/>
          <w:numId w:val="11"/>
        </w:numPr>
        <w:rPr>
          <w:rFonts w:ascii="Times New Roman" w:hAnsi="Times New Roman" w:cs="Times New Roman"/>
          <w:sz w:val="24"/>
          <w:szCs w:val="24"/>
        </w:rPr>
      </w:pPr>
      <w:r w:rsidRPr="00413BE1">
        <w:rPr>
          <w:rFonts w:ascii="Times New Roman" w:hAnsi="Times New Roman" w:cs="Times New Roman"/>
          <w:sz w:val="24"/>
          <w:szCs w:val="24"/>
        </w:rPr>
        <w:t>Use the mean CAC values to compare the average cost of customer acquisition across different Marketing Channels. For example, if minimizing CAC is a priority, you may want to focus on channels with lower average CAC values.</w:t>
      </w:r>
    </w:p>
    <w:p w14:paraId="3D8D0F75" w14:textId="77777777" w:rsidR="00A5092D" w:rsidRPr="00413BE1" w:rsidRDefault="00A5092D" w:rsidP="00FF6187">
      <w:pPr>
        <w:numPr>
          <w:ilvl w:val="1"/>
          <w:numId w:val="11"/>
        </w:numPr>
        <w:rPr>
          <w:rFonts w:ascii="Times New Roman" w:hAnsi="Times New Roman" w:cs="Times New Roman"/>
          <w:sz w:val="24"/>
          <w:szCs w:val="24"/>
        </w:rPr>
      </w:pPr>
      <w:r w:rsidRPr="00413BE1">
        <w:rPr>
          <w:rFonts w:ascii="Times New Roman" w:hAnsi="Times New Roman" w:cs="Times New Roman"/>
          <w:sz w:val="24"/>
          <w:szCs w:val="24"/>
        </w:rPr>
        <w:t>Use the standard deviation to assess the consistency of CAC within each channel. Higher standard deviations suggest greater variability, which may require further investigation to understand the reasons behind the fluctuation in costs.</w:t>
      </w:r>
    </w:p>
    <w:p w14:paraId="4D508D86" w14:textId="77777777" w:rsidR="00703634" w:rsidRPr="00413BE1" w:rsidRDefault="00A5092D" w:rsidP="00FF6187">
      <w:pPr>
        <w:numPr>
          <w:ilvl w:val="1"/>
          <w:numId w:val="11"/>
        </w:numPr>
        <w:rPr>
          <w:rFonts w:ascii="Times New Roman" w:hAnsi="Times New Roman" w:cs="Times New Roman"/>
          <w:sz w:val="24"/>
          <w:szCs w:val="24"/>
        </w:rPr>
      </w:pPr>
      <w:r w:rsidRPr="00413BE1">
        <w:rPr>
          <w:rFonts w:ascii="Times New Roman" w:hAnsi="Times New Roman" w:cs="Times New Roman"/>
          <w:sz w:val="24"/>
          <w:szCs w:val="24"/>
        </w:rPr>
        <w:t>Use quartiles to understand a sense of the distribution of CAC values. For example, if you want to target cost-effective customer acquisition, you might focus on channels where the first quartile (25%) has relatively low CAC values.</w:t>
      </w:r>
    </w:p>
    <w:p w14:paraId="14AB6113" w14:textId="6232AE2B" w:rsidR="00A5092D" w:rsidRPr="00D920BC" w:rsidRDefault="00703634" w:rsidP="00FF6187">
      <w:pPr>
        <w:numPr>
          <w:ilvl w:val="1"/>
          <w:numId w:val="11"/>
        </w:numPr>
        <w:rPr>
          <w:rFonts w:ascii="Times New Roman" w:hAnsi="Times New Roman" w:cs="Times New Roman"/>
          <w:sz w:val="24"/>
          <w:szCs w:val="24"/>
        </w:rPr>
      </w:pPr>
      <w:r w:rsidRPr="00413BE1">
        <w:rPr>
          <w:rFonts w:ascii="Times New Roman" w:hAnsi="Times New Roman" w:cs="Times New Roman"/>
          <w:sz w:val="24"/>
          <w:szCs w:val="24"/>
        </w:rPr>
        <w:lastRenderedPageBreak/>
        <w:t>Similarly, the minimum and maximum CAC values provide an understanding of the range of costs associated with each channel, enabling a grasp of potential cost extremes</w:t>
      </w:r>
    </w:p>
    <w:p w14:paraId="23DB73CA" w14:textId="77777777" w:rsidR="00D920BC" w:rsidRPr="00D920BC" w:rsidRDefault="00D920BC" w:rsidP="00FF6187">
      <w:pPr>
        <w:numPr>
          <w:ilvl w:val="0"/>
          <w:numId w:val="7"/>
        </w:numPr>
        <w:rPr>
          <w:rFonts w:ascii="Times New Roman" w:hAnsi="Times New Roman" w:cs="Times New Roman"/>
          <w:sz w:val="24"/>
          <w:szCs w:val="24"/>
        </w:rPr>
      </w:pPr>
      <w:r w:rsidRPr="00D920BC">
        <w:rPr>
          <w:rFonts w:ascii="Times New Roman" w:hAnsi="Times New Roman" w:cs="Times New Roman"/>
          <w:b/>
          <w:bCs/>
          <w:sz w:val="24"/>
          <w:szCs w:val="24"/>
        </w:rPr>
        <w:t>Conversion Rates by Marketing Channel:</w:t>
      </w:r>
    </w:p>
    <w:p w14:paraId="34F5E360" w14:textId="77777777" w:rsidR="00D920BC" w:rsidRPr="00413BE1" w:rsidRDefault="00D920BC" w:rsidP="00FF6187">
      <w:pPr>
        <w:numPr>
          <w:ilvl w:val="1"/>
          <w:numId w:val="7"/>
        </w:numPr>
        <w:rPr>
          <w:rFonts w:ascii="Times New Roman" w:hAnsi="Times New Roman" w:cs="Times New Roman"/>
          <w:sz w:val="24"/>
          <w:szCs w:val="24"/>
        </w:rPr>
      </w:pPr>
      <w:r w:rsidRPr="00D920BC">
        <w:rPr>
          <w:rFonts w:ascii="Times New Roman" w:hAnsi="Times New Roman" w:cs="Times New Roman"/>
          <w:sz w:val="24"/>
          <w:szCs w:val="24"/>
        </w:rPr>
        <w:t>Derived insights on conversion rates across different marketing channels using a bar plot.</w:t>
      </w:r>
    </w:p>
    <w:p w14:paraId="328DAD52" w14:textId="0C03F770" w:rsidR="00776741" w:rsidRPr="00413BE1" w:rsidRDefault="00776741" w:rsidP="00FF6187">
      <w:pPr>
        <w:rPr>
          <w:rFonts w:ascii="Times New Roman" w:hAnsi="Times New Roman" w:cs="Times New Roman"/>
          <w:sz w:val="24"/>
          <w:szCs w:val="24"/>
        </w:rPr>
      </w:pPr>
      <w:r w:rsidRPr="00413BE1">
        <w:rPr>
          <w:rFonts w:ascii="Times New Roman" w:hAnsi="Times New Roman" w:cs="Times New Roman"/>
          <w:noProof/>
          <w:sz w:val="24"/>
          <w:szCs w:val="24"/>
        </w:rPr>
        <w:drawing>
          <wp:inline distT="0" distB="0" distL="0" distR="0" wp14:anchorId="0F38469A" wp14:editId="4B6CA2FB">
            <wp:extent cx="5943600" cy="2656205"/>
            <wp:effectExtent l="0" t="0" r="0" b="0"/>
            <wp:docPr id="1629398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98017" name="Picture 1629398017"/>
                    <pic:cNvPicPr/>
                  </pic:nvPicPr>
                  <pic:blipFill>
                    <a:blip r:embed="rId7">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3C9B9BA7" w14:textId="34315ABA" w:rsidR="00703634" w:rsidRDefault="00703634" w:rsidP="00FF6187">
      <w:pPr>
        <w:ind w:left="720"/>
        <w:rPr>
          <w:rFonts w:ascii="Times New Roman" w:hAnsi="Times New Roman" w:cs="Times New Roman"/>
          <w:b/>
          <w:bCs/>
          <w:sz w:val="24"/>
          <w:szCs w:val="24"/>
        </w:rPr>
      </w:pPr>
      <w:r w:rsidRPr="00413BE1">
        <w:rPr>
          <w:rFonts w:ascii="Times New Roman" w:hAnsi="Times New Roman" w:cs="Times New Roman"/>
          <w:sz w:val="24"/>
          <w:szCs w:val="24"/>
        </w:rPr>
        <w:t>Based on the above analysis, online ads demonstrate better conversion rates than other channels</w:t>
      </w:r>
      <w:r w:rsidRPr="00413BE1">
        <w:rPr>
          <w:rFonts w:ascii="Times New Roman" w:hAnsi="Times New Roman" w:cs="Times New Roman"/>
          <w:b/>
          <w:bCs/>
          <w:sz w:val="24"/>
          <w:szCs w:val="24"/>
        </w:rPr>
        <w:t>.</w:t>
      </w:r>
    </w:p>
    <w:p w14:paraId="560201B8" w14:textId="77777777" w:rsidR="00413BE1" w:rsidRDefault="00413BE1" w:rsidP="00FF6187">
      <w:pPr>
        <w:ind w:left="720"/>
        <w:rPr>
          <w:rFonts w:ascii="Times New Roman" w:hAnsi="Times New Roman" w:cs="Times New Roman"/>
          <w:b/>
          <w:bCs/>
          <w:sz w:val="24"/>
          <w:szCs w:val="24"/>
        </w:rPr>
      </w:pPr>
    </w:p>
    <w:p w14:paraId="3B254520" w14:textId="77777777" w:rsidR="00413BE1" w:rsidRDefault="00413BE1" w:rsidP="00FF6187">
      <w:pPr>
        <w:ind w:left="720"/>
        <w:rPr>
          <w:rFonts w:ascii="Times New Roman" w:hAnsi="Times New Roman" w:cs="Times New Roman"/>
          <w:b/>
          <w:bCs/>
          <w:sz w:val="24"/>
          <w:szCs w:val="24"/>
        </w:rPr>
      </w:pPr>
    </w:p>
    <w:p w14:paraId="7CC9D574" w14:textId="77777777" w:rsidR="00413BE1" w:rsidRDefault="00413BE1" w:rsidP="00FF6187">
      <w:pPr>
        <w:ind w:left="720"/>
        <w:rPr>
          <w:rFonts w:ascii="Times New Roman" w:hAnsi="Times New Roman" w:cs="Times New Roman"/>
          <w:b/>
          <w:bCs/>
          <w:sz w:val="24"/>
          <w:szCs w:val="24"/>
        </w:rPr>
      </w:pPr>
    </w:p>
    <w:p w14:paraId="5DE7AA0B" w14:textId="77777777" w:rsidR="00413BE1" w:rsidRDefault="00413BE1" w:rsidP="00FF6187">
      <w:pPr>
        <w:ind w:left="720"/>
        <w:rPr>
          <w:rFonts w:ascii="Times New Roman" w:hAnsi="Times New Roman" w:cs="Times New Roman"/>
          <w:b/>
          <w:bCs/>
          <w:sz w:val="24"/>
          <w:szCs w:val="24"/>
        </w:rPr>
      </w:pPr>
    </w:p>
    <w:p w14:paraId="32F03B0A" w14:textId="77777777" w:rsidR="00413BE1" w:rsidRPr="00413BE1" w:rsidRDefault="00413BE1" w:rsidP="00FF6187">
      <w:pPr>
        <w:ind w:left="720"/>
        <w:rPr>
          <w:rFonts w:ascii="Times New Roman" w:hAnsi="Times New Roman" w:cs="Times New Roman"/>
          <w:sz w:val="24"/>
          <w:szCs w:val="24"/>
        </w:rPr>
      </w:pPr>
    </w:p>
    <w:p w14:paraId="6A7E5B02" w14:textId="64725F92" w:rsidR="00D920BC" w:rsidRPr="00D920BC" w:rsidRDefault="00703634" w:rsidP="00FF6187">
      <w:pPr>
        <w:numPr>
          <w:ilvl w:val="0"/>
          <w:numId w:val="8"/>
        </w:numPr>
        <w:rPr>
          <w:rFonts w:ascii="Times New Roman" w:hAnsi="Times New Roman" w:cs="Times New Roman"/>
          <w:sz w:val="24"/>
          <w:szCs w:val="24"/>
        </w:rPr>
      </w:pPr>
      <w:r w:rsidRPr="00413BE1">
        <w:rPr>
          <w:rFonts w:ascii="Times New Roman" w:hAnsi="Times New Roman" w:cs="Times New Roman"/>
          <w:b/>
          <w:bCs/>
          <w:sz w:val="24"/>
          <w:szCs w:val="24"/>
        </w:rPr>
        <w:t>B</w:t>
      </w:r>
      <w:r w:rsidR="00D920BC" w:rsidRPr="00D920BC">
        <w:rPr>
          <w:rFonts w:ascii="Times New Roman" w:hAnsi="Times New Roman" w:cs="Times New Roman"/>
          <w:b/>
          <w:bCs/>
          <w:sz w:val="24"/>
          <w:szCs w:val="24"/>
        </w:rPr>
        <w:t>reak-Even Customers Calculation:</w:t>
      </w:r>
    </w:p>
    <w:p w14:paraId="4719F784" w14:textId="444A65C8" w:rsidR="00776741" w:rsidRPr="00413BE1" w:rsidRDefault="00D920BC" w:rsidP="00FF6187">
      <w:pPr>
        <w:numPr>
          <w:ilvl w:val="1"/>
          <w:numId w:val="8"/>
        </w:numPr>
        <w:rPr>
          <w:rFonts w:ascii="Times New Roman" w:hAnsi="Times New Roman" w:cs="Times New Roman"/>
          <w:sz w:val="24"/>
          <w:szCs w:val="24"/>
        </w:rPr>
      </w:pPr>
      <w:r w:rsidRPr="00D920BC">
        <w:rPr>
          <w:rFonts w:ascii="Times New Roman" w:hAnsi="Times New Roman" w:cs="Times New Roman"/>
          <w:sz w:val="24"/>
          <w:szCs w:val="24"/>
        </w:rPr>
        <w:t>Determined the number of break-even customers for each marketing channel.</w:t>
      </w:r>
    </w:p>
    <w:p w14:paraId="7365382F" w14:textId="731CBCF9" w:rsidR="00A5092D" w:rsidRPr="00413BE1" w:rsidRDefault="00A5092D" w:rsidP="00FF6187">
      <w:pPr>
        <w:numPr>
          <w:ilvl w:val="1"/>
          <w:numId w:val="8"/>
        </w:numPr>
        <w:rPr>
          <w:rFonts w:ascii="Times New Roman" w:hAnsi="Times New Roman" w:cs="Times New Roman"/>
          <w:sz w:val="24"/>
          <w:szCs w:val="24"/>
        </w:rPr>
      </w:pPr>
      <w:r w:rsidRPr="00413BE1">
        <w:rPr>
          <w:rFonts w:ascii="Times New Roman" w:hAnsi="Times New Roman" w:cs="Times New Roman"/>
          <w:sz w:val="24"/>
          <w:szCs w:val="24"/>
        </w:rPr>
        <w:t xml:space="preserve"> Break-even customers refer to the number of new customers that a company needs to acquire through a specific marketing channel to cover the costs associated with that marketing channel. When the actual number of new customers acquired through the channel exceeds the break-even number, it indicates that the marketing efforts are generating more revenue than the costs, resulting in a profit.</w:t>
      </w:r>
    </w:p>
    <w:p w14:paraId="396D20FA" w14:textId="7842BB9A" w:rsidR="00776741" w:rsidRPr="00413BE1" w:rsidRDefault="00776741" w:rsidP="00FF6187">
      <w:pPr>
        <w:rPr>
          <w:rFonts w:ascii="Times New Roman" w:hAnsi="Times New Roman" w:cs="Times New Roman"/>
          <w:sz w:val="24"/>
          <w:szCs w:val="24"/>
        </w:rPr>
      </w:pPr>
      <w:r w:rsidRPr="00413BE1">
        <w:rPr>
          <w:rFonts w:ascii="Times New Roman" w:hAnsi="Times New Roman" w:cs="Times New Roman"/>
          <w:noProof/>
          <w:sz w:val="24"/>
          <w:szCs w:val="24"/>
        </w:rPr>
        <w:lastRenderedPageBreak/>
        <w:drawing>
          <wp:inline distT="0" distB="0" distL="0" distR="0" wp14:anchorId="33240326" wp14:editId="46EF653C">
            <wp:extent cx="5943600" cy="2656205"/>
            <wp:effectExtent l="0" t="0" r="0" b="0"/>
            <wp:docPr id="22957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75750" name="Picture 229575750"/>
                    <pic:cNvPicPr/>
                  </pic:nvPicPr>
                  <pic:blipFill>
                    <a:blip r:embed="rId8">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2E62BF81" w14:textId="77777777" w:rsidR="00D47FD9" w:rsidRPr="00413BE1" w:rsidRDefault="00D47FD9" w:rsidP="00FF6187">
      <w:pPr>
        <w:rPr>
          <w:rFonts w:ascii="Times New Roman" w:hAnsi="Times New Roman" w:cs="Times New Roman"/>
          <w:sz w:val="24"/>
          <w:szCs w:val="24"/>
        </w:rPr>
      </w:pPr>
    </w:p>
    <w:p w14:paraId="51D66F8D" w14:textId="67E77FCA" w:rsidR="00D47FD9" w:rsidRPr="00413BE1" w:rsidRDefault="00D47FD9" w:rsidP="00FF6187">
      <w:pPr>
        <w:pStyle w:val="ListParagraph"/>
        <w:numPr>
          <w:ilvl w:val="0"/>
          <w:numId w:val="8"/>
        </w:numPr>
        <w:rPr>
          <w:rFonts w:ascii="Times New Roman" w:hAnsi="Times New Roman" w:cs="Times New Roman"/>
          <w:sz w:val="24"/>
          <w:szCs w:val="24"/>
        </w:rPr>
      </w:pPr>
      <w:r w:rsidRPr="00413BE1">
        <w:rPr>
          <w:rFonts w:ascii="Times New Roman" w:hAnsi="Times New Roman" w:cs="Times New Roman"/>
          <w:b/>
          <w:bCs/>
          <w:sz w:val="24"/>
          <w:szCs w:val="24"/>
        </w:rPr>
        <w:t>Comparison of Actual vs. Break-Even Customers:</w:t>
      </w:r>
    </w:p>
    <w:p w14:paraId="2A8242C0" w14:textId="77777777" w:rsidR="00D47FD9" w:rsidRPr="00413BE1" w:rsidRDefault="00D47FD9" w:rsidP="00FF6187">
      <w:pPr>
        <w:numPr>
          <w:ilvl w:val="0"/>
          <w:numId w:val="13"/>
        </w:numPr>
        <w:rPr>
          <w:rFonts w:ascii="Times New Roman" w:hAnsi="Times New Roman" w:cs="Times New Roman"/>
          <w:sz w:val="24"/>
          <w:szCs w:val="24"/>
        </w:rPr>
      </w:pPr>
      <w:r w:rsidRPr="00D47FD9">
        <w:rPr>
          <w:rFonts w:ascii="Times New Roman" w:hAnsi="Times New Roman" w:cs="Times New Roman"/>
          <w:sz w:val="24"/>
          <w:szCs w:val="24"/>
        </w:rPr>
        <w:t>Visualized the comparison between actual and break-even customers across channels.</w:t>
      </w:r>
    </w:p>
    <w:p w14:paraId="4E032CEC" w14:textId="0F90E2AA" w:rsidR="00D47FD9" w:rsidRPr="00D47FD9" w:rsidRDefault="00D47FD9" w:rsidP="00FF6187">
      <w:pPr>
        <w:ind w:left="360"/>
        <w:rPr>
          <w:rFonts w:ascii="Times New Roman" w:hAnsi="Times New Roman" w:cs="Times New Roman"/>
          <w:sz w:val="24"/>
          <w:szCs w:val="24"/>
        </w:rPr>
      </w:pPr>
      <w:r w:rsidRPr="00413BE1">
        <w:rPr>
          <w:rFonts w:ascii="Times New Roman" w:hAnsi="Times New Roman" w:cs="Times New Roman"/>
          <w:noProof/>
          <w:sz w:val="24"/>
          <w:szCs w:val="24"/>
        </w:rPr>
        <w:drawing>
          <wp:inline distT="0" distB="0" distL="0" distR="0" wp14:anchorId="44544CA1" wp14:editId="77640E71">
            <wp:extent cx="5943600" cy="2656205"/>
            <wp:effectExtent l="0" t="0" r="0" b="0"/>
            <wp:docPr id="277757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7430" name="Picture 277757430"/>
                    <pic:cNvPicPr/>
                  </pic:nvPicPr>
                  <pic:blipFill>
                    <a:blip r:embed="rId9">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0BE1E9FC" w14:textId="7682A700" w:rsidR="00D47FD9" w:rsidRPr="00D920BC" w:rsidRDefault="00D47FD9" w:rsidP="00FF6187">
      <w:pPr>
        <w:rPr>
          <w:rFonts w:ascii="Times New Roman" w:hAnsi="Times New Roman" w:cs="Times New Roman"/>
          <w:sz w:val="24"/>
          <w:szCs w:val="24"/>
        </w:rPr>
      </w:pPr>
      <w:r w:rsidRPr="00413BE1">
        <w:rPr>
          <w:rFonts w:ascii="Times New Roman" w:hAnsi="Times New Roman" w:cs="Times New Roman"/>
          <w:sz w:val="24"/>
          <w:szCs w:val="24"/>
        </w:rPr>
        <w:t>So, this shows a positive result of the marketing campaign as the actual customers acquired from all marketing channels exactly match the break-even customers. If the actual customers acquired were short of the break-even point, it would have indicated a need to reassess marketing strategies or allocate additional resources to those channels.</w:t>
      </w:r>
    </w:p>
    <w:p w14:paraId="14DC99B6" w14:textId="77777777" w:rsidR="00413BE1" w:rsidRDefault="00413BE1" w:rsidP="00FF6187">
      <w:pPr>
        <w:rPr>
          <w:rFonts w:ascii="Times New Roman" w:hAnsi="Times New Roman" w:cs="Times New Roman"/>
          <w:b/>
          <w:bCs/>
          <w:sz w:val="24"/>
          <w:szCs w:val="24"/>
        </w:rPr>
      </w:pPr>
    </w:p>
    <w:p w14:paraId="4C38755B" w14:textId="77777777" w:rsidR="00413BE1" w:rsidRDefault="00413BE1" w:rsidP="00FF6187">
      <w:pPr>
        <w:rPr>
          <w:rFonts w:ascii="Times New Roman" w:hAnsi="Times New Roman" w:cs="Times New Roman"/>
          <w:b/>
          <w:bCs/>
          <w:sz w:val="24"/>
          <w:szCs w:val="24"/>
        </w:rPr>
      </w:pPr>
    </w:p>
    <w:p w14:paraId="35FC1A6E" w14:textId="77777777" w:rsidR="00413BE1" w:rsidRDefault="00413BE1" w:rsidP="00FF6187">
      <w:pPr>
        <w:rPr>
          <w:rFonts w:ascii="Times New Roman" w:hAnsi="Times New Roman" w:cs="Times New Roman"/>
          <w:b/>
          <w:bCs/>
          <w:sz w:val="24"/>
          <w:szCs w:val="24"/>
        </w:rPr>
      </w:pPr>
    </w:p>
    <w:p w14:paraId="38DB8667" w14:textId="77777777" w:rsidR="00413BE1" w:rsidRDefault="00413BE1" w:rsidP="00FF6187">
      <w:pPr>
        <w:rPr>
          <w:rFonts w:ascii="Times New Roman" w:hAnsi="Times New Roman" w:cs="Times New Roman"/>
          <w:b/>
          <w:bCs/>
          <w:sz w:val="24"/>
          <w:szCs w:val="24"/>
        </w:rPr>
      </w:pPr>
    </w:p>
    <w:p w14:paraId="1F958C62" w14:textId="238ED058" w:rsidR="00D920BC" w:rsidRPr="00D920BC" w:rsidRDefault="00D920BC" w:rsidP="00FF6187">
      <w:pPr>
        <w:rPr>
          <w:rFonts w:ascii="Times New Roman" w:hAnsi="Times New Roman" w:cs="Times New Roman"/>
          <w:sz w:val="24"/>
          <w:szCs w:val="24"/>
        </w:rPr>
      </w:pPr>
      <w:r w:rsidRPr="00D920BC">
        <w:rPr>
          <w:rFonts w:ascii="Times New Roman" w:hAnsi="Times New Roman" w:cs="Times New Roman"/>
          <w:b/>
          <w:bCs/>
          <w:sz w:val="24"/>
          <w:szCs w:val="24"/>
        </w:rPr>
        <w:t>Insights and Recommendations:</w:t>
      </w:r>
    </w:p>
    <w:p w14:paraId="0938A19D" w14:textId="3BDDB76F" w:rsidR="00703634" w:rsidRPr="00413BE1" w:rsidRDefault="00D920BC" w:rsidP="00FF6187">
      <w:pPr>
        <w:numPr>
          <w:ilvl w:val="0"/>
          <w:numId w:val="10"/>
        </w:numPr>
        <w:rPr>
          <w:rFonts w:ascii="Times New Roman" w:hAnsi="Times New Roman" w:cs="Times New Roman"/>
          <w:sz w:val="24"/>
          <w:szCs w:val="24"/>
        </w:rPr>
      </w:pPr>
      <w:r w:rsidRPr="00D920BC">
        <w:rPr>
          <w:rFonts w:ascii="Times New Roman" w:hAnsi="Times New Roman" w:cs="Times New Roman"/>
          <w:b/>
          <w:bCs/>
          <w:sz w:val="24"/>
          <w:szCs w:val="24"/>
        </w:rPr>
        <w:t>CAC Comparison:</w:t>
      </w:r>
      <w:r w:rsidRPr="00D920BC">
        <w:rPr>
          <w:rFonts w:ascii="Times New Roman" w:hAnsi="Times New Roman" w:cs="Times New Roman"/>
          <w:sz w:val="24"/>
          <w:szCs w:val="24"/>
        </w:rPr>
        <w:t xml:space="preserve"> </w:t>
      </w:r>
      <w:r w:rsidR="00703634" w:rsidRPr="00413BE1">
        <w:rPr>
          <w:rFonts w:ascii="Times New Roman" w:hAnsi="Times New Roman" w:cs="Times New Roman"/>
          <w:sz w:val="24"/>
          <w:szCs w:val="24"/>
        </w:rPr>
        <w:t>Identified Email Marketing with the highest and Social Media with the lowest CAC.</w:t>
      </w:r>
    </w:p>
    <w:p w14:paraId="2D92B2E8" w14:textId="272D2030" w:rsidR="00D920BC" w:rsidRPr="00D920BC" w:rsidRDefault="00D920BC" w:rsidP="00FF6187">
      <w:pPr>
        <w:numPr>
          <w:ilvl w:val="0"/>
          <w:numId w:val="10"/>
        </w:numPr>
        <w:rPr>
          <w:rFonts w:ascii="Times New Roman" w:hAnsi="Times New Roman" w:cs="Times New Roman"/>
          <w:sz w:val="24"/>
          <w:szCs w:val="24"/>
        </w:rPr>
      </w:pPr>
      <w:r w:rsidRPr="00D920BC">
        <w:rPr>
          <w:rFonts w:ascii="Times New Roman" w:hAnsi="Times New Roman" w:cs="Times New Roman"/>
          <w:b/>
          <w:bCs/>
          <w:sz w:val="24"/>
          <w:szCs w:val="24"/>
        </w:rPr>
        <w:t>Correlation Analysis:</w:t>
      </w:r>
      <w:r w:rsidRPr="00D920BC">
        <w:rPr>
          <w:rFonts w:ascii="Times New Roman" w:hAnsi="Times New Roman" w:cs="Times New Roman"/>
          <w:sz w:val="24"/>
          <w:szCs w:val="24"/>
        </w:rPr>
        <w:t xml:space="preserve"> Discovered a negative correlation between CAC and New Customers, suggesting that more effective marketing tends to lower the cost per customer.</w:t>
      </w:r>
    </w:p>
    <w:p w14:paraId="6FE626B3" w14:textId="77777777" w:rsidR="00D920BC" w:rsidRPr="00D920BC" w:rsidRDefault="00D920BC" w:rsidP="00FF6187">
      <w:pPr>
        <w:numPr>
          <w:ilvl w:val="0"/>
          <w:numId w:val="10"/>
        </w:numPr>
        <w:rPr>
          <w:rFonts w:ascii="Times New Roman" w:hAnsi="Times New Roman" w:cs="Times New Roman"/>
          <w:sz w:val="24"/>
          <w:szCs w:val="24"/>
        </w:rPr>
      </w:pPr>
      <w:r w:rsidRPr="00D920BC">
        <w:rPr>
          <w:rFonts w:ascii="Times New Roman" w:hAnsi="Times New Roman" w:cs="Times New Roman"/>
          <w:b/>
          <w:bCs/>
          <w:sz w:val="24"/>
          <w:szCs w:val="24"/>
        </w:rPr>
        <w:t>Summary Stats Interpretation:</w:t>
      </w:r>
      <w:r w:rsidRPr="00D920BC">
        <w:rPr>
          <w:rFonts w:ascii="Times New Roman" w:hAnsi="Times New Roman" w:cs="Times New Roman"/>
          <w:sz w:val="24"/>
          <w:szCs w:val="24"/>
        </w:rPr>
        <w:t xml:space="preserve"> Utilized mean, standard deviation, quartiles, min, and max values to assess CAC distribution within channels.</w:t>
      </w:r>
    </w:p>
    <w:p w14:paraId="6B67989C" w14:textId="77777777" w:rsidR="00D920BC" w:rsidRPr="00D920BC" w:rsidRDefault="00D920BC" w:rsidP="00FF6187">
      <w:pPr>
        <w:numPr>
          <w:ilvl w:val="0"/>
          <w:numId w:val="10"/>
        </w:numPr>
        <w:rPr>
          <w:rFonts w:ascii="Times New Roman" w:hAnsi="Times New Roman" w:cs="Times New Roman"/>
          <w:sz w:val="24"/>
          <w:szCs w:val="24"/>
        </w:rPr>
      </w:pPr>
      <w:r w:rsidRPr="00D920BC">
        <w:rPr>
          <w:rFonts w:ascii="Times New Roman" w:hAnsi="Times New Roman" w:cs="Times New Roman"/>
          <w:b/>
          <w:bCs/>
          <w:sz w:val="24"/>
          <w:szCs w:val="24"/>
        </w:rPr>
        <w:t>Conversion Rates:</w:t>
      </w:r>
      <w:r w:rsidRPr="00D920BC">
        <w:rPr>
          <w:rFonts w:ascii="Times New Roman" w:hAnsi="Times New Roman" w:cs="Times New Roman"/>
          <w:sz w:val="24"/>
          <w:szCs w:val="24"/>
        </w:rPr>
        <w:t xml:space="preserve"> Analyzed Conversion Rates, with Online Ads showing higher rates compared to other channels.</w:t>
      </w:r>
    </w:p>
    <w:p w14:paraId="005694FB" w14:textId="77777777" w:rsidR="00D920BC" w:rsidRPr="00D920BC" w:rsidRDefault="00D920BC" w:rsidP="00FF6187">
      <w:pPr>
        <w:numPr>
          <w:ilvl w:val="0"/>
          <w:numId w:val="10"/>
        </w:numPr>
        <w:rPr>
          <w:rFonts w:ascii="Times New Roman" w:hAnsi="Times New Roman" w:cs="Times New Roman"/>
          <w:sz w:val="24"/>
          <w:szCs w:val="24"/>
        </w:rPr>
      </w:pPr>
      <w:r w:rsidRPr="00D920BC">
        <w:rPr>
          <w:rFonts w:ascii="Times New Roman" w:hAnsi="Times New Roman" w:cs="Times New Roman"/>
          <w:b/>
          <w:bCs/>
          <w:sz w:val="24"/>
          <w:szCs w:val="24"/>
        </w:rPr>
        <w:t>Break-Even Analysis:</w:t>
      </w:r>
      <w:r w:rsidRPr="00D920BC">
        <w:rPr>
          <w:rFonts w:ascii="Times New Roman" w:hAnsi="Times New Roman" w:cs="Times New Roman"/>
          <w:sz w:val="24"/>
          <w:szCs w:val="24"/>
        </w:rPr>
        <w:t xml:space="preserve"> Evaluated Break-Even Customers, indicating profitability when actual acquisitions meet or exceed this threshold.</w:t>
      </w:r>
    </w:p>
    <w:p w14:paraId="149E21DA" w14:textId="5A8C216B" w:rsidR="00D920BC" w:rsidRPr="00D920BC" w:rsidRDefault="00D920BC" w:rsidP="00FF6187">
      <w:pPr>
        <w:rPr>
          <w:rFonts w:ascii="Times New Roman" w:hAnsi="Times New Roman" w:cs="Times New Roman"/>
          <w:sz w:val="24"/>
          <w:szCs w:val="24"/>
        </w:rPr>
      </w:pPr>
      <w:r w:rsidRPr="00D920BC">
        <w:rPr>
          <w:rFonts w:ascii="Times New Roman" w:hAnsi="Times New Roman" w:cs="Times New Roman"/>
          <w:b/>
          <w:bCs/>
          <w:sz w:val="24"/>
          <w:szCs w:val="24"/>
        </w:rPr>
        <w:t>Conclusion:</w:t>
      </w:r>
      <w:r w:rsidRPr="00D920BC">
        <w:rPr>
          <w:rFonts w:ascii="Times New Roman" w:hAnsi="Times New Roman" w:cs="Times New Roman"/>
          <w:sz w:val="24"/>
          <w:szCs w:val="24"/>
        </w:rPr>
        <w:t xml:space="preserve"> Customer Acquisition Cost (CAC) </w:t>
      </w:r>
      <w:r w:rsidR="00413BE1" w:rsidRPr="00413BE1">
        <w:rPr>
          <w:rFonts w:ascii="Times New Roman" w:hAnsi="Times New Roman" w:cs="Times New Roman"/>
          <w:sz w:val="24"/>
          <w:szCs w:val="24"/>
        </w:rPr>
        <w:t>analysis provides essential insights into the cost-effectiveness of marketing efforts. Optimizing marketing strategies based on channel-specific CAC values is vital for improving ROI and overall business growth.</w:t>
      </w:r>
      <w:r w:rsidRPr="00D920BC">
        <w:rPr>
          <w:rFonts w:ascii="Times New Roman" w:hAnsi="Times New Roman" w:cs="Times New Roman"/>
          <w:sz w:val="24"/>
          <w:szCs w:val="24"/>
        </w:rPr>
        <w:t>.</w:t>
      </w:r>
    </w:p>
    <w:p w14:paraId="1185524F" w14:textId="77777777" w:rsidR="00D920BC" w:rsidRPr="00D920BC" w:rsidRDefault="00D920BC" w:rsidP="00FF6187">
      <w:pPr>
        <w:rPr>
          <w:rFonts w:ascii="Times New Roman" w:hAnsi="Times New Roman" w:cs="Times New Roman"/>
          <w:sz w:val="24"/>
          <w:szCs w:val="24"/>
        </w:rPr>
      </w:pPr>
      <w:r w:rsidRPr="00D920BC">
        <w:rPr>
          <w:rFonts w:ascii="Times New Roman" w:hAnsi="Times New Roman" w:cs="Times New Roman"/>
          <w:sz w:val="24"/>
          <w:szCs w:val="24"/>
        </w:rPr>
        <w:t>By continuously monitoring CAC metrics, focusing on channels with lower CAC, and refining strategies to enhance conversion rates, businesses can optimize their marketing endeavors effectively.</w:t>
      </w:r>
    </w:p>
    <w:p w14:paraId="3C702DAB" w14:textId="79859BE7" w:rsidR="00D920BC" w:rsidRPr="00413BE1" w:rsidRDefault="00413BE1" w:rsidP="00FF6187">
      <w:pPr>
        <w:rPr>
          <w:rFonts w:ascii="Times New Roman" w:hAnsi="Times New Roman" w:cs="Times New Roman"/>
          <w:sz w:val="24"/>
          <w:szCs w:val="24"/>
        </w:rPr>
      </w:pPr>
      <w:r w:rsidRPr="00413BE1">
        <w:rPr>
          <w:rFonts w:ascii="Times New Roman" w:hAnsi="Times New Roman" w:cs="Times New Roman"/>
          <w:sz w:val="24"/>
          <w:szCs w:val="24"/>
        </w:rPr>
        <w:t>This report underscores the significance of CAC analysis and the actionable insights it offers for refining marketing strategies, ultimately contributing to sustained business growth and profitability.</w:t>
      </w:r>
    </w:p>
    <w:sectPr w:rsidR="00D920BC" w:rsidRPr="0041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E0B"/>
    <w:multiLevelType w:val="multilevel"/>
    <w:tmpl w:val="5FC81A5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B32EE"/>
    <w:multiLevelType w:val="hybridMultilevel"/>
    <w:tmpl w:val="345A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D4AB0"/>
    <w:multiLevelType w:val="multilevel"/>
    <w:tmpl w:val="0EA2A21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E674C"/>
    <w:multiLevelType w:val="multilevel"/>
    <w:tmpl w:val="10BA0F3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22FBC"/>
    <w:multiLevelType w:val="multilevel"/>
    <w:tmpl w:val="DF846AF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73937"/>
    <w:multiLevelType w:val="multilevel"/>
    <w:tmpl w:val="6B2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D119E"/>
    <w:multiLevelType w:val="multilevel"/>
    <w:tmpl w:val="06821E3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9155A"/>
    <w:multiLevelType w:val="multilevel"/>
    <w:tmpl w:val="A1584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22C7B"/>
    <w:multiLevelType w:val="multilevel"/>
    <w:tmpl w:val="2D4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3C4041"/>
    <w:multiLevelType w:val="multilevel"/>
    <w:tmpl w:val="CFD0E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807A2D"/>
    <w:multiLevelType w:val="multilevel"/>
    <w:tmpl w:val="C1B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C025DD"/>
    <w:multiLevelType w:val="multilevel"/>
    <w:tmpl w:val="840ADE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586646"/>
    <w:multiLevelType w:val="multilevel"/>
    <w:tmpl w:val="A1326DC0"/>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735920">
    <w:abstractNumId w:val="10"/>
  </w:num>
  <w:num w:numId="2" w16cid:durableId="978921388">
    <w:abstractNumId w:val="7"/>
  </w:num>
  <w:num w:numId="3" w16cid:durableId="940451187">
    <w:abstractNumId w:val="9"/>
  </w:num>
  <w:num w:numId="4" w16cid:durableId="1784184382">
    <w:abstractNumId w:val="3"/>
  </w:num>
  <w:num w:numId="5" w16cid:durableId="1310407326">
    <w:abstractNumId w:val="4"/>
  </w:num>
  <w:num w:numId="6" w16cid:durableId="212354916">
    <w:abstractNumId w:val="6"/>
  </w:num>
  <w:num w:numId="7" w16cid:durableId="11154452">
    <w:abstractNumId w:val="11"/>
  </w:num>
  <w:num w:numId="8" w16cid:durableId="1287354927">
    <w:abstractNumId w:val="2"/>
  </w:num>
  <w:num w:numId="9" w16cid:durableId="1937666860">
    <w:abstractNumId w:val="12"/>
  </w:num>
  <w:num w:numId="10" w16cid:durableId="1846167961">
    <w:abstractNumId w:val="8"/>
  </w:num>
  <w:num w:numId="11" w16cid:durableId="1095858902">
    <w:abstractNumId w:val="0"/>
  </w:num>
  <w:num w:numId="12" w16cid:durableId="886140008">
    <w:abstractNumId w:val="1"/>
  </w:num>
  <w:num w:numId="13" w16cid:durableId="252780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BC"/>
    <w:rsid w:val="00413BE1"/>
    <w:rsid w:val="00703634"/>
    <w:rsid w:val="00776741"/>
    <w:rsid w:val="00A5092D"/>
    <w:rsid w:val="00AA2ACF"/>
    <w:rsid w:val="00D43BE0"/>
    <w:rsid w:val="00D47FD9"/>
    <w:rsid w:val="00D920BC"/>
    <w:rsid w:val="00DE2FE1"/>
    <w:rsid w:val="00FF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730F1"/>
  <w15:chartTrackingRefBased/>
  <w15:docId w15:val="{AB12DD90-7AE7-486E-B0CC-4152FBD6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6784">
      <w:bodyDiv w:val="1"/>
      <w:marLeft w:val="0"/>
      <w:marRight w:val="0"/>
      <w:marTop w:val="0"/>
      <w:marBottom w:val="0"/>
      <w:divBdr>
        <w:top w:val="none" w:sz="0" w:space="0" w:color="auto"/>
        <w:left w:val="none" w:sz="0" w:space="0" w:color="auto"/>
        <w:bottom w:val="none" w:sz="0" w:space="0" w:color="auto"/>
        <w:right w:val="none" w:sz="0" w:space="0" w:color="auto"/>
      </w:divBdr>
    </w:div>
    <w:div w:id="1120029896">
      <w:bodyDiv w:val="1"/>
      <w:marLeft w:val="0"/>
      <w:marRight w:val="0"/>
      <w:marTop w:val="0"/>
      <w:marBottom w:val="0"/>
      <w:divBdr>
        <w:top w:val="none" w:sz="0" w:space="0" w:color="auto"/>
        <w:left w:val="none" w:sz="0" w:space="0" w:color="auto"/>
        <w:bottom w:val="none" w:sz="0" w:space="0" w:color="auto"/>
        <w:right w:val="none" w:sz="0" w:space="0" w:color="auto"/>
      </w:divBdr>
      <w:divsChild>
        <w:div w:id="1147895332">
          <w:marLeft w:val="0"/>
          <w:marRight w:val="0"/>
          <w:marTop w:val="0"/>
          <w:marBottom w:val="0"/>
          <w:divBdr>
            <w:top w:val="single" w:sz="2" w:space="0" w:color="ECE8E2"/>
            <w:left w:val="single" w:sz="2" w:space="0" w:color="ECE8E2"/>
            <w:bottom w:val="single" w:sz="2" w:space="0" w:color="ECE8E2"/>
            <w:right w:val="single" w:sz="2" w:space="0" w:color="ECE8E2"/>
          </w:divBdr>
          <w:divsChild>
            <w:div w:id="911089059">
              <w:marLeft w:val="0"/>
              <w:marRight w:val="0"/>
              <w:marTop w:val="0"/>
              <w:marBottom w:val="0"/>
              <w:divBdr>
                <w:top w:val="single" w:sz="2" w:space="0" w:color="ECE8E2"/>
                <w:left w:val="single" w:sz="2" w:space="0" w:color="ECE8E2"/>
                <w:bottom w:val="single" w:sz="2" w:space="0" w:color="ECE8E2"/>
                <w:right w:val="single" w:sz="2" w:space="0" w:color="ECE8E2"/>
              </w:divBdr>
            </w:div>
            <w:div w:id="2079400560">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654727489">
          <w:marLeft w:val="0"/>
          <w:marRight w:val="0"/>
          <w:marTop w:val="0"/>
          <w:marBottom w:val="0"/>
          <w:divBdr>
            <w:top w:val="single" w:sz="2" w:space="0" w:color="ECE8E2"/>
            <w:left w:val="single" w:sz="2" w:space="0" w:color="ECE8E2"/>
            <w:bottom w:val="single" w:sz="2" w:space="0" w:color="ECE8E2"/>
            <w:right w:val="single" w:sz="2" w:space="0" w:color="ECE8E2"/>
          </w:divBdr>
          <w:divsChild>
            <w:div w:id="1887375342">
              <w:marLeft w:val="0"/>
              <w:marRight w:val="0"/>
              <w:marTop w:val="0"/>
              <w:marBottom w:val="0"/>
              <w:divBdr>
                <w:top w:val="single" w:sz="2" w:space="0" w:color="ECE8E2"/>
                <w:left w:val="single" w:sz="2" w:space="0" w:color="ECE8E2"/>
                <w:bottom w:val="single" w:sz="2" w:space="0" w:color="ECE8E2"/>
                <w:right w:val="single" w:sz="2" w:space="0" w:color="ECE8E2"/>
              </w:divBdr>
            </w:div>
            <w:div w:id="573466816">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956183780">
          <w:marLeft w:val="0"/>
          <w:marRight w:val="0"/>
          <w:marTop w:val="0"/>
          <w:marBottom w:val="0"/>
          <w:divBdr>
            <w:top w:val="single" w:sz="2" w:space="0" w:color="ECE8E2"/>
            <w:left w:val="single" w:sz="2" w:space="0" w:color="ECE8E2"/>
            <w:bottom w:val="single" w:sz="2" w:space="0" w:color="ECE8E2"/>
            <w:right w:val="single" w:sz="2" w:space="0" w:color="ECE8E2"/>
          </w:divBdr>
          <w:divsChild>
            <w:div w:id="1423575078">
              <w:marLeft w:val="0"/>
              <w:marRight w:val="0"/>
              <w:marTop w:val="0"/>
              <w:marBottom w:val="0"/>
              <w:divBdr>
                <w:top w:val="single" w:sz="2" w:space="0" w:color="ECE8E2"/>
                <w:left w:val="single" w:sz="2" w:space="0" w:color="ECE8E2"/>
                <w:bottom w:val="single" w:sz="2" w:space="0" w:color="ECE8E2"/>
                <w:right w:val="single" w:sz="2" w:space="0" w:color="ECE8E2"/>
              </w:divBdr>
            </w:div>
            <w:div w:id="555774752">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1512991864">
          <w:marLeft w:val="0"/>
          <w:marRight w:val="0"/>
          <w:marTop w:val="0"/>
          <w:marBottom w:val="0"/>
          <w:divBdr>
            <w:top w:val="single" w:sz="2" w:space="0" w:color="ECE8E2"/>
            <w:left w:val="single" w:sz="2" w:space="0" w:color="ECE8E2"/>
            <w:bottom w:val="single" w:sz="2" w:space="0" w:color="ECE8E2"/>
            <w:right w:val="single" w:sz="2" w:space="0" w:color="ECE8E2"/>
          </w:divBdr>
          <w:divsChild>
            <w:div w:id="2087458917">
              <w:marLeft w:val="0"/>
              <w:marRight w:val="0"/>
              <w:marTop w:val="0"/>
              <w:marBottom w:val="0"/>
              <w:divBdr>
                <w:top w:val="single" w:sz="2" w:space="0" w:color="ECE8E2"/>
                <w:left w:val="single" w:sz="2" w:space="0" w:color="ECE8E2"/>
                <w:bottom w:val="single" w:sz="2" w:space="0" w:color="ECE8E2"/>
                <w:right w:val="single" w:sz="2" w:space="0" w:color="ECE8E2"/>
              </w:divBdr>
            </w:div>
            <w:div w:id="1593931003">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2108303602">
          <w:marLeft w:val="0"/>
          <w:marRight w:val="0"/>
          <w:marTop w:val="0"/>
          <w:marBottom w:val="0"/>
          <w:divBdr>
            <w:top w:val="single" w:sz="2" w:space="0" w:color="ECE8E2"/>
            <w:left w:val="single" w:sz="2" w:space="0" w:color="ECE8E2"/>
            <w:bottom w:val="single" w:sz="2" w:space="0" w:color="ECE8E2"/>
            <w:right w:val="single" w:sz="2" w:space="0" w:color="ECE8E2"/>
          </w:divBdr>
          <w:divsChild>
            <w:div w:id="52197160">
              <w:marLeft w:val="0"/>
              <w:marRight w:val="0"/>
              <w:marTop w:val="0"/>
              <w:marBottom w:val="0"/>
              <w:divBdr>
                <w:top w:val="single" w:sz="2" w:space="0" w:color="ECE8E2"/>
                <w:left w:val="single" w:sz="2" w:space="0" w:color="ECE8E2"/>
                <w:bottom w:val="single" w:sz="2" w:space="0" w:color="ECE8E2"/>
                <w:right w:val="single" w:sz="2" w:space="0" w:color="ECE8E2"/>
              </w:divBdr>
            </w:div>
            <w:div w:id="1673992764">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1558274146">
          <w:marLeft w:val="0"/>
          <w:marRight w:val="0"/>
          <w:marTop w:val="0"/>
          <w:marBottom w:val="0"/>
          <w:divBdr>
            <w:top w:val="single" w:sz="2" w:space="0" w:color="ECE8E2"/>
            <w:left w:val="single" w:sz="2" w:space="0" w:color="ECE8E2"/>
            <w:bottom w:val="single" w:sz="2" w:space="0" w:color="ECE8E2"/>
            <w:right w:val="single" w:sz="2" w:space="0" w:color="ECE8E2"/>
          </w:divBdr>
          <w:divsChild>
            <w:div w:id="485435122">
              <w:marLeft w:val="0"/>
              <w:marRight w:val="0"/>
              <w:marTop w:val="0"/>
              <w:marBottom w:val="0"/>
              <w:divBdr>
                <w:top w:val="single" w:sz="2" w:space="0" w:color="ECE8E2"/>
                <w:left w:val="single" w:sz="2" w:space="0" w:color="ECE8E2"/>
                <w:bottom w:val="single" w:sz="2" w:space="0" w:color="ECE8E2"/>
                <w:right w:val="single" w:sz="2" w:space="0" w:color="ECE8E2"/>
              </w:divBdr>
            </w:div>
            <w:div w:id="756631409">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1903129901">
          <w:marLeft w:val="0"/>
          <w:marRight w:val="0"/>
          <w:marTop w:val="0"/>
          <w:marBottom w:val="0"/>
          <w:divBdr>
            <w:top w:val="single" w:sz="2" w:space="0" w:color="ECE8E2"/>
            <w:left w:val="single" w:sz="2" w:space="0" w:color="ECE8E2"/>
            <w:bottom w:val="single" w:sz="2" w:space="0" w:color="ECE8E2"/>
            <w:right w:val="single" w:sz="2" w:space="0" w:color="ECE8E2"/>
          </w:divBdr>
          <w:divsChild>
            <w:div w:id="673411446">
              <w:marLeft w:val="0"/>
              <w:marRight w:val="0"/>
              <w:marTop w:val="0"/>
              <w:marBottom w:val="0"/>
              <w:divBdr>
                <w:top w:val="single" w:sz="2" w:space="0" w:color="ECE8E2"/>
                <w:left w:val="single" w:sz="2" w:space="0" w:color="ECE8E2"/>
                <w:bottom w:val="single" w:sz="2" w:space="0" w:color="ECE8E2"/>
                <w:right w:val="single" w:sz="2" w:space="0" w:color="ECE8E2"/>
              </w:divBdr>
            </w:div>
            <w:div w:id="1425109607">
              <w:marLeft w:val="0"/>
              <w:marRight w:val="0"/>
              <w:marTop w:val="0"/>
              <w:marBottom w:val="0"/>
              <w:divBdr>
                <w:top w:val="single" w:sz="2" w:space="0" w:color="ECE8E2"/>
                <w:left w:val="single" w:sz="2" w:space="0" w:color="ECE8E2"/>
                <w:bottom w:val="single" w:sz="2" w:space="0" w:color="ECE8E2"/>
                <w:right w:val="single" w:sz="2" w:space="0" w:color="ECE8E2"/>
              </w:divBdr>
            </w:div>
          </w:divsChild>
        </w:div>
        <w:div w:id="2144107554">
          <w:marLeft w:val="0"/>
          <w:marRight w:val="0"/>
          <w:marTop w:val="0"/>
          <w:marBottom w:val="0"/>
          <w:divBdr>
            <w:top w:val="single" w:sz="2" w:space="0" w:color="ECE8E2"/>
            <w:left w:val="single" w:sz="2" w:space="0" w:color="ECE8E2"/>
            <w:bottom w:val="single" w:sz="2" w:space="0" w:color="ECE8E2"/>
            <w:right w:val="single" w:sz="2" w:space="0" w:color="ECE8E2"/>
          </w:divBdr>
          <w:divsChild>
            <w:div w:id="764761789">
              <w:marLeft w:val="0"/>
              <w:marRight w:val="0"/>
              <w:marTop w:val="0"/>
              <w:marBottom w:val="0"/>
              <w:divBdr>
                <w:top w:val="single" w:sz="2" w:space="0" w:color="ECE8E2"/>
                <w:left w:val="single" w:sz="2" w:space="0" w:color="ECE8E2"/>
                <w:bottom w:val="single" w:sz="2" w:space="0" w:color="ECE8E2"/>
                <w:right w:val="single" w:sz="2" w:space="0" w:color="ECE8E2"/>
              </w:divBdr>
            </w:div>
            <w:div w:id="555703342">
              <w:marLeft w:val="0"/>
              <w:marRight w:val="0"/>
              <w:marTop w:val="0"/>
              <w:marBottom w:val="0"/>
              <w:divBdr>
                <w:top w:val="single" w:sz="2" w:space="0" w:color="ECE8E2"/>
                <w:left w:val="single" w:sz="2" w:space="0" w:color="ECE8E2"/>
                <w:bottom w:val="single" w:sz="2" w:space="0" w:color="ECE8E2"/>
                <w:right w:val="single" w:sz="2" w:space="0" w:color="ECE8E2"/>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759</Words>
  <Characters>4610</Characters>
  <Application>Microsoft Office Word</Application>
  <DocSecurity>0</DocSecurity>
  <Lines>98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Kipkoskey Pio</dc:creator>
  <cp:keywords/>
  <dc:description/>
  <cp:lastModifiedBy>Kipkoskey Pio</cp:lastModifiedBy>
  <cp:revision>5</cp:revision>
  <dcterms:created xsi:type="dcterms:W3CDTF">2023-11-27T19:49:00Z</dcterms:created>
  <dcterms:modified xsi:type="dcterms:W3CDTF">2023-11-27T22:28:00Z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91201a64-cad4-406f-830a-39988ea0f779</vt:lpwstr>
  </property>
</Properties>
</file>