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3B21" w:rsidRDefault="00A47760">
      <w:pPr>
        <w:ind w:firstLine="0"/>
      </w:pPr>
      <w:r>
        <w:rPr>
          <w:rFonts w:ascii="Comic Sans MS" w:eastAsia="Comic Sans MS" w:hAnsi="Comic Sans MS" w:cs="Comic Sans MS"/>
          <w:color w:val="000000"/>
          <w:sz w:val="48"/>
          <w:szCs w:val="48"/>
        </w:rPr>
        <w:t>UD 0</w:t>
      </w:r>
      <w:r>
        <w:rPr>
          <w:rFonts w:ascii="Comic Sans MS" w:eastAsia="Comic Sans MS" w:hAnsi="Comic Sans MS" w:cs="Comic Sans MS"/>
          <w:color w:val="000000"/>
          <w:sz w:val="36"/>
          <w:szCs w:val="36"/>
        </w:rPr>
        <w:t xml:space="preserve"> CUESTIONARIO  </w:t>
      </w:r>
      <w:r>
        <w:rPr>
          <w:rFonts w:ascii="Comic Sans MS" w:eastAsia="Comic Sans MS" w:hAnsi="Comic Sans MS" w:cs="Comic Sans MS"/>
          <w:color w:val="000000"/>
          <w:sz w:val="48"/>
          <w:szCs w:val="48"/>
        </w:rPr>
        <w:t xml:space="preserve">03  </w:t>
      </w:r>
    </w:p>
    <w:p w:rsidR="00023B21" w:rsidRDefault="00A47760">
      <w:pPr>
        <w:numPr>
          <w:ilvl w:val="0"/>
          <w:numId w:val="1"/>
        </w:numPr>
        <w:spacing w:after="240"/>
        <w:ind w:hanging="93"/>
        <w:rPr>
          <w:color w:val="000000"/>
          <w:sz w:val="22"/>
          <w:szCs w:val="22"/>
        </w:rPr>
      </w:pPr>
      <w:r>
        <w:rPr>
          <w:color w:val="000000"/>
          <w:sz w:val="22"/>
          <w:szCs w:val="22"/>
        </w:rPr>
        <w:t>Prevención de riesgos en una empresa de montaje de ordenadores</w:t>
      </w:r>
    </w:p>
    <w:p w:rsidR="00023B21" w:rsidRDefault="00A47760">
      <w:pPr>
        <w:spacing w:after="240"/>
        <w:ind w:left="454" w:firstLine="0"/>
      </w:pPr>
      <w:r>
        <w:rPr>
          <w:color w:val="000000"/>
          <w:sz w:val="22"/>
          <w:szCs w:val="22"/>
        </w:rPr>
        <w:t>Rubén, el técnico de la empresa MONTAJES S.A. recibe el encargo de ensamblar urgentemente un ordenador que sea lo más económico posible. Rubén que estaba montando en el taller, anexo a una tienda de venta de ordenadores, otros dos ordenadores, tiene todos los componentes necesarios para el montaje del nuevo, así que deja de lado el ensamblado de los dos ordenadores y se pone inmediatamente a montar el nuevo pedido.</w:t>
      </w:r>
    </w:p>
    <w:p w:rsidR="00023B21" w:rsidRDefault="00A47760">
      <w:pPr>
        <w:spacing w:after="240"/>
        <w:ind w:left="454" w:firstLine="0"/>
      </w:pPr>
      <w:r>
        <w:rPr>
          <w:color w:val="000000"/>
          <w:sz w:val="22"/>
          <w:szCs w:val="22"/>
        </w:rPr>
        <w:t>Aparta los componentes de los otros ordenadores y coloca en la mesa de trabajo la carcasa que ha elegido para el nuevo. Según va necesitando los componentes, va a la estantería donde están almacenados, los saca de su embalaje y los deja sobre la mesa. Comienza el montaje del ordenador y se da cuenta de que necesita el destornillador de estrella y una llave inglesa, pero no están en el taller sino en la tienda y le da pereza salir a por ellos, utiliza un destornillador plano y unos alicates que tiene a mano.</w:t>
      </w:r>
    </w:p>
    <w:p w:rsidR="00023B21" w:rsidRDefault="00A47760">
      <w:pPr>
        <w:spacing w:after="240"/>
        <w:ind w:left="454" w:firstLine="0"/>
      </w:pPr>
      <w:r>
        <w:rPr>
          <w:color w:val="000000"/>
          <w:sz w:val="22"/>
          <w:szCs w:val="22"/>
        </w:rPr>
        <w:t>Por otro lado, como el encargo es urgente, no le da tiempo a salir a comer, por lo que le pide a un compañero que le traiga un bocadillo, que se come mientras está llevando a cabo el montaje. Cuando termina de comérselo, mientras realiza el test del equipo, se toma un café y se fuma un cigarrillo. El taller dispone de una manguera de agua para sofocar posibles incendios.</w:t>
      </w:r>
    </w:p>
    <w:p w:rsidR="00023B21" w:rsidRDefault="00A47760">
      <w:pPr>
        <w:spacing w:after="240"/>
        <w:ind w:left="454" w:firstLine="0"/>
        <w:rPr>
          <w:color w:val="000000"/>
          <w:sz w:val="22"/>
          <w:szCs w:val="22"/>
        </w:rPr>
      </w:pPr>
      <w:r>
        <w:rPr>
          <w:color w:val="000000"/>
          <w:sz w:val="22"/>
          <w:szCs w:val="22"/>
        </w:rPr>
        <w:t>¿Qué errores comete Rubén en el montaje del ordenador? ¿Cómo podría prevenirlos?</w:t>
      </w:r>
    </w:p>
    <w:p w:rsidR="00D165D6" w:rsidRDefault="00D165D6">
      <w:pPr>
        <w:spacing w:after="240"/>
        <w:ind w:left="454" w:firstLine="0"/>
        <w:rPr>
          <w:color w:val="000000"/>
          <w:sz w:val="22"/>
          <w:szCs w:val="22"/>
        </w:rPr>
      </w:pPr>
    </w:p>
    <w:p w:rsidR="00D165D6" w:rsidRDefault="00D165D6">
      <w:pPr>
        <w:spacing w:after="240"/>
        <w:ind w:left="454" w:firstLine="0"/>
        <w:rPr>
          <w:color w:val="000000"/>
          <w:sz w:val="22"/>
          <w:szCs w:val="22"/>
        </w:rPr>
      </w:pPr>
    </w:p>
    <w:p w:rsidR="00D165D6" w:rsidRDefault="00D165D6">
      <w:pPr>
        <w:spacing w:after="240"/>
        <w:ind w:left="454" w:firstLine="0"/>
        <w:rPr>
          <w:color w:val="000000"/>
          <w:sz w:val="22"/>
          <w:szCs w:val="22"/>
        </w:rPr>
      </w:pPr>
    </w:p>
    <w:p w:rsidR="00D165D6" w:rsidRDefault="00D165D6">
      <w:pPr>
        <w:spacing w:after="240"/>
        <w:ind w:left="454" w:firstLine="0"/>
        <w:rPr>
          <w:color w:val="000000"/>
          <w:sz w:val="22"/>
          <w:szCs w:val="22"/>
        </w:rPr>
      </w:pPr>
    </w:p>
    <w:p w:rsidR="00D165D6" w:rsidRDefault="00D165D6">
      <w:pPr>
        <w:spacing w:after="240"/>
        <w:ind w:left="454" w:firstLine="0"/>
        <w:rPr>
          <w:color w:val="000000"/>
          <w:sz w:val="22"/>
          <w:szCs w:val="22"/>
        </w:rPr>
      </w:pPr>
    </w:p>
    <w:p w:rsidR="00D165D6" w:rsidRDefault="00D165D6">
      <w:pPr>
        <w:spacing w:after="240"/>
        <w:ind w:left="454" w:firstLine="0"/>
        <w:rPr>
          <w:color w:val="000000"/>
          <w:sz w:val="22"/>
          <w:szCs w:val="22"/>
        </w:rPr>
      </w:pPr>
    </w:p>
    <w:p w:rsidR="00D165D6" w:rsidRDefault="00D165D6">
      <w:pPr>
        <w:spacing w:after="240"/>
        <w:ind w:left="454" w:firstLine="0"/>
        <w:rPr>
          <w:color w:val="000000"/>
          <w:sz w:val="22"/>
          <w:szCs w:val="22"/>
        </w:rPr>
      </w:pPr>
    </w:p>
    <w:p w:rsidR="00D165D6" w:rsidRDefault="00D165D6">
      <w:pPr>
        <w:spacing w:after="240"/>
        <w:ind w:left="454" w:firstLine="0"/>
        <w:rPr>
          <w:color w:val="000000"/>
          <w:sz w:val="22"/>
          <w:szCs w:val="22"/>
        </w:rPr>
      </w:pPr>
    </w:p>
    <w:p w:rsidR="00D165D6" w:rsidRPr="00D165D6" w:rsidRDefault="00D165D6" w:rsidP="00D165D6">
      <w:pPr>
        <w:spacing w:after="240"/>
        <w:ind w:left="454" w:firstLine="0"/>
        <w:rPr>
          <w:i/>
          <w:color w:val="000000"/>
          <w:sz w:val="22"/>
          <w:szCs w:val="22"/>
        </w:rPr>
      </w:pPr>
      <w:r>
        <w:rPr>
          <w:i/>
          <w:color w:val="000000"/>
          <w:sz w:val="22"/>
          <w:szCs w:val="22"/>
        </w:rPr>
        <w:lastRenderedPageBreak/>
        <w:t>2</w:t>
      </w:r>
      <w:r w:rsidRPr="00D165D6">
        <w:rPr>
          <w:i/>
          <w:color w:val="000000"/>
          <w:sz w:val="22"/>
          <w:szCs w:val="22"/>
        </w:rPr>
        <w:t>.</w:t>
      </w:r>
      <w:r w:rsidRPr="00D165D6">
        <w:rPr>
          <w:i/>
          <w:color w:val="000000"/>
          <w:sz w:val="22"/>
          <w:szCs w:val="22"/>
        </w:rPr>
        <w:tab/>
        <w:t>Reciclaje de componentes de ordenadores usados</w:t>
      </w:r>
    </w:p>
    <w:p w:rsidR="00D165D6" w:rsidRPr="00D165D6" w:rsidRDefault="00D165D6" w:rsidP="00D165D6">
      <w:pPr>
        <w:spacing w:after="240"/>
        <w:ind w:left="454" w:firstLine="0"/>
        <w:rPr>
          <w:i/>
          <w:color w:val="000000"/>
          <w:sz w:val="22"/>
          <w:szCs w:val="22"/>
        </w:rPr>
      </w:pPr>
      <w:r w:rsidRPr="00D165D6">
        <w:rPr>
          <w:i/>
          <w:color w:val="000000"/>
          <w:sz w:val="22"/>
          <w:szCs w:val="22"/>
        </w:rPr>
        <w:t xml:space="preserve">La empresa MONTAJES S.A. se dedica a la venta y reparación de ordenadores. Los componentes que se retiran de los ordenadores por estar averiados se depositan en un </w:t>
      </w:r>
      <w:proofErr w:type="spellStart"/>
      <w:r w:rsidRPr="00D165D6">
        <w:rPr>
          <w:i/>
          <w:color w:val="000000"/>
          <w:sz w:val="22"/>
          <w:szCs w:val="22"/>
        </w:rPr>
        <w:t>contendor</w:t>
      </w:r>
      <w:proofErr w:type="spellEnd"/>
      <w:r w:rsidRPr="00D165D6">
        <w:rPr>
          <w:i/>
          <w:color w:val="000000"/>
          <w:sz w:val="22"/>
          <w:szCs w:val="22"/>
        </w:rPr>
        <w:t xml:space="preserve"> de basura situado en el taller de la tienda, aunque en la puerta de la tienda hay contenedores para vidrio, papel y basura.</w:t>
      </w:r>
    </w:p>
    <w:p w:rsidR="00D165D6" w:rsidRPr="00D165D6" w:rsidRDefault="00D165D6" w:rsidP="00D165D6">
      <w:pPr>
        <w:spacing w:after="240"/>
        <w:ind w:left="454" w:firstLine="0"/>
        <w:rPr>
          <w:i/>
          <w:color w:val="000000"/>
          <w:sz w:val="22"/>
          <w:szCs w:val="22"/>
        </w:rPr>
      </w:pPr>
      <w:r w:rsidRPr="00D165D6">
        <w:rPr>
          <w:i/>
          <w:color w:val="000000"/>
          <w:sz w:val="22"/>
          <w:szCs w:val="22"/>
        </w:rPr>
        <w:t>Los componentes retirados pero en buen estado, se dejan en una estantería durante cierto tiempo, por si se pueden utilizar en equipos viejos o para pruebas durante el proceso de reparación de averías. Cuando el con contenedor se llena, un técnico de la empresa lo carga en una de las furgonetas que la empresa utiliza para los servicios a domicilio y lo lleva a un punto limpio cercano a la tienda.</w:t>
      </w:r>
    </w:p>
    <w:p w:rsidR="00D165D6" w:rsidRPr="00D165D6" w:rsidRDefault="00D165D6" w:rsidP="00D165D6">
      <w:pPr>
        <w:spacing w:after="240"/>
        <w:ind w:left="454" w:firstLine="0"/>
        <w:rPr>
          <w:i/>
          <w:color w:val="000000"/>
          <w:sz w:val="22"/>
          <w:szCs w:val="22"/>
        </w:rPr>
      </w:pPr>
      <w:r w:rsidRPr="00D165D6">
        <w:rPr>
          <w:i/>
          <w:color w:val="000000"/>
          <w:sz w:val="22"/>
          <w:szCs w:val="22"/>
        </w:rPr>
        <w:t>¿Está procesando la empresa MONTAJES SA adecuadamente sus residuos?</w:t>
      </w:r>
    </w:p>
    <w:p w:rsidR="00D165D6" w:rsidRPr="00D165D6" w:rsidRDefault="00D165D6" w:rsidP="00D165D6">
      <w:pPr>
        <w:spacing w:after="240"/>
        <w:ind w:left="454" w:firstLine="0"/>
        <w:rPr>
          <w:i/>
          <w:color w:val="000000"/>
          <w:sz w:val="22"/>
          <w:szCs w:val="22"/>
        </w:rPr>
      </w:pPr>
    </w:p>
    <w:p w:rsidR="00D165D6" w:rsidRPr="00D165D6" w:rsidRDefault="00D165D6" w:rsidP="00D165D6">
      <w:pPr>
        <w:spacing w:after="240"/>
        <w:ind w:left="454" w:firstLine="0"/>
        <w:rPr>
          <w:i/>
          <w:color w:val="000000"/>
          <w:sz w:val="22"/>
          <w:szCs w:val="22"/>
        </w:rPr>
      </w:pPr>
    </w:p>
    <w:p w:rsidR="00D165D6" w:rsidRPr="00D165D6" w:rsidRDefault="00D165D6" w:rsidP="00D165D6">
      <w:pPr>
        <w:spacing w:after="240"/>
        <w:ind w:left="454" w:firstLine="0"/>
        <w:rPr>
          <w:i/>
          <w:color w:val="000000"/>
          <w:sz w:val="22"/>
          <w:szCs w:val="22"/>
        </w:rPr>
      </w:pPr>
    </w:p>
    <w:p w:rsidR="00D165D6" w:rsidRPr="00D165D6" w:rsidRDefault="00D165D6" w:rsidP="00D165D6">
      <w:pPr>
        <w:spacing w:after="240"/>
        <w:ind w:left="454" w:firstLine="0"/>
        <w:rPr>
          <w:i/>
          <w:color w:val="000000"/>
          <w:sz w:val="22"/>
          <w:szCs w:val="22"/>
        </w:rPr>
      </w:pPr>
    </w:p>
    <w:p w:rsidR="00D165D6" w:rsidRPr="00D165D6" w:rsidRDefault="00D165D6" w:rsidP="00D165D6">
      <w:pPr>
        <w:spacing w:after="240"/>
        <w:ind w:left="454" w:firstLine="0"/>
        <w:rPr>
          <w:b/>
          <w:i/>
          <w:color w:val="000000"/>
          <w:sz w:val="22"/>
          <w:szCs w:val="22"/>
          <w:u w:val="single"/>
        </w:rPr>
      </w:pPr>
      <w:r w:rsidRPr="00D165D6">
        <w:rPr>
          <w:b/>
          <w:i/>
          <w:color w:val="000000"/>
          <w:sz w:val="22"/>
          <w:szCs w:val="22"/>
          <w:u w:val="single"/>
        </w:rPr>
        <w:t>VOCABULARIO:</w:t>
      </w:r>
    </w:p>
    <w:p w:rsidR="00D165D6" w:rsidRPr="00D165D6" w:rsidRDefault="00D165D6" w:rsidP="00D165D6">
      <w:pPr>
        <w:spacing w:after="240"/>
        <w:ind w:left="454" w:firstLine="0"/>
        <w:rPr>
          <w:i/>
          <w:color w:val="000000"/>
          <w:sz w:val="22"/>
          <w:szCs w:val="22"/>
        </w:rPr>
      </w:pPr>
      <w:r w:rsidRPr="00D165D6">
        <w:rPr>
          <w:i/>
          <w:color w:val="000000"/>
          <w:sz w:val="22"/>
          <w:szCs w:val="22"/>
        </w:rPr>
        <w:t>Pictograma:</w:t>
      </w:r>
    </w:p>
    <w:p w:rsidR="00D165D6" w:rsidRPr="00D165D6" w:rsidRDefault="00D165D6" w:rsidP="00D165D6">
      <w:pPr>
        <w:spacing w:after="240"/>
        <w:ind w:left="454" w:firstLine="0"/>
        <w:rPr>
          <w:i/>
          <w:color w:val="000000"/>
          <w:sz w:val="22"/>
          <w:szCs w:val="22"/>
        </w:rPr>
      </w:pPr>
    </w:p>
    <w:p w:rsidR="00D165D6" w:rsidRPr="00D165D6" w:rsidRDefault="00D165D6" w:rsidP="00D165D6">
      <w:pPr>
        <w:spacing w:after="240"/>
        <w:ind w:left="454" w:firstLine="0"/>
        <w:rPr>
          <w:i/>
          <w:color w:val="000000"/>
          <w:sz w:val="22"/>
          <w:szCs w:val="22"/>
        </w:rPr>
      </w:pPr>
      <w:r w:rsidRPr="00D165D6">
        <w:rPr>
          <w:i/>
          <w:color w:val="000000"/>
          <w:sz w:val="22"/>
          <w:szCs w:val="22"/>
        </w:rPr>
        <w:t>Estrés:</w:t>
      </w:r>
    </w:p>
    <w:p w:rsidR="00D165D6" w:rsidRPr="00D165D6" w:rsidRDefault="00D165D6" w:rsidP="00D165D6">
      <w:pPr>
        <w:spacing w:after="240"/>
        <w:ind w:left="454" w:firstLine="0"/>
        <w:rPr>
          <w:i/>
          <w:color w:val="000000"/>
          <w:sz w:val="22"/>
          <w:szCs w:val="22"/>
        </w:rPr>
      </w:pPr>
    </w:p>
    <w:p w:rsidR="00D165D6" w:rsidRPr="00D165D6" w:rsidRDefault="00D165D6" w:rsidP="00D165D6">
      <w:pPr>
        <w:spacing w:after="240"/>
        <w:ind w:left="454" w:firstLine="0"/>
        <w:rPr>
          <w:i/>
          <w:color w:val="000000"/>
          <w:sz w:val="22"/>
          <w:szCs w:val="22"/>
        </w:rPr>
      </w:pPr>
      <w:proofErr w:type="spellStart"/>
      <w:r w:rsidRPr="00D165D6">
        <w:rPr>
          <w:i/>
          <w:color w:val="000000"/>
          <w:sz w:val="22"/>
          <w:szCs w:val="22"/>
        </w:rPr>
        <w:t>Mobbing</w:t>
      </w:r>
      <w:proofErr w:type="spellEnd"/>
      <w:r w:rsidRPr="00D165D6">
        <w:rPr>
          <w:i/>
          <w:color w:val="000000"/>
          <w:sz w:val="22"/>
          <w:szCs w:val="22"/>
        </w:rPr>
        <w:t>:</w:t>
      </w:r>
    </w:p>
    <w:p w:rsidR="00D165D6" w:rsidRPr="00D165D6" w:rsidRDefault="00D165D6" w:rsidP="00D165D6">
      <w:pPr>
        <w:spacing w:after="240"/>
        <w:ind w:left="454" w:firstLine="0"/>
        <w:rPr>
          <w:i/>
          <w:color w:val="000000"/>
          <w:sz w:val="22"/>
          <w:szCs w:val="22"/>
        </w:rPr>
      </w:pPr>
    </w:p>
    <w:p w:rsidR="00D165D6" w:rsidRPr="00D165D6" w:rsidRDefault="00D165D6" w:rsidP="00D165D6">
      <w:pPr>
        <w:spacing w:after="240"/>
        <w:ind w:left="454" w:firstLine="0"/>
        <w:rPr>
          <w:i/>
          <w:color w:val="000000"/>
          <w:sz w:val="22"/>
          <w:szCs w:val="22"/>
        </w:rPr>
      </w:pPr>
      <w:r w:rsidRPr="00D165D6">
        <w:rPr>
          <w:i/>
          <w:color w:val="000000"/>
          <w:sz w:val="22"/>
          <w:szCs w:val="22"/>
        </w:rPr>
        <w:t>Burnout:</w:t>
      </w:r>
    </w:p>
    <w:p w:rsidR="00D165D6" w:rsidRPr="00D165D6" w:rsidRDefault="00D165D6" w:rsidP="00D165D6">
      <w:pPr>
        <w:spacing w:after="240"/>
        <w:ind w:left="454" w:firstLine="0"/>
        <w:rPr>
          <w:i/>
          <w:color w:val="000000"/>
          <w:sz w:val="22"/>
          <w:szCs w:val="22"/>
        </w:rPr>
      </w:pPr>
    </w:p>
    <w:p w:rsidR="00D165D6" w:rsidRPr="00D165D6" w:rsidRDefault="00D165D6" w:rsidP="00D165D6">
      <w:pPr>
        <w:spacing w:after="240"/>
        <w:ind w:left="454" w:firstLine="0"/>
        <w:rPr>
          <w:i/>
          <w:color w:val="000000"/>
          <w:sz w:val="22"/>
          <w:szCs w:val="22"/>
        </w:rPr>
      </w:pPr>
      <w:r w:rsidRPr="00D165D6">
        <w:rPr>
          <w:i/>
          <w:color w:val="000000"/>
          <w:sz w:val="22"/>
          <w:szCs w:val="22"/>
        </w:rPr>
        <w:t>Residuos:</w:t>
      </w:r>
    </w:p>
    <w:p w:rsidR="00D165D6" w:rsidRPr="00D165D6" w:rsidRDefault="00D165D6" w:rsidP="00D165D6">
      <w:pPr>
        <w:spacing w:after="240"/>
        <w:ind w:left="454" w:firstLine="0"/>
        <w:rPr>
          <w:i/>
          <w:color w:val="000000"/>
          <w:sz w:val="22"/>
          <w:szCs w:val="22"/>
        </w:rPr>
      </w:pPr>
    </w:p>
    <w:p w:rsidR="00D165D6" w:rsidRPr="00D165D6" w:rsidRDefault="00D165D6" w:rsidP="00D165D6">
      <w:pPr>
        <w:spacing w:after="240"/>
        <w:ind w:left="454" w:firstLine="0"/>
        <w:rPr>
          <w:i/>
          <w:color w:val="000000"/>
          <w:sz w:val="22"/>
          <w:szCs w:val="22"/>
        </w:rPr>
      </w:pPr>
      <w:r w:rsidRPr="00D165D6">
        <w:rPr>
          <w:i/>
          <w:color w:val="000000"/>
          <w:sz w:val="22"/>
          <w:szCs w:val="22"/>
        </w:rPr>
        <w:lastRenderedPageBreak/>
        <w:t>Reutilización:</w:t>
      </w:r>
    </w:p>
    <w:p w:rsidR="00D165D6" w:rsidRPr="00D165D6" w:rsidRDefault="00D165D6" w:rsidP="00D165D6">
      <w:pPr>
        <w:spacing w:after="240"/>
        <w:ind w:left="454" w:firstLine="0"/>
        <w:rPr>
          <w:i/>
          <w:color w:val="000000"/>
          <w:sz w:val="22"/>
          <w:szCs w:val="22"/>
        </w:rPr>
      </w:pPr>
    </w:p>
    <w:p w:rsidR="00D165D6" w:rsidRPr="00D165D6" w:rsidRDefault="00D165D6" w:rsidP="00D165D6">
      <w:pPr>
        <w:spacing w:after="240"/>
        <w:ind w:left="454" w:firstLine="0"/>
        <w:rPr>
          <w:i/>
          <w:color w:val="000000"/>
          <w:sz w:val="22"/>
          <w:szCs w:val="22"/>
        </w:rPr>
      </w:pPr>
      <w:r w:rsidRPr="00D165D6">
        <w:rPr>
          <w:i/>
          <w:color w:val="000000"/>
          <w:sz w:val="22"/>
          <w:szCs w:val="22"/>
        </w:rPr>
        <w:t>Reciclado:</w:t>
      </w:r>
    </w:p>
    <w:p w:rsidR="00D165D6" w:rsidRPr="00D165D6" w:rsidRDefault="00D165D6">
      <w:pPr>
        <w:spacing w:after="240"/>
        <w:ind w:left="454" w:firstLine="0"/>
        <w:rPr>
          <w:i/>
          <w:color w:val="000000"/>
          <w:sz w:val="22"/>
          <w:szCs w:val="22"/>
        </w:rPr>
      </w:pPr>
    </w:p>
    <w:p w:rsidR="00B92DEA" w:rsidRDefault="00B92DEA">
      <w:pPr>
        <w:spacing w:after="240"/>
        <w:ind w:left="454" w:firstLine="0"/>
        <w:rPr>
          <w:color w:val="000000"/>
          <w:sz w:val="22"/>
          <w:szCs w:val="22"/>
        </w:rPr>
      </w:pPr>
    </w:p>
    <w:p w:rsidR="00B92DEA" w:rsidRDefault="00B92DEA" w:rsidP="00D165D6">
      <w:pPr>
        <w:numPr>
          <w:ilvl w:val="0"/>
          <w:numId w:val="2"/>
        </w:numPr>
        <w:spacing w:after="240"/>
        <w:ind w:hanging="93"/>
        <w:rPr>
          <w:color w:val="000000"/>
          <w:sz w:val="22"/>
          <w:szCs w:val="22"/>
        </w:rPr>
      </w:pPr>
      <w:r>
        <w:rPr>
          <w:color w:val="000000"/>
          <w:sz w:val="22"/>
          <w:szCs w:val="22"/>
        </w:rPr>
        <w:t>Indica los tipos de señales visuales que existen e indica ejemplos de ellas. ¿Qué características comunes tienen las señales de un mismo grupo?</w:t>
      </w:r>
    </w:p>
    <w:p w:rsidR="00B92DEA" w:rsidRDefault="00B92DEA" w:rsidP="00B92DEA">
      <w:pPr>
        <w:spacing w:after="240"/>
        <w:rPr>
          <w:color w:val="000000"/>
          <w:sz w:val="22"/>
          <w:szCs w:val="22"/>
        </w:rPr>
      </w:pPr>
    </w:p>
    <w:p w:rsidR="00B92DEA" w:rsidRDefault="00B92DEA" w:rsidP="00D165D6">
      <w:pPr>
        <w:numPr>
          <w:ilvl w:val="0"/>
          <w:numId w:val="2"/>
        </w:numPr>
        <w:spacing w:after="240"/>
        <w:ind w:hanging="93"/>
        <w:rPr>
          <w:color w:val="000000"/>
          <w:sz w:val="22"/>
          <w:szCs w:val="22"/>
        </w:rPr>
      </w:pPr>
      <w:r>
        <w:rPr>
          <w:color w:val="000000"/>
          <w:sz w:val="22"/>
          <w:szCs w:val="22"/>
        </w:rPr>
        <w:t>Indica los riesgo</w:t>
      </w:r>
      <w:bookmarkStart w:id="0" w:name="_GoBack"/>
      <w:bookmarkEnd w:id="0"/>
      <w:r>
        <w:rPr>
          <w:color w:val="000000"/>
          <w:sz w:val="22"/>
          <w:szCs w:val="22"/>
        </w:rPr>
        <w:t>s físicos ante una instalación de componentes</w:t>
      </w:r>
    </w:p>
    <w:p w:rsidR="00B92DEA" w:rsidRDefault="00B92DEA" w:rsidP="00B92DEA">
      <w:pPr>
        <w:pStyle w:val="Prrafodelista"/>
        <w:rPr>
          <w:color w:val="000000"/>
          <w:sz w:val="22"/>
          <w:szCs w:val="22"/>
        </w:rPr>
      </w:pPr>
    </w:p>
    <w:p w:rsidR="00B92DEA" w:rsidRDefault="00B92DEA" w:rsidP="00D165D6">
      <w:pPr>
        <w:numPr>
          <w:ilvl w:val="0"/>
          <w:numId w:val="2"/>
        </w:numPr>
        <w:spacing w:after="240"/>
        <w:ind w:hanging="93"/>
        <w:rPr>
          <w:color w:val="000000"/>
          <w:sz w:val="22"/>
          <w:szCs w:val="22"/>
        </w:rPr>
      </w:pPr>
      <w:r>
        <w:rPr>
          <w:color w:val="000000"/>
          <w:sz w:val="22"/>
          <w:szCs w:val="22"/>
        </w:rPr>
        <w:t>¿Cuáles son las pautas de seguridad en caso de incendio?</w:t>
      </w:r>
    </w:p>
    <w:p w:rsidR="0010231B" w:rsidRDefault="0010231B" w:rsidP="0010231B">
      <w:pPr>
        <w:pStyle w:val="Prrafodelista"/>
        <w:rPr>
          <w:color w:val="000000"/>
          <w:sz w:val="22"/>
          <w:szCs w:val="22"/>
        </w:rPr>
      </w:pPr>
    </w:p>
    <w:p w:rsidR="0010231B" w:rsidRPr="0010231B" w:rsidRDefault="0010231B" w:rsidP="00D165D6">
      <w:pPr>
        <w:numPr>
          <w:ilvl w:val="0"/>
          <w:numId w:val="2"/>
        </w:numPr>
        <w:spacing w:after="240"/>
        <w:ind w:hanging="93"/>
        <w:rPr>
          <w:color w:val="000000"/>
          <w:sz w:val="22"/>
          <w:szCs w:val="22"/>
        </w:rPr>
      </w:pPr>
      <w:r>
        <w:rPr>
          <w:color w:val="000000"/>
          <w:sz w:val="22"/>
          <w:szCs w:val="22"/>
        </w:rPr>
        <w:t>Indica las características de las cuatro clases de extintores existentes</w:t>
      </w:r>
    </w:p>
    <w:sectPr w:rsidR="0010231B" w:rsidRPr="0010231B">
      <w:headerReference w:type="default" r:id="rId8"/>
      <w:footerReference w:type="default" r:id="rId9"/>
      <w:pgSz w:w="11906" w:h="16838"/>
      <w:pgMar w:top="1757" w:right="1418" w:bottom="1134"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E54" w:rsidRDefault="00015E54">
      <w:pPr>
        <w:spacing w:after="0"/>
      </w:pPr>
      <w:r>
        <w:separator/>
      </w:r>
    </w:p>
  </w:endnote>
  <w:endnote w:type="continuationSeparator" w:id="0">
    <w:p w:rsidR="00015E54" w:rsidRDefault="00015E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B21" w:rsidRDefault="00A47760">
    <w:pPr>
      <w:tabs>
        <w:tab w:val="center" w:pos="7655"/>
      </w:tabs>
      <w:spacing w:before="240" w:after="794"/>
      <w:ind w:right="357" w:firstLine="0"/>
      <w:jc w:val="left"/>
    </w:pPr>
    <w:r>
      <w:rPr>
        <w:b/>
        <w:color w:val="0000FF"/>
        <w:sz w:val="20"/>
        <w:szCs w:val="20"/>
      </w:rPr>
      <w:tab/>
      <w:t xml:space="preserve"> </w:t>
    </w:r>
    <w:r>
      <w:rPr>
        <w:color w:val="0000FF"/>
        <w:sz w:val="20"/>
        <w:szCs w:val="20"/>
      </w:rPr>
      <w:t xml:space="preserve">    </w:t>
    </w:r>
    <w:r>
      <w:rPr>
        <w:color w:val="0000FF"/>
        <w:sz w:val="20"/>
        <w:szCs w:val="20"/>
      </w:rPr>
      <w:tab/>
    </w:r>
    <w:r>
      <w:fldChar w:fldCharType="begin"/>
    </w:r>
    <w:r>
      <w:instrText>PAGE</w:instrText>
    </w:r>
    <w:r>
      <w:fldChar w:fldCharType="separate"/>
    </w:r>
    <w:r w:rsidR="00D165D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E54" w:rsidRDefault="00015E54">
      <w:pPr>
        <w:spacing w:after="0"/>
      </w:pPr>
      <w:r>
        <w:separator/>
      </w:r>
    </w:p>
  </w:footnote>
  <w:footnote w:type="continuationSeparator" w:id="0">
    <w:p w:rsidR="00015E54" w:rsidRDefault="00015E5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B21" w:rsidRDefault="00A47760">
    <w:pPr>
      <w:tabs>
        <w:tab w:val="center" w:pos="4252"/>
        <w:tab w:val="right" w:pos="8504"/>
      </w:tabs>
      <w:spacing w:before="1701"/>
      <w:ind w:firstLine="0"/>
      <w:jc w:val="center"/>
    </w:pPr>
    <w:r>
      <w:rPr>
        <w:color w:val="000000"/>
        <w:sz w:val="22"/>
        <w:szCs w:val="22"/>
      </w:rPr>
      <w:t>MONTAJE Y MANTENIMIENTO DE EQUIPOS</w:t>
    </w:r>
    <w:r>
      <w:rPr>
        <w:noProof/>
      </w:rPr>
      <mc:AlternateContent>
        <mc:Choice Requires="wpg">
          <w:drawing>
            <wp:anchor distT="0" distB="0" distL="114300" distR="114300" simplePos="0" relativeHeight="251658240" behindDoc="0" locked="0" layoutInCell="0" hidden="0" allowOverlap="1" wp14:anchorId="5B864FE7" wp14:editId="4AB43F5D">
              <wp:simplePos x="0" y="0"/>
              <wp:positionH relativeFrom="margin">
                <wp:posOffset>0</wp:posOffset>
              </wp:positionH>
              <wp:positionV relativeFrom="paragraph">
                <wp:posOffset>165100</wp:posOffset>
              </wp:positionV>
              <wp:extent cx="5664200" cy="12700"/>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5664200" cy="12700"/>
                      </a:xfrm>
                      <a:prstGeom prst="rect">
                        <a:avLst/>
                      </a:prstGeom>
                      <a:ln/>
                    </pic:spPr>
                  </pic:pic>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0" locked="0" relativeHeight="0" simplePos="0">
              <wp:simplePos x="0" y="0"/>
              <wp:positionH relativeFrom="margin">
                <wp:posOffset>0</wp:posOffset>
              </wp:positionH>
              <wp:positionV relativeFrom="paragraph">
                <wp:posOffset>165100</wp:posOffset>
              </wp:positionV>
              <wp:extent cx="5664200" cy="12700"/>
              <wp:effectExtent b="0" l="0" r="0" t="0"/>
              <wp:wrapSquare wrapText="bothSides" distB="0" distT="0" distL="114300" distR="114300"/>
              <wp:docPr id="1" name="image03.png"/>
              <a:graphic>
                <a:graphicData uri="http://schemas.openxmlformats.org/drawingml/2006/picture">
                  <pic:pic>
                    <pic:nvPicPr>
                      <pic:cNvPr id="0" name="image03.png"/>
                      <pic:cNvPicPr preferRelativeResize="0"/>
                    </pic:nvPicPr>
                    <pic:blipFill>
                      <a:blip r:embed="rId2"/>
                      <a:srcRect/>
                      <a:stretch>
                        <a:fillRect/>
                      </a:stretch>
                    </pic:blipFill>
                    <pic:spPr>
                      <a:xfrm>
                        <a:off x="0" y="0"/>
                        <a:ext cx="5664200" cy="12700"/>
                      </a:xfrm>
                      <a:prstGeom prst="rect"/>
                      <a:ln/>
                    </pic:spPr>
                  </pic:pic>
                </a:graphicData>
              </a:graphic>
            </wp:anchor>
          </w:drawing>
        </mc:Fallback>
      </mc:AlternateContent>
    </w:r>
  </w:p>
  <w:p w:rsidR="00023B21" w:rsidRDefault="00A47760">
    <w:pPr>
      <w:tabs>
        <w:tab w:val="center" w:pos="4252"/>
        <w:tab w:val="right" w:pos="8504"/>
      </w:tabs>
      <w:ind w:firstLine="0"/>
      <w:jc w:val="left"/>
    </w:pPr>
    <w:r>
      <w:rPr>
        <w:color w:val="000000"/>
      </w:rPr>
      <w:t xml:space="preserve">  </w:t>
    </w:r>
    <w:r w:rsidR="00C62BB1">
      <w:rPr>
        <w:color w:val="000000"/>
      </w:rPr>
      <w:t>José Luis Tornos Martínez</w:t>
    </w:r>
    <w:r>
      <w:rPr>
        <w:color w:val="000000"/>
        <w:sz w:val="22"/>
        <w:szCs w:val="22"/>
      </w:rPr>
      <w:tab/>
    </w:r>
    <w:r>
      <w:rPr>
        <w:color w:val="000000"/>
        <w:sz w:val="22"/>
        <w:szCs w:val="22"/>
      </w:rPr>
      <w:tab/>
      <w:t>1º E  G.M.     Curso 201</w:t>
    </w:r>
    <w:r w:rsidR="00D165D6">
      <w:rPr>
        <w:color w:val="000000"/>
        <w:sz w:val="22"/>
        <w:szCs w:val="22"/>
      </w:rPr>
      <w:t>8/2019</w:t>
    </w:r>
  </w:p>
  <w:p w:rsidR="00C62BB1" w:rsidRDefault="00C62BB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36106"/>
    <w:multiLevelType w:val="multilevel"/>
    <w:tmpl w:val="060A0B50"/>
    <w:lvl w:ilvl="0">
      <w:start w:val="3"/>
      <w:numFmt w:val="decimal"/>
      <w:lvlText w:val="%1."/>
      <w:lvlJc w:val="right"/>
      <w:pPr>
        <w:ind w:left="454" w:firstLine="360"/>
      </w:pPr>
      <w:rPr>
        <w:rFonts w:hint="default"/>
        <w:vertAlign w:val="baseline"/>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
    <w:nsid w:val="6BB67E2A"/>
    <w:multiLevelType w:val="multilevel"/>
    <w:tmpl w:val="B9FEE6D8"/>
    <w:lvl w:ilvl="0">
      <w:start w:val="1"/>
      <w:numFmt w:val="decimal"/>
      <w:lvlText w:val="%1."/>
      <w:lvlJc w:val="right"/>
      <w:pPr>
        <w:ind w:left="454"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23B21"/>
    <w:rsid w:val="00015E54"/>
    <w:rsid w:val="00023B21"/>
    <w:rsid w:val="0010231B"/>
    <w:rsid w:val="005612FA"/>
    <w:rsid w:val="005A1ADC"/>
    <w:rsid w:val="009E718C"/>
    <w:rsid w:val="00A47760"/>
    <w:rsid w:val="00B92DEA"/>
    <w:rsid w:val="00C62BB1"/>
    <w:rsid w:val="00D165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80"/>
        <w:sz w:val="24"/>
        <w:szCs w:val="24"/>
        <w:lang w:val="es-ES" w:eastAsia="es-ES" w:bidi="ar-SA"/>
      </w:rPr>
    </w:rPrDefault>
    <w:pPrDefault>
      <w:pPr>
        <w:spacing w:after="120"/>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C62BB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2BB1"/>
    <w:rPr>
      <w:rFonts w:ascii="Tahoma" w:hAnsi="Tahoma" w:cs="Tahoma"/>
      <w:sz w:val="16"/>
      <w:szCs w:val="16"/>
    </w:rPr>
  </w:style>
  <w:style w:type="paragraph" w:styleId="Encabezado">
    <w:name w:val="header"/>
    <w:basedOn w:val="Normal"/>
    <w:link w:val="EncabezadoCar"/>
    <w:uiPriority w:val="99"/>
    <w:unhideWhenUsed/>
    <w:rsid w:val="00C62BB1"/>
    <w:pPr>
      <w:tabs>
        <w:tab w:val="center" w:pos="4252"/>
        <w:tab w:val="right" w:pos="8504"/>
      </w:tabs>
      <w:spacing w:after="0"/>
    </w:pPr>
  </w:style>
  <w:style w:type="character" w:customStyle="1" w:styleId="EncabezadoCar">
    <w:name w:val="Encabezado Car"/>
    <w:basedOn w:val="Fuentedeprrafopredeter"/>
    <w:link w:val="Encabezado"/>
    <w:uiPriority w:val="99"/>
    <w:rsid w:val="00C62BB1"/>
  </w:style>
  <w:style w:type="paragraph" w:styleId="Piedepgina">
    <w:name w:val="footer"/>
    <w:basedOn w:val="Normal"/>
    <w:link w:val="PiedepginaCar"/>
    <w:uiPriority w:val="99"/>
    <w:unhideWhenUsed/>
    <w:rsid w:val="00C62BB1"/>
    <w:pPr>
      <w:tabs>
        <w:tab w:val="center" w:pos="4252"/>
        <w:tab w:val="right" w:pos="8504"/>
      </w:tabs>
      <w:spacing w:after="0"/>
    </w:pPr>
  </w:style>
  <w:style w:type="character" w:customStyle="1" w:styleId="PiedepginaCar">
    <w:name w:val="Pie de página Car"/>
    <w:basedOn w:val="Fuentedeprrafopredeter"/>
    <w:link w:val="Piedepgina"/>
    <w:uiPriority w:val="99"/>
    <w:rsid w:val="00C62BB1"/>
  </w:style>
  <w:style w:type="paragraph" w:styleId="Prrafodelista">
    <w:name w:val="List Paragraph"/>
    <w:basedOn w:val="Normal"/>
    <w:uiPriority w:val="34"/>
    <w:qFormat/>
    <w:rsid w:val="00B92D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80"/>
        <w:sz w:val="24"/>
        <w:szCs w:val="24"/>
        <w:lang w:val="es-ES" w:eastAsia="es-ES" w:bidi="ar-SA"/>
      </w:rPr>
    </w:rPrDefault>
    <w:pPrDefault>
      <w:pPr>
        <w:spacing w:after="120"/>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C62BB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2BB1"/>
    <w:rPr>
      <w:rFonts w:ascii="Tahoma" w:hAnsi="Tahoma" w:cs="Tahoma"/>
      <w:sz w:val="16"/>
      <w:szCs w:val="16"/>
    </w:rPr>
  </w:style>
  <w:style w:type="paragraph" w:styleId="Encabezado">
    <w:name w:val="header"/>
    <w:basedOn w:val="Normal"/>
    <w:link w:val="EncabezadoCar"/>
    <w:uiPriority w:val="99"/>
    <w:unhideWhenUsed/>
    <w:rsid w:val="00C62BB1"/>
    <w:pPr>
      <w:tabs>
        <w:tab w:val="center" w:pos="4252"/>
        <w:tab w:val="right" w:pos="8504"/>
      </w:tabs>
      <w:spacing w:after="0"/>
    </w:pPr>
  </w:style>
  <w:style w:type="character" w:customStyle="1" w:styleId="EncabezadoCar">
    <w:name w:val="Encabezado Car"/>
    <w:basedOn w:val="Fuentedeprrafopredeter"/>
    <w:link w:val="Encabezado"/>
    <w:uiPriority w:val="99"/>
    <w:rsid w:val="00C62BB1"/>
  </w:style>
  <w:style w:type="paragraph" w:styleId="Piedepgina">
    <w:name w:val="footer"/>
    <w:basedOn w:val="Normal"/>
    <w:link w:val="PiedepginaCar"/>
    <w:uiPriority w:val="99"/>
    <w:unhideWhenUsed/>
    <w:rsid w:val="00C62BB1"/>
    <w:pPr>
      <w:tabs>
        <w:tab w:val="center" w:pos="4252"/>
        <w:tab w:val="right" w:pos="8504"/>
      </w:tabs>
      <w:spacing w:after="0"/>
    </w:pPr>
  </w:style>
  <w:style w:type="character" w:customStyle="1" w:styleId="PiedepginaCar">
    <w:name w:val="Pie de página Car"/>
    <w:basedOn w:val="Fuentedeprrafopredeter"/>
    <w:link w:val="Piedepgina"/>
    <w:uiPriority w:val="99"/>
    <w:rsid w:val="00C62BB1"/>
  </w:style>
  <w:style w:type="paragraph" w:styleId="Prrafodelista">
    <w:name w:val="List Paragraph"/>
    <w:basedOn w:val="Normal"/>
    <w:uiPriority w:val="34"/>
    <w:qFormat/>
    <w:rsid w:val="00B92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03.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2316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jltornos</dc:creator>
  <cp:lastModifiedBy>Alejandro</cp:lastModifiedBy>
  <cp:revision>2</cp:revision>
  <dcterms:created xsi:type="dcterms:W3CDTF">2018-10-10T10:26:00Z</dcterms:created>
  <dcterms:modified xsi:type="dcterms:W3CDTF">2018-10-10T10:26:00Z</dcterms:modified>
</cp:coreProperties>
</file>