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5A44" w:rsidRDefault="0018681F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01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03 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 xml:space="preserve">  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1. Expresa la cantidad según el teorema fundamental de la numeración: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 xml:space="preserve">• 234,765 → 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 xml:space="preserve">• 347,21 → 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 xml:space="preserve">• 800,102 → </w:t>
      </w:r>
    </w:p>
    <w:p w:rsidR="00B85A44" w:rsidRDefault="00B85A44" w:rsidP="00AA209E">
      <w:pPr>
        <w:ind w:firstLine="0"/>
      </w:pP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t>2</w:t>
      </w:r>
      <w:r w:rsidR="0018681F">
        <w:rPr>
          <w:rFonts w:ascii="Questrial" w:eastAsia="Questrial" w:hAnsi="Questrial" w:cs="Questrial"/>
          <w:color w:val="000000"/>
        </w:rPr>
        <w:t>. Convertir a binario: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178,2</w:t>
      </w:r>
      <w:r>
        <w:rPr>
          <w:rFonts w:ascii="Questrial" w:eastAsia="Questrial" w:hAnsi="Questrial" w:cs="Questrial"/>
          <w:color w:val="000000"/>
          <w:vertAlign w:val="subscript"/>
        </w:rPr>
        <w:t>(8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29,3125</w:t>
      </w:r>
      <w:r>
        <w:rPr>
          <w:rFonts w:ascii="Questrial" w:eastAsia="Questrial" w:hAnsi="Questrial" w:cs="Questrial"/>
          <w:color w:val="000000"/>
          <w:vertAlign w:val="subscript"/>
        </w:rPr>
        <w:t>(10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A</w:t>
      </w:r>
      <w:proofErr w:type="gramStart"/>
      <w:r>
        <w:rPr>
          <w:rFonts w:ascii="Questrial" w:eastAsia="Questrial" w:hAnsi="Questrial" w:cs="Questrial"/>
          <w:color w:val="000000"/>
        </w:rPr>
        <w:t>,B2</w:t>
      </w:r>
      <w:proofErr w:type="gramEnd"/>
      <w:r>
        <w:rPr>
          <w:rFonts w:ascii="Questrial" w:eastAsia="Questrial" w:hAnsi="Questrial" w:cs="Questrial"/>
          <w:color w:val="000000"/>
          <w:vertAlign w:val="subscript"/>
        </w:rPr>
        <w:t>(16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t>3</w:t>
      </w:r>
      <w:r w:rsidR="0018681F">
        <w:rPr>
          <w:rFonts w:ascii="Questrial" w:eastAsia="Questrial" w:hAnsi="Questrial" w:cs="Questrial"/>
          <w:color w:val="000000"/>
        </w:rPr>
        <w:t>. Convertir a hexadecimal:</w:t>
      </w: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110010,1101</w:t>
      </w:r>
      <w:r>
        <w:rPr>
          <w:rFonts w:ascii="Questrial" w:eastAsia="Questrial" w:hAnsi="Questrial" w:cs="Questrial"/>
          <w:color w:val="000000"/>
          <w:vertAlign w:val="subscript"/>
        </w:rPr>
        <w:t>(2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56,375</w:t>
      </w:r>
      <w:r>
        <w:rPr>
          <w:rFonts w:ascii="Questrial" w:eastAsia="Questrial" w:hAnsi="Questrial" w:cs="Questrial"/>
          <w:color w:val="000000"/>
          <w:vertAlign w:val="subscript"/>
        </w:rPr>
        <w:t>(10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18681F" w:rsidP="00AA209E">
      <w:pPr>
        <w:ind w:hanging="284"/>
      </w:pPr>
      <w:r>
        <w:rPr>
          <w:rFonts w:ascii="Questrial" w:eastAsia="Questrial" w:hAnsi="Questrial" w:cs="Questrial"/>
          <w:color w:val="000000"/>
        </w:rPr>
        <w:t>• 156,22</w:t>
      </w:r>
      <w:r>
        <w:rPr>
          <w:rFonts w:ascii="Questrial" w:eastAsia="Questrial" w:hAnsi="Questrial" w:cs="Questrial"/>
          <w:color w:val="000000"/>
          <w:vertAlign w:val="subscript"/>
        </w:rPr>
        <w:t>(8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B85A44">
      <w:pPr>
        <w:ind w:hanging="284"/>
      </w:pP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t>4</w:t>
      </w:r>
      <w:r w:rsidR="0018681F">
        <w:rPr>
          <w:rFonts w:ascii="Questrial" w:eastAsia="Questrial" w:hAnsi="Questrial" w:cs="Questrial"/>
          <w:color w:val="000000"/>
        </w:rPr>
        <w:t>. Convertir a octal:</w:t>
      </w:r>
    </w:p>
    <w:p w:rsidR="00B85A44" w:rsidRDefault="00B85A44">
      <w:pPr>
        <w:ind w:hanging="284"/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9A</w:t>
      </w:r>
      <w:proofErr w:type="gramStart"/>
      <w:r>
        <w:rPr>
          <w:rFonts w:ascii="Questrial" w:eastAsia="Questrial" w:hAnsi="Questrial" w:cs="Questrial"/>
          <w:color w:val="000000"/>
        </w:rPr>
        <w:t>,53F2</w:t>
      </w:r>
      <w:proofErr w:type="gramEnd"/>
      <w:r>
        <w:rPr>
          <w:rFonts w:ascii="Questrial" w:eastAsia="Questrial" w:hAnsi="Questrial" w:cs="Questrial"/>
          <w:color w:val="000000"/>
          <w:vertAlign w:val="subscript"/>
        </w:rPr>
        <w:t>(16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Pr="00AA209E" w:rsidRDefault="00B85A44">
      <w:pPr>
        <w:ind w:hanging="284"/>
        <w:rPr>
          <w:sz w:val="14"/>
        </w:rPr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29,3125</w:t>
      </w:r>
      <w:r>
        <w:rPr>
          <w:rFonts w:ascii="Questrial" w:eastAsia="Questrial" w:hAnsi="Questrial" w:cs="Questrial"/>
          <w:color w:val="000000"/>
          <w:vertAlign w:val="subscript"/>
        </w:rPr>
        <w:t>(10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Pr="00AA209E" w:rsidRDefault="00B85A44">
      <w:pPr>
        <w:ind w:hanging="284"/>
        <w:rPr>
          <w:sz w:val="14"/>
        </w:rPr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>• 1101110,01001</w:t>
      </w:r>
      <w:r>
        <w:rPr>
          <w:rFonts w:ascii="Questrial" w:eastAsia="Questrial" w:hAnsi="Questrial" w:cs="Questrial"/>
          <w:color w:val="000000"/>
          <w:vertAlign w:val="subscript"/>
        </w:rPr>
        <w:t>(2</w:t>
      </w:r>
      <w:r>
        <w:rPr>
          <w:rFonts w:ascii="Questrial" w:eastAsia="Questrial" w:hAnsi="Questrial" w:cs="Questrial"/>
          <w:color w:val="000000"/>
        </w:rPr>
        <w:t xml:space="preserve"> → </w:t>
      </w: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lastRenderedPageBreak/>
        <w:t>5</w:t>
      </w:r>
      <w:r w:rsidR="0018681F">
        <w:rPr>
          <w:rFonts w:ascii="Questrial" w:eastAsia="Questrial" w:hAnsi="Questrial" w:cs="Questrial"/>
          <w:color w:val="000000"/>
        </w:rPr>
        <w:t>. Realizar las siguientes sumas en binario:</w:t>
      </w:r>
    </w:p>
    <w:p w:rsidR="00B85A44" w:rsidRDefault="00B85A44">
      <w:pPr>
        <w:ind w:hanging="284"/>
      </w:pPr>
    </w:p>
    <w:p w:rsidR="00B85A44" w:rsidRDefault="0018681F">
      <w:pPr>
        <w:ind w:hanging="284"/>
      </w:pPr>
      <w:r>
        <w:rPr>
          <w:rFonts w:ascii="Questrial" w:eastAsia="Questrial" w:hAnsi="Questrial" w:cs="Questrial"/>
          <w:color w:val="000000"/>
        </w:rPr>
        <w:t xml:space="preserve">• 11111111 + 1 </w:t>
      </w:r>
    </w:p>
    <w:p w:rsidR="00B85A44" w:rsidRDefault="00B85A44">
      <w:pPr>
        <w:ind w:hanging="284"/>
      </w:pP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t>• 1011,101 -</w:t>
      </w:r>
      <w:r w:rsidR="0018681F">
        <w:rPr>
          <w:rFonts w:ascii="Questrial" w:eastAsia="Questrial" w:hAnsi="Questrial" w:cs="Questrial"/>
          <w:color w:val="000000"/>
        </w:rPr>
        <w:t xml:space="preserve"> 101,110 </w:t>
      </w:r>
    </w:p>
    <w:p w:rsidR="00B85A44" w:rsidRDefault="00B85A44">
      <w:pPr>
        <w:ind w:hanging="284"/>
      </w:pPr>
    </w:p>
    <w:p w:rsidR="00B85A44" w:rsidRDefault="00AA209E">
      <w:pPr>
        <w:ind w:hanging="284"/>
      </w:pPr>
      <w:r>
        <w:rPr>
          <w:rFonts w:ascii="Questrial" w:eastAsia="Questrial" w:hAnsi="Questrial" w:cs="Questrial"/>
          <w:color w:val="000000"/>
        </w:rPr>
        <w:t>• 11001,11 x</w:t>
      </w:r>
      <w:bookmarkStart w:id="0" w:name="_GoBack"/>
      <w:bookmarkEnd w:id="0"/>
      <w:r w:rsidR="0018681F">
        <w:rPr>
          <w:rFonts w:ascii="Questrial" w:eastAsia="Questrial" w:hAnsi="Questrial" w:cs="Questrial"/>
          <w:color w:val="000000"/>
        </w:rPr>
        <w:t xml:space="preserve"> 10,1 </w:t>
      </w:r>
    </w:p>
    <w:p w:rsidR="00B85A44" w:rsidRDefault="00B85A44">
      <w:pPr>
        <w:ind w:hanging="284"/>
      </w:pPr>
    </w:p>
    <w:p w:rsidR="00B85A44" w:rsidRDefault="00B85A44">
      <w:pPr>
        <w:ind w:hanging="284"/>
      </w:pPr>
    </w:p>
    <w:sectPr w:rsidR="00B85A44">
      <w:headerReference w:type="default" r:id="rId7"/>
      <w:footerReference w:type="default" r:id="rId8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6A" w:rsidRDefault="0004176A">
      <w:pPr>
        <w:spacing w:after="0"/>
      </w:pPr>
      <w:r>
        <w:separator/>
      </w:r>
    </w:p>
  </w:endnote>
  <w:endnote w:type="continuationSeparator" w:id="0">
    <w:p w:rsidR="0004176A" w:rsidRDefault="00041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A44" w:rsidRDefault="0018681F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AA209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6A" w:rsidRDefault="0004176A">
      <w:pPr>
        <w:spacing w:after="0"/>
      </w:pPr>
      <w:r>
        <w:separator/>
      </w:r>
    </w:p>
  </w:footnote>
  <w:footnote w:type="continuationSeparator" w:id="0">
    <w:p w:rsidR="0004176A" w:rsidRDefault="000417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A44" w:rsidRDefault="0018681F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hidden="0" allowOverlap="1" wp14:anchorId="7FC00F6C" wp14:editId="061C9F72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Square wrapText="bothSides" distB="0" distT="0" distL="114300" distR="11430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85A44" w:rsidRDefault="0018681F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7835F3">
      <w:rPr>
        <w:color w:val="000000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1º E  G.M.     </w:t>
    </w:r>
    <w:r w:rsidR="00AA209E">
      <w:rPr>
        <w:color w:val="000000"/>
        <w:sz w:val="22"/>
        <w:szCs w:val="22"/>
      </w:rPr>
      <w:t>Curso 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5A44"/>
    <w:rsid w:val="0004176A"/>
    <w:rsid w:val="0018681F"/>
    <w:rsid w:val="007835F3"/>
    <w:rsid w:val="00AA209E"/>
    <w:rsid w:val="00B85A44"/>
    <w:rsid w:val="00B9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F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35F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835F3"/>
  </w:style>
  <w:style w:type="paragraph" w:styleId="Piedepgina">
    <w:name w:val="footer"/>
    <w:basedOn w:val="Normal"/>
    <w:link w:val="PiedepginaCar"/>
    <w:uiPriority w:val="99"/>
    <w:unhideWhenUsed/>
    <w:rsid w:val="007835F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F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35F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835F3"/>
  </w:style>
  <w:style w:type="paragraph" w:styleId="Piedepgina">
    <w:name w:val="footer"/>
    <w:basedOn w:val="Normal"/>
    <w:link w:val="PiedepginaCar"/>
    <w:uiPriority w:val="99"/>
    <w:unhideWhenUsed/>
    <w:rsid w:val="007835F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alu.00000</cp:lastModifiedBy>
  <cp:revision>2</cp:revision>
  <dcterms:created xsi:type="dcterms:W3CDTF">2018-09-24T07:40:00Z</dcterms:created>
  <dcterms:modified xsi:type="dcterms:W3CDTF">2018-09-24T07:40:00Z</dcterms:modified>
</cp:coreProperties>
</file>