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40" w:before="0" w:line="288" w:lineRule="auto"/>
        <w:rPr>
          <w:sz w:val="22"/>
          <w:szCs w:val="22"/>
        </w:rPr>
      </w:pPr>
      <w:bookmarkStart w:colFirst="0" w:colLast="0" w:name="_nh5xcj6tq717" w:id="0"/>
      <w:bookmarkEnd w:id="0"/>
      <w:r w:rsidDel="00000000" w:rsidR="00000000" w:rsidRPr="00000000">
        <w:rPr>
          <w:sz w:val="22"/>
          <w:szCs w:val="22"/>
          <w:rtl w:val="0"/>
        </w:rPr>
        <w:t xml:space="preserve">Las cosas que no estén, están en rúbricas anteriores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40" w:before="0" w:line="288" w:lineRule="auto"/>
        <w:rPr/>
      </w:pPr>
      <w:bookmarkStart w:colFirst="0" w:colLast="0" w:name="_ex2ajvqjkcwe" w:id="1"/>
      <w:bookmarkEnd w:id="1"/>
      <w:r w:rsidDel="00000000" w:rsidR="00000000" w:rsidRPr="00000000">
        <w:rPr>
          <w:rtl w:val="0"/>
        </w:rPr>
        <w:t xml:space="preserve">Breakpoints view and deactivating breakpoints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ba3925"/>
          <w:sz w:val="44"/>
          <w:szCs w:val="44"/>
        </w:rPr>
      </w:pPr>
      <w:r w:rsidDel="00000000" w:rsidR="00000000" w:rsidRPr="00000000">
        <w:rPr>
          <w:color w:val="ba3925"/>
          <w:sz w:val="44"/>
          <w:szCs w:val="44"/>
        </w:rPr>
        <w:drawing>
          <wp:inline distB="114300" distT="114300" distL="114300" distR="114300">
            <wp:extent cx="1440446" cy="3671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46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mpx3a7rf9qqw" w:id="2"/>
      <w:bookmarkEnd w:id="2"/>
      <w:r w:rsidDel="00000000" w:rsidR="00000000" w:rsidRPr="00000000">
        <w:rPr>
          <w:rtl w:val="0"/>
        </w:rPr>
        <w:t xml:space="preserve">Evaluating variables in the debugger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14525" cy="1038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80" w:before="0" w:line="288" w:lineRule="auto"/>
        <w:rPr/>
      </w:pPr>
      <w:bookmarkStart w:colFirst="0" w:colLast="0" w:name="_rbyygms41hn" w:id="3"/>
      <w:bookmarkEnd w:id="3"/>
      <w:r w:rsidDel="00000000" w:rsidR="00000000" w:rsidRPr="00000000">
        <w:rPr>
          <w:rtl w:val="0"/>
        </w:rPr>
        <w:t xml:space="preserve">Advanced Debugging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40" w:before="0" w:line="288" w:lineRule="auto"/>
        <w:rPr/>
      </w:pPr>
      <w:bookmarkStart w:colFirst="0" w:colLast="0" w:name="_rr1i3zp1exu" w:id="4"/>
      <w:bookmarkEnd w:id="4"/>
      <w:r w:rsidDel="00000000" w:rsidR="00000000" w:rsidRPr="00000000">
        <w:rPr>
          <w:rtl w:val="0"/>
        </w:rPr>
        <w:t xml:space="preserve">Breakpoint 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t6gucupglzq" w:id="5"/>
      <w:bookmarkEnd w:id="5"/>
      <w:r w:rsidDel="00000000" w:rsidR="00000000" w:rsidRPr="00000000">
        <w:rPr>
          <w:rtl w:val="0"/>
        </w:rPr>
        <w:t xml:space="preserve">Watchpoint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0k65eyw6e3q" w:id="6"/>
      <w:bookmarkEnd w:id="6"/>
      <w:r w:rsidDel="00000000" w:rsidR="00000000" w:rsidRPr="00000000">
        <w:rPr>
          <w:rtl w:val="0"/>
        </w:rPr>
        <w:t xml:space="preserve">Exception breakpoints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140" w:before="0" w:line="288" w:lineRule="auto"/>
        <w:rPr/>
      </w:pPr>
      <w:bookmarkStart w:colFirst="0" w:colLast="0" w:name="_avl53sqlnz" w:id="7"/>
      <w:bookmarkEnd w:id="7"/>
      <w:r w:rsidDel="00000000" w:rsidR="00000000" w:rsidRPr="00000000">
        <w:rPr>
          <w:rtl w:val="0"/>
        </w:rPr>
        <w:t xml:space="preserve">Method breakpoint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0ezogtunn2t" w:id="8"/>
      <w:bookmarkEnd w:id="8"/>
      <w:r w:rsidDel="00000000" w:rsidR="00000000" w:rsidRPr="00000000">
        <w:rPr>
          <w:rtl w:val="0"/>
        </w:rPr>
        <w:t xml:space="preserve">Breakpoints for loading classes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295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