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DBF5" w14:textId="35E42E68" w:rsidR="00CC4984" w:rsidRDefault="00567045" w:rsidP="00567045">
      <w:pPr>
        <w:pStyle w:val="Ttulo"/>
      </w:pPr>
      <w:r>
        <w:t>PLAN</w:t>
      </w:r>
      <w:r w:rsidRPr="00567045">
        <w:t xml:space="preserve"> DE PREVENCION DE RIESGOS LABORALES</w:t>
      </w:r>
    </w:p>
    <w:p w14:paraId="04E20E52" w14:textId="35104047" w:rsidR="00567045" w:rsidRDefault="00567045" w:rsidP="00567045">
      <w:pPr>
        <w:pStyle w:val="Subttulo"/>
      </w:pPr>
      <w:r>
        <w:t xml:space="preserve">Daniel </w:t>
      </w:r>
      <w:proofErr w:type="spellStart"/>
      <w:r>
        <w:t>Ubalde</w:t>
      </w:r>
      <w:proofErr w:type="spellEnd"/>
    </w:p>
    <w:p w14:paraId="4B7EBC95" w14:textId="77777777" w:rsidR="00AA7B3E" w:rsidRPr="00AA7B3E" w:rsidRDefault="00AA7B3E" w:rsidP="00AA7B3E"/>
    <w:p w14:paraId="215CB0B3" w14:textId="5E152249" w:rsidR="00567045" w:rsidRDefault="00567045" w:rsidP="00AA7B3E">
      <w:pPr>
        <w:jc w:val="both"/>
        <w:rPr>
          <w:rStyle w:val="nfasissutil"/>
        </w:rPr>
      </w:pPr>
      <w:r>
        <w:rPr>
          <w:rStyle w:val="nfasissutil"/>
        </w:rPr>
        <w:t xml:space="preserve">En este documento se van a hacer referencia a </w:t>
      </w:r>
      <w:r w:rsidR="009A1182">
        <w:rPr>
          <w:rStyle w:val="nfasissutil"/>
        </w:rPr>
        <w:t xml:space="preserve">leyes, reales decretos y ordenes con relación a la organización, gestión, seguridad, ergonomía y psicología del </w:t>
      </w:r>
      <w:r w:rsidR="00AA7B3E">
        <w:rPr>
          <w:rStyle w:val="nfasissutil"/>
        </w:rPr>
        <w:t>ámbito</w:t>
      </w:r>
      <w:r w:rsidR="009A1182">
        <w:rPr>
          <w:rStyle w:val="nfasissutil"/>
        </w:rPr>
        <w:t xml:space="preserve"> de trabajo de los trabajadores.</w:t>
      </w:r>
    </w:p>
    <w:p w14:paraId="6BD13D4F" w14:textId="6B9B09A2" w:rsidR="00B22613" w:rsidRDefault="00B22613" w:rsidP="00AA7B3E">
      <w:pPr>
        <w:jc w:val="both"/>
        <w:rPr>
          <w:rStyle w:val="nfasissuti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B2660" wp14:editId="72ED535D">
            <wp:simplePos x="0" y="0"/>
            <wp:positionH relativeFrom="margin">
              <wp:align>center</wp:align>
            </wp:positionH>
            <wp:positionV relativeFrom="paragraph">
              <wp:posOffset>1316295</wp:posOffset>
            </wp:positionV>
            <wp:extent cx="3743960" cy="2199640"/>
            <wp:effectExtent l="0" t="0" r="8890" b="0"/>
            <wp:wrapThrough wrapText="bothSides">
              <wp:wrapPolygon edited="0">
                <wp:start x="16925" y="0"/>
                <wp:lineTo x="15936" y="374"/>
                <wp:lineTo x="15497" y="1309"/>
                <wp:lineTo x="15497" y="2993"/>
                <wp:lineTo x="8573" y="4115"/>
                <wp:lineTo x="5605" y="4864"/>
                <wp:lineTo x="5605" y="5986"/>
                <wp:lineTo x="0" y="7670"/>
                <wp:lineTo x="0" y="21326"/>
                <wp:lineTo x="21541" y="21326"/>
                <wp:lineTo x="21541" y="19829"/>
                <wp:lineTo x="21431" y="17958"/>
                <wp:lineTo x="18244" y="14965"/>
                <wp:lineTo x="18244" y="11972"/>
                <wp:lineTo x="19343" y="11972"/>
                <wp:lineTo x="20003" y="10663"/>
                <wp:lineTo x="19893" y="8418"/>
                <wp:lineTo x="19233" y="7109"/>
                <wp:lineTo x="18244" y="5986"/>
                <wp:lineTo x="18134" y="374"/>
                <wp:lineTo x="18024" y="0"/>
                <wp:lineTo x="16925" y="0"/>
              </wp:wrapPolygon>
            </wp:wrapThrough>
            <wp:docPr id="3" name="Imagen 3" descr="Home -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me - I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D87A2" w14:textId="28D92E64" w:rsidR="00391685" w:rsidRPr="00391685" w:rsidRDefault="00391685" w:rsidP="00391685"/>
    <w:p w14:paraId="2ED57251" w14:textId="4D8F6BE9" w:rsidR="00391685" w:rsidRPr="00391685" w:rsidRDefault="00391685" w:rsidP="00391685"/>
    <w:p w14:paraId="122BA55C" w14:textId="2F737A7D" w:rsidR="00391685" w:rsidRPr="00391685" w:rsidRDefault="00391685" w:rsidP="00391685"/>
    <w:p w14:paraId="7C2ECC7F" w14:textId="2A682218" w:rsidR="00391685" w:rsidRPr="00391685" w:rsidRDefault="00391685" w:rsidP="00391685"/>
    <w:p w14:paraId="77F0B33B" w14:textId="6818C755" w:rsidR="00391685" w:rsidRPr="00391685" w:rsidRDefault="00391685" w:rsidP="00391685"/>
    <w:p w14:paraId="19A3ED1C" w14:textId="40CC0DDC" w:rsidR="00391685" w:rsidRPr="00391685" w:rsidRDefault="00391685" w:rsidP="00391685"/>
    <w:p w14:paraId="6F3C7DB9" w14:textId="7EB00303" w:rsidR="00391685" w:rsidRPr="00391685" w:rsidRDefault="00391685" w:rsidP="00391685"/>
    <w:p w14:paraId="41707E01" w14:textId="139EC635" w:rsidR="00391685" w:rsidRPr="00391685" w:rsidRDefault="00391685" w:rsidP="00391685"/>
    <w:p w14:paraId="4D268A90" w14:textId="5A9E8FB3" w:rsidR="00391685" w:rsidRPr="00391685" w:rsidRDefault="00391685" w:rsidP="00391685"/>
    <w:p w14:paraId="0FFBBA9E" w14:textId="47330B27" w:rsidR="00391685" w:rsidRPr="00391685" w:rsidRDefault="00391685" w:rsidP="00391685"/>
    <w:p w14:paraId="0C3FA326" w14:textId="0062A354" w:rsidR="00391685" w:rsidRPr="00391685" w:rsidRDefault="00391685" w:rsidP="00391685"/>
    <w:p w14:paraId="63207BAB" w14:textId="70354B20" w:rsidR="00391685" w:rsidRPr="00391685" w:rsidRDefault="00391685" w:rsidP="00391685"/>
    <w:p w14:paraId="47900A74" w14:textId="7BEDD97B" w:rsidR="00391685" w:rsidRPr="00391685" w:rsidRDefault="00391685" w:rsidP="00391685"/>
    <w:p w14:paraId="6EBD3F9D" w14:textId="6D3E54A8" w:rsidR="00391685" w:rsidRDefault="00391685">
      <w:r>
        <w:br w:type="page"/>
      </w:r>
    </w:p>
    <w:p w14:paraId="0B429D28" w14:textId="0575F116" w:rsidR="00391685" w:rsidRDefault="003C7288" w:rsidP="002D74D6">
      <w:pPr>
        <w:pStyle w:val="Ttulo1"/>
        <w:numPr>
          <w:ilvl w:val="0"/>
          <w:numId w:val="25"/>
        </w:numPr>
        <w:ind w:left="426"/>
        <w:jc w:val="left"/>
      </w:pPr>
      <w:r>
        <w:lastRenderedPageBreak/>
        <w:t>Organización y Gestión</w:t>
      </w:r>
    </w:p>
    <w:p w14:paraId="449AE07A" w14:textId="77777777" w:rsidR="003C7288" w:rsidRPr="003C7288" w:rsidRDefault="003C7288" w:rsidP="003C7288">
      <w:pPr>
        <w:numPr>
          <w:ilvl w:val="0"/>
          <w:numId w:val="1"/>
        </w:numPr>
      </w:pPr>
      <w:hyperlink r:id="rId8" w:tgtFrame="_blank" w:history="1">
        <w:r w:rsidRPr="003C7288">
          <w:rPr>
            <w:rStyle w:val="Hipervnculo"/>
          </w:rPr>
          <w:t>Ley 31/1995</w:t>
        </w:r>
      </w:hyperlink>
      <w:r w:rsidRPr="003C7288">
        <w:t>, de 8 de noviembre, de Prevención de Riesgos Laborales (modificada en septiembre de 2013)</w:t>
      </w:r>
    </w:p>
    <w:p w14:paraId="04A27414" w14:textId="77777777" w:rsidR="003C7288" w:rsidRPr="003C7288" w:rsidRDefault="003C7288" w:rsidP="003C7288">
      <w:pPr>
        <w:numPr>
          <w:ilvl w:val="0"/>
          <w:numId w:val="2"/>
        </w:numPr>
      </w:pPr>
      <w:hyperlink r:id="rId9" w:tgtFrame="_blank" w:history="1">
        <w:r w:rsidRPr="003C7288">
          <w:rPr>
            <w:rStyle w:val="Hipervnculo"/>
          </w:rPr>
          <w:t>Real Decreto 1879/1996</w:t>
        </w:r>
      </w:hyperlink>
      <w:r w:rsidRPr="003C7288">
        <w:t>, de 2 de agosto, por el que se regula la composición de la Comisión Nacional de Seguridad y Salud en el Trabajo.</w:t>
      </w:r>
    </w:p>
    <w:p w14:paraId="674BC8E1" w14:textId="77777777" w:rsidR="003C7288" w:rsidRPr="003C7288" w:rsidRDefault="003C7288" w:rsidP="003C7288">
      <w:pPr>
        <w:numPr>
          <w:ilvl w:val="0"/>
          <w:numId w:val="3"/>
        </w:numPr>
      </w:pPr>
      <w:hyperlink r:id="rId10" w:tgtFrame="_blank" w:history="1">
        <w:r w:rsidRPr="003C7288">
          <w:rPr>
            <w:rStyle w:val="Hipervnculo"/>
          </w:rPr>
          <w:t>Real Decreto 39/1997</w:t>
        </w:r>
      </w:hyperlink>
      <w:r w:rsidRPr="003C7288">
        <w:t>, de 17 de enero, por el que se aprueba el Reglamento de los Servicios de Prevención.</w:t>
      </w:r>
    </w:p>
    <w:p w14:paraId="6166409E" w14:textId="77777777" w:rsidR="003C7288" w:rsidRPr="003C7288" w:rsidRDefault="003C7288" w:rsidP="003C7288">
      <w:pPr>
        <w:numPr>
          <w:ilvl w:val="0"/>
          <w:numId w:val="4"/>
        </w:numPr>
      </w:pPr>
      <w:hyperlink r:id="rId11" w:tgtFrame="_blank" w:history="1">
        <w:r w:rsidRPr="003C7288">
          <w:rPr>
            <w:rStyle w:val="Hipervnculo"/>
          </w:rPr>
          <w:t>Real Decreto 780/1998</w:t>
        </w:r>
      </w:hyperlink>
      <w:r w:rsidRPr="003C7288">
        <w:t>, de 30 de abril, por el que se modifica el Real Decreto 39/1997, de 17 de enero, por el que se aprueba el Reglamento de los Servicios de Prevención.</w:t>
      </w:r>
    </w:p>
    <w:p w14:paraId="2AC9E848" w14:textId="77777777" w:rsidR="003C7288" w:rsidRPr="003C7288" w:rsidRDefault="003C7288" w:rsidP="003C7288">
      <w:pPr>
        <w:numPr>
          <w:ilvl w:val="0"/>
          <w:numId w:val="5"/>
        </w:numPr>
      </w:pPr>
      <w:hyperlink r:id="rId12" w:tgtFrame="_blank" w:history="1">
        <w:r w:rsidRPr="003C7288">
          <w:rPr>
            <w:rStyle w:val="Hipervnculo"/>
          </w:rPr>
          <w:t>Real Decreto 949/1997</w:t>
        </w:r>
      </w:hyperlink>
      <w:r w:rsidRPr="003C7288">
        <w:t>, de 20 de junio, por el que se establece el certificado de profesionalidad de la ocupación de prevencionista de riesgos laborales.</w:t>
      </w:r>
    </w:p>
    <w:p w14:paraId="1EE0E7CD" w14:textId="471E5935" w:rsidR="003C7288" w:rsidRPr="003C7288" w:rsidRDefault="003C7288" w:rsidP="003C7288">
      <w:pPr>
        <w:numPr>
          <w:ilvl w:val="0"/>
          <w:numId w:val="6"/>
        </w:numPr>
      </w:pPr>
      <w:hyperlink r:id="rId13" w:tgtFrame="_blank" w:history="1">
        <w:r w:rsidRPr="003C7288">
          <w:rPr>
            <w:rStyle w:val="Hipervnculo"/>
          </w:rPr>
          <w:t>Orden de 27 de junio de 1997</w:t>
        </w:r>
      </w:hyperlink>
      <w:r w:rsidRPr="003C7288">
        <w:t xml:space="preserve">, por la que se desarrolla el Real Decreto 39/1997, de 17 de enero, por el que se aprueba el Reglamento de los Servicios de Prevención, en relación con las condiciones de acreditación de las entidades especializadas como servicios de prevención ajenos a las empresas, de autorización de las personas o entidades especializadas que pretendan desarrollar la actividad de auditoria del sistema de prevención de las empresas y de autorización de las entidades </w:t>
      </w:r>
      <w:r w:rsidRPr="003C7288">
        <w:t>públicas</w:t>
      </w:r>
      <w:r w:rsidRPr="003C7288">
        <w:t xml:space="preserve"> o privadas para desarrollar y certificar actividades formativas en materia de prevención de </w:t>
      </w:r>
      <w:r w:rsidRPr="003C7288">
        <w:t>riesgos</w:t>
      </w:r>
      <w:r w:rsidRPr="003C7288">
        <w:t xml:space="preserve"> laborales.</w:t>
      </w:r>
    </w:p>
    <w:p w14:paraId="1182F137" w14:textId="77777777" w:rsidR="003C7288" w:rsidRPr="003C7288" w:rsidRDefault="003C7288" w:rsidP="003C7288">
      <w:pPr>
        <w:numPr>
          <w:ilvl w:val="0"/>
          <w:numId w:val="8"/>
        </w:numPr>
      </w:pPr>
      <w:hyperlink r:id="rId14" w:tgtFrame="_blank" w:history="1">
        <w:r w:rsidRPr="003C7288">
          <w:rPr>
            <w:rStyle w:val="Hipervnculo"/>
          </w:rPr>
          <w:t>Real Decreto Legislativo 5/2000</w:t>
        </w:r>
      </w:hyperlink>
      <w:r w:rsidRPr="003C7288">
        <w:t>, de 4 de agosto, por el que se aprueba el texto refundido de la Ley sobre infracciones y sanciones en el Orden Social.</w:t>
      </w:r>
    </w:p>
    <w:p w14:paraId="676C8439" w14:textId="77777777" w:rsidR="003C7288" w:rsidRPr="003C7288" w:rsidRDefault="003C7288" w:rsidP="003C7288">
      <w:pPr>
        <w:numPr>
          <w:ilvl w:val="0"/>
          <w:numId w:val="9"/>
        </w:numPr>
      </w:pPr>
      <w:hyperlink r:id="rId15" w:tgtFrame="_blank" w:history="1">
        <w:r w:rsidRPr="003C7288">
          <w:rPr>
            <w:rStyle w:val="Hipervnculo"/>
          </w:rPr>
          <w:t>Real Decreto 277/2003</w:t>
        </w:r>
      </w:hyperlink>
      <w:r w:rsidRPr="003C7288">
        <w:t>, de 7 de marzo, por el que se establece el currículo de ciclo formativo de grado superior correspondiente al título de Técnico Superior en Prevención de Riesgos Profesionales.</w:t>
      </w:r>
    </w:p>
    <w:p w14:paraId="49197638" w14:textId="77777777" w:rsidR="003C7288" w:rsidRPr="003C7288" w:rsidRDefault="003C7288" w:rsidP="003C7288">
      <w:pPr>
        <w:numPr>
          <w:ilvl w:val="0"/>
          <w:numId w:val="10"/>
        </w:numPr>
      </w:pPr>
      <w:hyperlink r:id="rId16" w:tgtFrame="_blank" w:history="1">
        <w:r w:rsidRPr="003C7288">
          <w:rPr>
            <w:rStyle w:val="Hipervnculo"/>
          </w:rPr>
          <w:t>Ley 54/2003</w:t>
        </w:r>
      </w:hyperlink>
      <w:r w:rsidRPr="003C7288">
        <w:t>, de 12 de diciembre, de reforma del marco normativo de la prevención de riesgos laborales.</w:t>
      </w:r>
    </w:p>
    <w:p w14:paraId="527A3B7F" w14:textId="323F62A6" w:rsidR="003C7288" w:rsidRPr="003C7288" w:rsidRDefault="003C7288" w:rsidP="002D74D6">
      <w:pPr>
        <w:numPr>
          <w:ilvl w:val="0"/>
          <w:numId w:val="11"/>
        </w:numPr>
      </w:pPr>
      <w:hyperlink r:id="rId17" w:tgtFrame="_blank" w:history="1">
        <w:r w:rsidRPr="003C7288">
          <w:rPr>
            <w:rStyle w:val="Hipervnculo"/>
          </w:rPr>
          <w:t>Real Decreto 171/2004</w:t>
        </w:r>
      </w:hyperlink>
      <w:r w:rsidRPr="003C7288">
        <w:t>, de 30 de enero, por el que se desarrolla el artículo 24 de la Ley 31/1995, de 8 de noviembre, de Prevención de Riesgos Laborales, en materia de coordinación de actividades empresariales.</w:t>
      </w:r>
    </w:p>
    <w:p w14:paraId="364966B5" w14:textId="77777777" w:rsidR="003C7288" w:rsidRPr="003C7288" w:rsidRDefault="003C7288" w:rsidP="003C7288">
      <w:pPr>
        <w:numPr>
          <w:ilvl w:val="0"/>
          <w:numId w:val="13"/>
        </w:numPr>
      </w:pPr>
      <w:hyperlink r:id="rId18" w:tgtFrame="_blank" w:history="1">
        <w:r w:rsidRPr="003C7288">
          <w:rPr>
            <w:rStyle w:val="Hipervnculo"/>
          </w:rPr>
          <w:t>Orden TAS/3623/2006</w:t>
        </w:r>
      </w:hyperlink>
      <w:r w:rsidRPr="003C7288">
        <w:t>, de 28 de noviembre, por la que se regulan las actividades preventivas en el ámbito de la Seguridad Social y la Financiación de la fundación para la Prevención de Riesgos Laborales.</w:t>
      </w:r>
    </w:p>
    <w:p w14:paraId="38F5F2FD" w14:textId="44B84169" w:rsidR="003C7288" w:rsidRPr="003C7288" w:rsidRDefault="003C7288" w:rsidP="003C7288">
      <w:pPr>
        <w:numPr>
          <w:ilvl w:val="0"/>
          <w:numId w:val="14"/>
        </w:numPr>
      </w:pPr>
      <w:hyperlink r:id="rId19" w:tgtFrame="_blank" w:history="1">
        <w:r w:rsidRPr="003C7288">
          <w:rPr>
            <w:rStyle w:val="Hipervnculo"/>
          </w:rPr>
          <w:t>Real Decreto 1299/2006</w:t>
        </w:r>
      </w:hyperlink>
      <w:r w:rsidRPr="003C7288">
        <w:t>, de 10 de noviembre, por el que se aprueba el cuadro de enfermedades profesionales en el</w:t>
      </w:r>
      <w:r w:rsidR="002D74D6">
        <w:t xml:space="preserve"> </w:t>
      </w:r>
      <w:r w:rsidRPr="003C7288">
        <w:t>sistema de la Seguridad Social y se establecen criterios para su notificación y registro.</w:t>
      </w:r>
    </w:p>
    <w:p w14:paraId="5F5FFB49" w14:textId="2A5C1A8A" w:rsidR="003C7288" w:rsidRPr="003C7288" w:rsidRDefault="003C7288" w:rsidP="003C7288">
      <w:pPr>
        <w:numPr>
          <w:ilvl w:val="0"/>
          <w:numId w:val="16"/>
        </w:numPr>
      </w:pPr>
      <w:hyperlink r:id="rId20" w:tgtFrame="_blank" w:history="1">
        <w:r w:rsidRPr="003C7288">
          <w:rPr>
            <w:rStyle w:val="Hipervnculo"/>
          </w:rPr>
          <w:t>Real Decreto 298/2009</w:t>
        </w:r>
      </w:hyperlink>
      <w:r w:rsidRPr="003C7288">
        <w:t xml:space="preserve">, de 6 de marzo, por el que se modifica el Real decreto 39/1997, de 17 de enero, por el que se aprueba el Reglamento de los Servicios de Prevención, en </w:t>
      </w:r>
      <w:r w:rsidRPr="003C7288">
        <w:lastRenderedPageBreak/>
        <w:t xml:space="preserve">relación con la aplicación de medidas para promover la mejora de la seguridad y de la salud en el </w:t>
      </w:r>
      <w:r w:rsidR="002D74D6" w:rsidRPr="003C7288">
        <w:t>trabajador</w:t>
      </w:r>
      <w:r w:rsidRPr="003C7288">
        <w:t xml:space="preserve"> de la trabajadora embarazada, que hay dado a luz o en período de lactancia.</w:t>
      </w:r>
    </w:p>
    <w:p w14:paraId="0037F9D0" w14:textId="77777777" w:rsidR="003C7288" w:rsidRPr="003C7288" w:rsidRDefault="003C7288" w:rsidP="003C7288">
      <w:pPr>
        <w:numPr>
          <w:ilvl w:val="0"/>
          <w:numId w:val="17"/>
        </w:numPr>
      </w:pPr>
      <w:hyperlink r:id="rId21" w:tgtFrame="_blank" w:history="1">
        <w:r w:rsidRPr="003C7288">
          <w:rPr>
            <w:rStyle w:val="Hipervnculo"/>
          </w:rPr>
          <w:t>Real Decreto 597/2007</w:t>
        </w:r>
      </w:hyperlink>
      <w:r w:rsidRPr="003C7288">
        <w:t>, de 4 de mayo, sobre publicación de las sanciones por infracciones muy graves en materia de prevención de riesgos laborales.</w:t>
      </w:r>
    </w:p>
    <w:p w14:paraId="7E774F50" w14:textId="77777777" w:rsidR="003C7288" w:rsidRPr="003C7288" w:rsidRDefault="003C7288" w:rsidP="003C7288">
      <w:pPr>
        <w:numPr>
          <w:ilvl w:val="0"/>
          <w:numId w:val="18"/>
        </w:numPr>
      </w:pPr>
      <w:hyperlink r:id="rId22" w:tgtFrame="_blank" w:history="1">
        <w:r w:rsidRPr="003C7288">
          <w:rPr>
            <w:rStyle w:val="Hipervnculo"/>
          </w:rPr>
          <w:t>Ley 17/2009</w:t>
        </w:r>
      </w:hyperlink>
      <w:r w:rsidRPr="003C7288">
        <w:t>, de 23 de noviembre, sobre el libre acceso a las actividades de servicios y su ejercicio.</w:t>
      </w:r>
    </w:p>
    <w:p w14:paraId="422ABD74" w14:textId="77777777" w:rsidR="003C7288" w:rsidRPr="003C7288" w:rsidRDefault="003C7288" w:rsidP="003C7288">
      <w:pPr>
        <w:numPr>
          <w:ilvl w:val="0"/>
          <w:numId w:val="19"/>
        </w:numPr>
      </w:pPr>
      <w:hyperlink r:id="rId23" w:tgtFrame="_blank" w:history="1">
        <w:r w:rsidRPr="003C7288">
          <w:rPr>
            <w:rStyle w:val="Hipervnculo"/>
          </w:rPr>
          <w:t>Ley 25/2009</w:t>
        </w:r>
      </w:hyperlink>
      <w:r w:rsidRPr="003C7288">
        <w:t>, de 22 de diciembre, de modificación de diversas leyes para su adaptación a la Ley sobre el libre acceso a las actividades de servicios y su ejercicio.</w:t>
      </w:r>
    </w:p>
    <w:p w14:paraId="7CB2EA12" w14:textId="77777777" w:rsidR="003C7288" w:rsidRPr="003C7288" w:rsidRDefault="003C7288" w:rsidP="003C7288">
      <w:pPr>
        <w:numPr>
          <w:ilvl w:val="0"/>
          <w:numId w:val="20"/>
        </w:numPr>
      </w:pPr>
      <w:hyperlink r:id="rId24" w:tgtFrame="_blank" w:history="1">
        <w:r w:rsidRPr="003C7288">
          <w:rPr>
            <w:rStyle w:val="Hipervnculo"/>
          </w:rPr>
          <w:t>Real Decreto 560/2010</w:t>
        </w:r>
      </w:hyperlink>
      <w:r w:rsidRPr="003C7288">
        <w:t>, de 7 de mayo, por el que se modifican diversas normas reglamentarias en materia de seguridad industrial para adecuarlas a la Ley 17/2009, de 23 de noviembre, sobre el libre acceso a las actividades de servicios y su ejercicio, y a la Ley 25/2009, de 22 de diciembre, de modificación de diversas leyes para su adaptación a la Ley sobre el libre acceso a las actividades de servicios y su ejercicio.</w:t>
      </w:r>
    </w:p>
    <w:p w14:paraId="76CABA0F" w14:textId="77777777" w:rsidR="003C7288" w:rsidRPr="003C7288" w:rsidRDefault="003C7288" w:rsidP="003C7288">
      <w:pPr>
        <w:numPr>
          <w:ilvl w:val="0"/>
          <w:numId w:val="21"/>
        </w:numPr>
      </w:pPr>
      <w:hyperlink r:id="rId25" w:tgtFrame="_blank" w:history="1">
        <w:r w:rsidRPr="003C7288">
          <w:rPr>
            <w:rStyle w:val="Hipervnculo"/>
          </w:rPr>
          <w:t>Real Decreto 843/2011</w:t>
        </w:r>
      </w:hyperlink>
      <w:r w:rsidRPr="003C7288">
        <w:t>, de 17 de junio, por el que se establecen los criterios básicos sobre la organización de recursos para desarrollar la actividad sanitaria de los servicios de prevención.</w:t>
      </w:r>
    </w:p>
    <w:p w14:paraId="67BBDA1B" w14:textId="77777777" w:rsidR="003C7288" w:rsidRPr="003C7288" w:rsidRDefault="003C7288" w:rsidP="003C7288">
      <w:pPr>
        <w:numPr>
          <w:ilvl w:val="0"/>
          <w:numId w:val="23"/>
        </w:numPr>
      </w:pPr>
      <w:hyperlink r:id="rId26" w:tgtFrame="_blank" w:history="1">
        <w:r w:rsidRPr="003C7288">
          <w:rPr>
            <w:rStyle w:val="Hipervnculo"/>
          </w:rPr>
          <w:t>Ley 36/2011</w:t>
        </w:r>
      </w:hyperlink>
      <w:r w:rsidRPr="003C7288">
        <w:t>, de 10 de octubre, reguladora de la jurisdicción social.</w:t>
      </w:r>
    </w:p>
    <w:p w14:paraId="2CAB255C" w14:textId="54C82B08" w:rsidR="002D74D6" w:rsidRDefault="003C7288" w:rsidP="003C7288">
      <w:pPr>
        <w:numPr>
          <w:ilvl w:val="0"/>
          <w:numId w:val="24"/>
        </w:numPr>
      </w:pPr>
      <w:hyperlink r:id="rId27" w:tgtFrame="_blank" w:history="1">
        <w:r w:rsidRPr="003C7288">
          <w:rPr>
            <w:rStyle w:val="Hipervnculo"/>
          </w:rPr>
          <w:t>Ley 14/2013</w:t>
        </w:r>
      </w:hyperlink>
      <w:r w:rsidRPr="003C7288">
        <w:t>, de 27 de septiembre, de apoyo a los emprendedores y su internacionalización.</w:t>
      </w:r>
    </w:p>
    <w:p w14:paraId="1E27C440" w14:textId="77777777" w:rsidR="002D74D6" w:rsidRDefault="002D74D6">
      <w:r>
        <w:br w:type="page"/>
      </w:r>
    </w:p>
    <w:p w14:paraId="17DB57E8" w14:textId="7D73E58F" w:rsidR="003C7288" w:rsidRPr="003C7288" w:rsidRDefault="002D74D6" w:rsidP="002D74D6">
      <w:pPr>
        <w:pStyle w:val="Ttulo1"/>
        <w:numPr>
          <w:ilvl w:val="0"/>
          <w:numId w:val="25"/>
        </w:numPr>
        <w:ind w:left="426"/>
        <w:jc w:val="left"/>
      </w:pPr>
      <w:r w:rsidRPr="002D74D6">
        <w:lastRenderedPageBreak/>
        <w:t>Seguridad</w:t>
      </w:r>
    </w:p>
    <w:p w14:paraId="241232EA" w14:textId="77777777" w:rsidR="002D74D6" w:rsidRPr="002D74D6" w:rsidRDefault="002D74D6" w:rsidP="002D74D6">
      <w:pPr>
        <w:numPr>
          <w:ilvl w:val="0"/>
          <w:numId w:val="26"/>
        </w:numPr>
      </w:pPr>
      <w:hyperlink r:id="rId28" w:tgtFrame="_blank" w:history="1">
        <w:r w:rsidRPr="002D74D6">
          <w:rPr>
            <w:rStyle w:val="Hipervnculo"/>
          </w:rPr>
          <w:t>Real Decreto 485/1997</w:t>
        </w:r>
      </w:hyperlink>
      <w:r w:rsidRPr="002D74D6">
        <w:t>, de 14 de abril, sobre disposiciones mínimas en materia de señalización de seguridad y salud en el trabajo.</w:t>
      </w:r>
    </w:p>
    <w:p w14:paraId="69380722" w14:textId="77777777" w:rsidR="002D74D6" w:rsidRPr="002D74D6" w:rsidRDefault="002D74D6" w:rsidP="002D74D6">
      <w:pPr>
        <w:numPr>
          <w:ilvl w:val="0"/>
          <w:numId w:val="27"/>
        </w:numPr>
      </w:pPr>
      <w:hyperlink r:id="rId29" w:tgtFrame="_blank" w:history="1">
        <w:r w:rsidRPr="002D74D6">
          <w:rPr>
            <w:rStyle w:val="Hipervnculo"/>
          </w:rPr>
          <w:t>Real Decreto 486/1997</w:t>
        </w:r>
      </w:hyperlink>
      <w:r w:rsidRPr="002D74D6">
        <w:t>, de 14 de abril, por el que se establecen las disposiciones mínimas de seguridad y salud en los lugares de trabajo.</w:t>
      </w:r>
    </w:p>
    <w:p w14:paraId="50D26E43" w14:textId="77777777" w:rsidR="002D74D6" w:rsidRPr="002D74D6" w:rsidRDefault="002D74D6" w:rsidP="002D74D6">
      <w:pPr>
        <w:numPr>
          <w:ilvl w:val="0"/>
          <w:numId w:val="29"/>
        </w:numPr>
      </w:pPr>
      <w:hyperlink r:id="rId30" w:tgtFrame="_blank" w:history="1">
        <w:r w:rsidRPr="002D74D6">
          <w:rPr>
            <w:rStyle w:val="Hipervnculo"/>
          </w:rPr>
          <w:t>Real Decreto 1215/1997</w:t>
        </w:r>
      </w:hyperlink>
      <w:r w:rsidRPr="002D74D6">
        <w:t>, de 18 de julio, por el que se establecen las disposiciones mínimas de seguridad y salud para la utilización por los trabajadores de los equipos de trabajo.</w:t>
      </w:r>
    </w:p>
    <w:p w14:paraId="18AE8BCC" w14:textId="056C09EF" w:rsidR="003C7288" w:rsidRDefault="002D74D6" w:rsidP="003C7288">
      <w:pPr>
        <w:numPr>
          <w:ilvl w:val="0"/>
          <w:numId w:val="30"/>
        </w:numPr>
      </w:pPr>
      <w:hyperlink r:id="rId31" w:tgtFrame="_blank" w:history="1">
        <w:r w:rsidRPr="002D74D6">
          <w:rPr>
            <w:rStyle w:val="Hipervnculo"/>
          </w:rPr>
          <w:t>Real Decreto 614/2001</w:t>
        </w:r>
      </w:hyperlink>
      <w:r w:rsidRPr="002D74D6">
        <w:t>, de 8 de junio, sobre disposiciones mínimas para la protección de la salud y seguridad de los trabajadores frente al riesgo eléctrico.</w:t>
      </w:r>
    </w:p>
    <w:p w14:paraId="1CC5D1C5" w14:textId="4C625F34" w:rsidR="002D74D6" w:rsidRDefault="002D74D6" w:rsidP="002D74D6">
      <w:pPr>
        <w:pStyle w:val="Ttulo1"/>
        <w:numPr>
          <w:ilvl w:val="0"/>
          <w:numId w:val="25"/>
        </w:numPr>
        <w:ind w:left="426"/>
        <w:jc w:val="left"/>
      </w:pPr>
      <w:r w:rsidRPr="002D74D6">
        <w:t>Ergonomía y psicosociología</w:t>
      </w:r>
    </w:p>
    <w:p w14:paraId="7A7CE914" w14:textId="77777777" w:rsidR="002D74D6" w:rsidRPr="002D74D6" w:rsidRDefault="002D74D6" w:rsidP="002D74D6">
      <w:pPr>
        <w:numPr>
          <w:ilvl w:val="0"/>
          <w:numId w:val="35"/>
        </w:numPr>
      </w:pPr>
      <w:hyperlink r:id="rId32" w:tgtFrame="_blank" w:history="1">
        <w:r w:rsidRPr="002D74D6">
          <w:rPr>
            <w:rStyle w:val="Hipervnculo"/>
          </w:rPr>
          <w:t>Real Decreto 486/1997</w:t>
        </w:r>
      </w:hyperlink>
      <w:r w:rsidRPr="002D74D6">
        <w:t>, de 14 de abril, por el que se establecen las disposiciones mínimas de seguridad y salud en los lugares de trabajo.</w:t>
      </w:r>
    </w:p>
    <w:p w14:paraId="0B2B1DFB" w14:textId="77777777" w:rsidR="002D74D6" w:rsidRPr="002D74D6" w:rsidRDefault="002D74D6" w:rsidP="002D74D6">
      <w:pPr>
        <w:numPr>
          <w:ilvl w:val="0"/>
          <w:numId w:val="37"/>
        </w:numPr>
      </w:pPr>
      <w:hyperlink r:id="rId33" w:tgtFrame="_blank" w:history="1">
        <w:r w:rsidRPr="002D74D6">
          <w:rPr>
            <w:rStyle w:val="Hipervnculo"/>
          </w:rPr>
          <w:t>Real Decreto 488/1997</w:t>
        </w:r>
      </w:hyperlink>
      <w:r w:rsidRPr="002D74D6">
        <w:t>, de 14 de abril, sobre disposiciones mínimas de seguridad y Salud relativas al trabajo con equipos que incluyen pantallas de visualización.</w:t>
      </w:r>
    </w:p>
    <w:p w14:paraId="74EB3B0F" w14:textId="77777777" w:rsidR="002D74D6" w:rsidRPr="002D74D6" w:rsidRDefault="002D74D6" w:rsidP="002D74D6"/>
    <w:sectPr w:rsidR="002D74D6" w:rsidRPr="002D74D6" w:rsidSect="00391685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B4F02" w14:textId="77777777" w:rsidR="009E7295" w:rsidRDefault="009E7295" w:rsidP="00567045">
      <w:pPr>
        <w:spacing w:after="0" w:line="240" w:lineRule="auto"/>
      </w:pPr>
      <w:r>
        <w:separator/>
      </w:r>
    </w:p>
  </w:endnote>
  <w:endnote w:type="continuationSeparator" w:id="0">
    <w:p w14:paraId="3BA388C7" w14:textId="77777777" w:rsidR="009E7295" w:rsidRDefault="009E7295" w:rsidP="0056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443200"/>
      <w:docPartObj>
        <w:docPartGallery w:val="Page Numbers (Bottom of Page)"/>
        <w:docPartUnique/>
      </w:docPartObj>
    </w:sdtPr>
    <w:sdtContent>
      <w:p w14:paraId="5EC96C58" w14:textId="0AAA1065" w:rsidR="00391685" w:rsidRDefault="00391685">
        <w:pPr>
          <w:pStyle w:val="Piedepgina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0309E" w14:textId="77777777" w:rsidR="00391685" w:rsidRDefault="00391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B3A95" w14:textId="35239249" w:rsidR="00567045" w:rsidRDefault="00567045">
    <w:pPr>
      <w:pStyle w:val="Piedepgina"/>
    </w:pPr>
  </w:p>
  <w:p w14:paraId="79A0B3C4" w14:textId="77777777" w:rsidR="00567045" w:rsidRDefault="00567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AFC17" w14:textId="77777777" w:rsidR="009E7295" w:rsidRDefault="009E7295" w:rsidP="00567045">
      <w:pPr>
        <w:spacing w:after="0" w:line="240" w:lineRule="auto"/>
      </w:pPr>
      <w:r>
        <w:separator/>
      </w:r>
    </w:p>
  </w:footnote>
  <w:footnote w:type="continuationSeparator" w:id="0">
    <w:p w14:paraId="6A36BE69" w14:textId="77777777" w:rsidR="009E7295" w:rsidRDefault="009E7295" w:rsidP="0056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F4541" w14:textId="4C8A0766" w:rsidR="00567045" w:rsidRDefault="00567045" w:rsidP="00567045">
    <w:pPr>
      <w:pStyle w:val="Encabezado"/>
      <w:ind w:left="-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FFC0" w14:textId="289BC407" w:rsidR="00567045" w:rsidRDefault="0039168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75A62" wp14:editId="7ABC0699">
              <wp:simplePos x="0" y="0"/>
              <wp:positionH relativeFrom="margin">
                <wp:align>center</wp:align>
              </wp:positionH>
              <wp:positionV relativeFrom="paragraph">
                <wp:posOffset>-224287</wp:posOffset>
              </wp:positionV>
              <wp:extent cx="1828800" cy="1828800"/>
              <wp:effectExtent l="0" t="0" r="0" b="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74E2C" w14:textId="77777777" w:rsidR="00391685" w:rsidRPr="00391685" w:rsidRDefault="00391685" w:rsidP="00391685">
                          <w:pPr>
                            <w:pStyle w:val="Encabezado"/>
                            <w:jc w:val="center"/>
                            <w:rPr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proofErr w:type="spellStart"/>
                          <w:r w:rsidRPr="00391685">
                            <w:rPr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IOTTecnologies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75A6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17.6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" filled="f" stroked="f">
              <v:fill o:detectmouseclick="t"/>
              <v:textbox style="mso-fit-shape-to-text:t">
                <w:txbxContent>
                  <w:p w14:paraId="26174E2C" w14:textId="77777777" w:rsidR="00391685" w:rsidRPr="00391685" w:rsidRDefault="00391685" w:rsidP="00391685">
                    <w:pPr>
                      <w:pStyle w:val="Encabezado"/>
                      <w:jc w:val="center"/>
                      <w:rPr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proofErr w:type="spellStart"/>
                    <w:r w:rsidRPr="00391685">
                      <w:rPr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IOTTecnologies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r w:rsidR="0056704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2C3"/>
    <w:multiLevelType w:val="multilevel"/>
    <w:tmpl w:val="56D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8CA"/>
    <w:multiLevelType w:val="multilevel"/>
    <w:tmpl w:val="470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64C3"/>
    <w:multiLevelType w:val="multilevel"/>
    <w:tmpl w:val="BBB4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4607"/>
    <w:multiLevelType w:val="multilevel"/>
    <w:tmpl w:val="930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7685F"/>
    <w:multiLevelType w:val="multilevel"/>
    <w:tmpl w:val="B8E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6D15"/>
    <w:multiLevelType w:val="multilevel"/>
    <w:tmpl w:val="09B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32A32"/>
    <w:multiLevelType w:val="multilevel"/>
    <w:tmpl w:val="D28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6693"/>
    <w:multiLevelType w:val="multilevel"/>
    <w:tmpl w:val="9EC0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D5F43"/>
    <w:multiLevelType w:val="multilevel"/>
    <w:tmpl w:val="9EB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D5CBC"/>
    <w:multiLevelType w:val="multilevel"/>
    <w:tmpl w:val="AA6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2F3D"/>
    <w:multiLevelType w:val="multilevel"/>
    <w:tmpl w:val="D5A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66CCD"/>
    <w:multiLevelType w:val="multilevel"/>
    <w:tmpl w:val="A7A6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F6126"/>
    <w:multiLevelType w:val="multilevel"/>
    <w:tmpl w:val="770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60A01"/>
    <w:multiLevelType w:val="multilevel"/>
    <w:tmpl w:val="FFD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96914"/>
    <w:multiLevelType w:val="multilevel"/>
    <w:tmpl w:val="BE4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D700B"/>
    <w:multiLevelType w:val="multilevel"/>
    <w:tmpl w:val="301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6347"/>
    <w:multiLevelType w:val="multilevel"/>
    <w:tmpl w:val="D45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B67D7"/>
    <w:multiLevelType w:val="multilevel"/>
    <w:tmpl w:val="036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70556"/>
    <w:multiLevelType w:val="multilevel"/>
    <w:tmpl w:val="A4D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847FE"/>
    <w:multiLevelType w:val="multilevel"/>
    <w:tmpl w:val="20B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F5615"/>
    <w:multiLevelType w:val="multilevel"/>
    <w:tmpl w:val="718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C2AC2"/>
    <w:multiLevelType w:val="multilevel"/>
    <w:tmpl w:val="0FB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C76C4"/>
    <w:multiLevelType w:val="multilevel"/>
    <w:tmpl w:val="233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03262"/>
    <w:multiLevelType w:val="multilevel"/>
    <w:tmpl w:val="0FC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C1408"/>
    <w:multiLevelType w:val="multilevel"/>
    <w:tmpl w:val="5EA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37439"/>
    <w:multiLevelType w:val="multilevel"/>
    <w:tmpl w:val="013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21049"/>
    <w:multiLevelType w:val="multilevel"/>
    <w:tmpl w:val="FB2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71058"/>
    <w:multiLevelType w:val="multilevel"/>
    <w:tmpl w:val="70F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31B09"/>
    <w:multiLevelType w:val="multilevel"/>
    <w:tmpl w:val="AB0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97B6A"/>
    <w:multiLevelType w:val="hybridMultilevel"/>
    <w:tmpl w:val="CCE64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469C1"/>
    <w:multiLevelType w:val="multilevel"/>
    <w:tmpl w:val="AC7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E171F"/>
    <w:multiLevelType w:val="multilevel"/>
    <w:tmpl w:val="4C5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36D57"/>
    <w:multiLevelType w:val="multilevel"/>
    <w:tmpl w:val="C62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4731D"/>
    <w:multiLevelType w:val="multilevel"/>
    <w:tmpl w:val="DB0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D499C"/>
    <w:multiLevelType w:val="multilevel"/>
    <w:tmpl w:val="40D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A5FE4"/>
    <w:multiLevelType w:val="multilevel"/>
    <w:tmpl w:val="027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C36D3"/>
    <w:multiLevelType w:val="multilevel"/>
    <w:tmpl w:val="0E4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F66FF"/>
    <w:multiLevelType w:val="multilevel"/>
    <w:tmpl w:val="144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0E693F"/>
    <w:multiLevelType w:val="multilevel"/>
    <w:tmpl w:val="B11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67356"/>
    <w:multiLevelType w:val="multilevel"/>
    <w:tmpl w:val="090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5"/>
  </w:num>
  <w:num w:numId="3">
    <w:abstractNumId w:val="15"/>
  </w:num>
  <w:num w:numId="4">
    <w:abstractNumId w:val="8"/>
  </w:num>
  <w:num w:numId="5">
    <w:abstractNumId w:val="24"/>
  </w:num>
  <w:num w:numId="6">
    <w:abstractNumId w:val="11"/>
  </w:num>
  <w:num w:numId="7">
    <w:abstractNumId w:val="17"/>
  </w:num>
  <w:num w:numId="8">
    <w:abstractNumId w:val="22"/>
  </w:num>
  <w:num w:numId="9">
    <w:abstractNumId w:val="4"/>
  </w:num>
  <w:num w:numId="10">
    <w:abstractNumId w:val="9"/>
  </w:num>
  <w:num w:numId="11">
    <w:abstractNumId w:val="5"/>
  </w:num>
  <w:num w:numId="12">
    <w:abstractNumId w:val="27"/>
  </w:num>
  <w:num w:numId="13">
    <w:abstractNumId w:val="2"/>
  </w:num>
  <w:num w:numId="14">
    <w:abstractNumId w:val="39"/>
  </w:num>
  <w:num w:numId="15">
    <w:abstractNumId w:val="33"/>
  </w:num>
  <w:num w:numId="16">
    <w:abstractNumId w:val="1"/>
  </w:num>
  <w:num w:numId="17">
    <w:abstractNumId w:val="38"/>
  </w:num>
  <w:num w:numId="18">
    <w:abstractNumId w:val="3"/>
  </w:num>
  <w:num w:numId="19">
    <w:abstractNumId w:val="6"/>
  </w:num>
  <w:num w:numId="20">
    <w:abstractNumId w:val="35"/>
  </w:num>
  <w:num w:numId="21">
    <w:abstractNumId w:val="23"/>
  </w:num>
  <w:num w:numId="22">
    <w:abstractNumId w:val="28"/>
  </w:num>
  <w:num w:numId="23">
    <w:abstractNumId w:val="10"/>
  </w:num>
  <w:num w:numId="24">
    <w:abstractNumId w:val="31"/>
  </w:num>
  <w:num w:numId="25">
    <w:abstractNumId w:val="29"/>
  </w:num>
  <w:num w:numId="26">
    <w:abstractNumId w:val="26"/>
  </w:num>
  <w:num w:numId="27">
    <w:abstractNumId w:val="18"/>
  </w:num>
  <w:num w:numId="28">
    <w:abstractNumId w:val="7"/>
  </w:num>
  <w:num w:numId="29">
    <w:abstractNumId w:val="13"/>
  </w:num>
  <w:num w:numId="30">
    <w:abstractNumId w:val="32"/>
  </w:num>
  <w:num w:numId="31">
    <w:abstractNumId w:val="34"/>
  </w:num>
  <w:num w:numId="32">
    <w:abstractNumId w:val="30"/>
  </w:num>
  <w:num w:numId="33">
    <w:abstractNumId w:val="19"/>
  </w:num>
  <w:num w:numId="34">
    <w:abstractNumId w:val="21"/>
  </w:num>
  <w:num w:numId="35">
    <w:abstractNumId w:val="16"/>
  </w:num>
  <w:num w:numId="36">
    <w:abstractNumId w:val="20"/>
  </w:num>
  <w:num w:numId="37">
    <w:abstractNumId w:val="0"/>
  </w:num>
  <w:num w:numId="38">
    <w:abstractNumId w:val="37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5"/>
    <w:rsid w:val="002D74D6"/>
    <w:rsid w:val="00391685"/>
    <w:rsid w:val="003C7288"/>
    <w:rsid w:val="00567045"/>
    <w:rsid w:val="009A1182"/>
    <w:rsid w:val="009E7295"/>
    <w:rsid w:val="00AA7B3E"/>
    <w:rsid w:val="00B22613"/>
    <w:rsid w:val="00C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7A62"/>
  <w15:chartTrackingRefBased/>
  <w15:docId w15:val="{B73DEA4E-BC45-4194-9540-62CA73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45"/>
  </w:style>
  <w:style w:type="paragraph" w:styleId="Ttulo1">
    <w:name w:val="heading 1"/>
    <w:basedOn w:val="Normal"/>
    <w:next w:val="Normal"/>
    <w:link w:val="Ttulo1Car"/>
    <w:uiPriority w:val="9"/>
    <w:qFormat/>
    <w:rsid w:val="005670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70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0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0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0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0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0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0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045"/>
  </w:style>
  <w:style w:type="paragraph" w:styleId="Piedepgina">
    <w:name w:val="footer"/>
    <w:basedOn w:val="Normal"/>
    <w:link w:val="PiedepginaCar"/>
    <w:uiPriority w:val="99"/>
    <w:unhideWhenUsed/>
    <w:rsid w:val="00567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045"/>
  </w:style>
  <w:style w:type="character" w:customStyle="1" w:styleId="Ttulo1Car">
    <w:name w:val="Título 1 Car"/>
    <w:basedOn w:val="Fuentedeprrafopredeter"/>
    <w:link w:val="Ttulo1"/>
    <w:uiPriority w:val="9"/>
    <w:rsid w:val="00567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0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0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4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0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04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0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04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70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70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670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04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045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67045"/>
    <w:rPr>
      <w:b/>
      <w:bCs/>
    </w:rPr>
  </w:style>
  <w:style w:type="character" w:styleId="nfasis">
    <w:name w:val="Emphasis"/>
    <w:basedOn w:val="Fuentedeprrafopredeter"/>
    <w:uiPriority w:val="20"/>
    <w:qFormat/>
    <w:rsid w:val="0056704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670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704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67045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4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6704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6704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670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6704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6704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704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C72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vencionyergonomia.es/resources/L31-1995-2013.pdf" TargetMode="External"/><Relationship Id="rId13" Type="http://schemas.openxmlformats.org/officeDocument/2006/relationships/hyperlink" Target="http://www.prevencionyergonomia.es/resources/O27junio1997.pdf" TargetMode="External"/><Relationship Id="rId18" Type="http://schemas.openxmlformats.org/officeDocument/2006/relationships/hyperlink" Target="http://www.prevencionyergonomia.es/resources/O3623-2006.pdf" TargetMode="External"/><Relationship Id="rId26" Type="http://schemas.openxmlformats.org/officeDocument/2006/relationships/hyperlink" Target="http://www.prevencionyergonomia.es/resources/L36-2011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revencionyergonomia.es/resources/RD597-2007.pd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prevencionyergonomia.es/resources/RD949-1997.pdf" TargetMode="External"/><Relationship Id="rId17" Type="http://schemas.openxmlformats.org/officeDocument/2006/relationships/hyperlink" Target="http://www.prevencionyergonomia.es/resources/RD171-2004.pdf" TargetMode="External"/><Relationship Id="rId25" Type="http://schemas.openxmlformats.org/officeDocument/2006/relationships/hyperlink" Target="http://www.prevencionyergonomia.es/resources/RD843-2011.pdf" TargetMode="External"/><Relationship Id="rId33" Type="http://schemas.openxmlformats.org/officeDocument/2006/relationships/hyperlink" Target="http://www.prevencionyergonomia.es/resources/RD488-1997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evencionyergonomia.es/resources/L54-2003.pdf" TargetMode="External"/><Relationship Id="rId20" Type="http://schemas.openxmlformats.org/officeDocument/2006/relationships/hyperlink" Target="http://www.prevencionyergonomia.es/resources/RD298-2009.pdf" TargetMode="External"/><Relationship Id="rId29" Type="http://schemas.openxmlformats.org/officeDocument/2006/relationships/hyperlink" Target="http://www.prevencionyergonomia.es/resources/RD486-199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evencionyergonomia.es/resources/RD780-1998.pdf" TargetMode="External"/><Relationship Id="rId24" Type="http://schemas.openxmlformats.org/officeDocument/2006/relationships/hyperlink" Target="http://www.prevencionyergonomia.es/resources/RD560-2010.pdf" TargetMode="External"/><Relationship Id="rId32" Type="http://schemas.openxmlformats.org/officeDocument/2006/relationships/hyperlink" Target="http://www.prevencionyergonomia.es/resources/RD486-1997.pdf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prevencionyergonomia.es/resources/RD277-2003.pdf" TargetMode="External"/><Relationship Id="rId23" Type="http://schemas.openxmlformats.org/officeDocument/2006/relationships/hyperlink" Target="http://www.prevencionyergonomia.es/resources/L25-2009.pdf" TargetMode="External"/><Relationship Id="rId28" Type="http://schemas.openxmlformats.org/officeDocument/2006/relationships/hyperlink" Target="http://www.prevencionyergonomia.es/resources/RD485-1997.pdf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prevencionyergonomia.es/resources/RD39-1997.pdf" TargetMode="External"/><Relationship Id="rId19" Type="http://schemas.openxmlformats.org/officeDocument/2006/relationships/hyperlink" Target="http://www.prevencionyergonomia.es/resources/RD1299-2006.pdf" TargetMode="External"/><Relationship Id="rId31" Type="http://schemas.openxmlformats.org/officeDocument/2006/relationships/hyperlink" Target="http://www.prevencionyergonomia.es/resources/RD614-20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vencionyergonomia.es/resources/RD1879-1996.pdf" TargetMode="External"/><Relationship Id="rId14" Type="http://schemas.openxmlformats.org/officeDocument/2006/relationships/hyperlink" Target="http://www.prevencionyergonomia.es/resources/L22-2011.pdf" TargetMode="External"/><Relationship Id="rId22" Type="http://schemas.openxmlformats.org/officeDocument/2006/relationships/hyperlink" Target="http://www.prevencionyergonomia.es/resources/L17-2009.pdf" TargetMode="External"/><Relationship Id="rId27" Type="http://schemas.openxmlformats.org/officeDocument/2006/relationships/hyperlink" Target="http://www.prevencionyergonomia.es/resources/L14-2013.pdf" TargetMode="External"/><Relationship Id="rId30" Type="http://schemas.openxmlformats.org/officeDocument/2006/relationships/hyperlink" Target="http://www.prevencionyergonomia.es/resources/RD1215-1997.pdf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Kerjox</cp:lastModifiedBy>
  <cp:revision>4</cp:revision>
  <dcterms:created xsi:type="dcterms:W3CDTF">2020-06-02T11:50:00Z</dcterms:created>
  <dcterms:modified xsi:type="dcterms:W3CDTF">2020-06-02T12:41:00Z</dcterms:modified>
</cp:coreProperties>
</file>