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685016" w:rsidRPr="00AD047A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  <w:r w:rsidRPr="00AD047A">
        <w:rPr>
          <w:lang w:val="ru-RU"/>
        </w:rPr>
        <w:tab/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570B17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  <w:r w:rsidR="00C83862" w:rsidRPr="00AD047A">
        <w:rPr>
          <w:lang w:val="ru-RU"/>
        </w:rPr>
        <w:tab/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7F382C" w:rsidRPr="00AD047A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507426" w:rsidRPr="00AD047A">
        <w:rPr>
          <w:lang w:val="ru-RU"/>
        </w:rPr>
        <w:t>Члены проектной 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C3041D" w:rsidRPr="00E461C9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  <w:r w:rsidR="000C02DF" w:rsidRPr="00E461C9">
        <w:rPr>
          <w:lang w:val="ru-RU"/>
        </w:rPr>
        <w:tab/>
      </w:r>
    </w:p>
    <w:p w:rsidR="00CF6F03" w:rsidRPr="00E461C9" w:rsidRDefault="00C3041D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  <w:r w:rsidRPr="00186EB9">
        <w:tab/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700418" w:rsidRDefault="00191C95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501372660" w:history="1">
            <w:r w:rsidR="00700418" w:rsidRPr="00235AD2">
              <w:rPr>
                <w:rStyle w:val="a6"/>
                <w:noProof/>
              </w:rPr>
              <w:t>1</w:t>
            </w:r>
            <w:r w:rsidR="0070041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700418" w:rsidRPr="00235AD2">
              <w:rPr>
                <w:rStyle w:val="a6"/>
                <w:noProof/>
              </w:rPr>
              <w:t>Введение</w:t>
            </w:r>
            <w:r w:rsidR="00700418">
              <w:rPr>
                <w:noProof/>
                <w:webHidden/>
              </w:rPr>
              <w:tab/>
            </w:r>
            <w:r w:rsidR="00700418">
              <w:rPr>
                <w:noProof/>
                <w:webHidden/>
              </w:rPr>
              <w:fldChar w:fldCharType="begin"/>
            </w:r>
            <w:r w:rsidR="00700418">
              <w:rPr>
                <w:noProof/>
                <w:webHidden/>
              </w:rPr>
              <w:instrText xml:space="preserve"> PAGEREF _Toc501372660 \h </w:instrText>
            </w:r>
            <w:r w:rsidR="00700418">
              <w:rPr>
                <w:noProof/>
                <w:webHidden/>
              </w:rPr>
            </w:r>
            <w:r w:rsidR="00700418">
              <w:rPr>
                <w:noProof/>
                <w:webHidden/>
              </w:rPr>
              <w:fldChar w:fldCharType="separate"/>
            </w:r>
            <w:r w:rsidR="00700418">
              <w:rPr>
                <w:noProof/>
                <w:webHidden/>
              </w:rPr>
              <w:t>3</w:t>
            </w:r>
            <w:r w:rsidR="00700418"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1" w:history="1">
            <w:r w:rsidRPr="00235AD2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Описание концепта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2" w:history="1">
            <w:r w:rsidRPr="00235AD2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3" w:history="1">
            <w:r w:rsidRPr="00235AD2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Коллективы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4" w:history="1">
            <w:r w:rsidRPr="00235AD2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Учебный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5" w:history="1">
            <w:r w:rsidRPr="00235AD2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Разработка материала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6" w:history="1">
            <w:r w:rsidRPr="00235AD2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7" w:history="1">
            <w:r w:rsidRPr="00235AD2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8" w:history="1">
            <w:r w:rsidRPr="00235AD2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Разработка концептуальной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21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69" w:history="1">
            <w:r w:rsidRPr="00235AD2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Моделирование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70" w:history="1">
            <w:r w:rsidRPr="00235AD2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Планы на следующий семестр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418" w:rsidRDefault="00700418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372671" w:history="1">
            <w:r w:rsidRPr="00235AD2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235AD2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0" w:name="_Toc501372660"/>
      <w:r w:rsidRPr="005D17CB">
        <w:rPr>
          <w:noProof/>
        </w:rPr>
        <w:lastRenderedPageBreak/>
        <w:t>Введение</w:t>
      </w:r>
      <w:bookmarkEnd w:id="0"/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 xml:space="preserve"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 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 xml:space="preserve"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 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D532D7" w:rsidRDefault="00D532D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532D7" w:rsidRPr="00D532D7" w:rsidRDefault="00D532D7" w:rsidP="00D532D7">
      <w:pPr>
        <w:ind w:firstLine="757"/>
        <w:rPr>
          <w:lang w:val="ru-RU"/>
        </w:rPr>
      </w:pPr>
      <w:r>
        <w:rPr>
          <w:lang w:val="ru-RU"/>
        </w:rPr>
        <w:lastRenderedPageBreak/>
        <w:t xml:space="preserve">В этой работе описывается концепт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B51634">
        <w:rPr>
          <w:highlight w:val="yellow"/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D532D7" w:rsidRDefault="00D532D7" w:rsidP="00D532D7">
      <w:pPr>
        <w:ind w:left="757" w:firstLine="0"/>
        <w:rPr>
          <w:lang w:val="ru-RU"/>
        </w:rPr>
      </w:pPr>
    </w:p>
    <w:p w:rsidR="00B51634" w:rsidRDefault="00B51634" w:rsidP="00B51634">
      <w:pPr>
        <w:ind w:firstLine="757"/>
        <w:rPr>
          <w:lang w:val="ru-RU"/>
        </w:rPr>
      </w:pPr>
      <w:r>
        <w:rPr>
          <w:lang w:val="ru-RU"/>
        </w:rPr>
        <w:t>Концепт берет свое начало с января 2017 года и все</w:t>
      </w:r>
      <w:r w:rsidR="00E46EFC">
        <w:rPr>
          <w:lang w:val="ru-RU"/>
        </w:rPr>
        <w:t xml:space="preserve"> это</w:t>
      </w:r>
      <w:r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>
        <w:rPr>
          <w:lang w:val="ru-RU"/>
        </w:rPr>
        <w:t>.</w:t>
      </w:r>
      <w:r w:rsidR="00E46EFC">
        <w:rPr>
          <w:lang w:val="ru-RU"/>
        </w:rPr>
        <w:t xml:space="preserve"> Настоящая версия 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9B6A06" w:rsidRPr="00D532D7" w:rsidRDefault="009B6A06" w:rsidP="00B51634">
      <w:pPr>
        <w:ind w:firstLine="757"/>
        <w:rPr>
          <w:lang w:val="ru-RU"/>
        </w:rPr>
      </w:pPr>
    </w:p>
    <w:p w:rsidR="00DB5F33" w:rsidRPr="00DB5F33" w:rsidRDefault="00DB5F33" w:rsidP="00DB5F33">
      <w:pPr>
        <w:tabs>
          <w:tab w:val="left" w:pos="0"/>
        </w:tabs>
        <w:rPr>
          <w:lang w:val="ru-RU"/>
        </w:rPr>
      </w:pPr>
      <w:r w:rsidRPr="009B6A06">
        <w:rPr>
          <w:highlight w:val="red"/>
          <w:lang w:val="ru-RU"/>
        </w:rPr>
        <w:t>В прошлом семестре в рамках текущего проекта была осуществлена разработка концепта системы, которая бы позволяла обучать студентов спортивному программированию. Но в связи с изменением состава команды проекта был предложен новый курс развития данной системы. Для этого потребовалось кардинально переработать концепт системы. Кроме того, в связи с тем, что у единственного участника проекта появилась необходимость в разработке курсового проекта по дисциплине Базы Данных, было решено разработать логическую модель базы данных для будущей системы. Таковыми и были поставлены цели и задачи на этот семестр.</w:t>
      </w:r>
    </w:p>
    <w:p w:rsidR="004B09D5" w:rsidRDefault="009B6A06" w:rsidP="004B09D5">
      <w:pPr>
        <w:pStyle w:val="1"/>
      </w:pPr>
      <w:bookmarkStart w:id="1" w:name="_Toc501372661"/>
      <w:r>
        <w:lastRenderedPageBreak/>
        <w:t>Описание концепта</w:t>
      </w:r>
      <w:bookmarkEnd w:id="1"/>
    </w:p>
    <w:p w:rsidR="00C31AB7" w:rsidRDefault="00C31AB7" w:rsidP="00C31AB7">
      <w:pPr>
        <w:pStyle w:val="2"/>
        <w:pageBreakBefore w:val="0"/>
        <w:ind w:left="578" w:hanging="578"/>
      </w:pPr>
      <w:bookmarkStart w:id="2" w:name="_Toc501372662"/>
      <w:r>
        <w:t>Пользователь</w:t>
      </w:r>
      <w:bookmarkEnd w:id="2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0D59CA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группы </w:t>
      </w:r>
      <w:r>
        <w:rPr>
          <w:lang w:val="ru-RU"/>
        </w:rPr>
        <w:t xml:space="preserve">и для такого случая в системе предусмотрены роли для администрирования </w:t>
      </w:r>
      <w:r w:rsidR="004967F8">
        <w:rPr>
          <w:lang w:val="ru-RU"/>
        </w:rPr>
        <w:t>этих групп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3" w:name="_Toc501372663"/>
      <w:r>
        <w:lastRenderedPageBreak/>
        <w:t>Коллективы</w:t>
      </w:r>
      <w:bookmarkEnd w:id="3"/>
    </w:p>
    <w:p w:rsidR="009E7EA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(напр. университеты, школы, дет. сады и др.), делить их на подразделения (напр.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C0360B" w:rsidP="009E7EA8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4819650" cy="2676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B556F4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B556F4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9E7EA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9E7EA8" w:rsidRPr="009E7EA8" w:rsidRDefault="009E7EA8" w:rsidP="009E7EA8">
      <w:pPr>
        <w:rPr>
          <w:lang w:val="ru-RU"/>
        </w:rPr>
      </w:pPr>
      <w:r>
        <w:rPr>
          <w:lang w:val="ru-RU"/>
        </w:rPr>
        <w:t>Пользователь может находиться одновременно в разных коллективах и исполнять там свою роль.</w:t>
      </w:r>
    </w:p>
    <w:p w:rsidR="008F1A5A" w:rsidRDefault="00700418" w:rsidP="008F1A5A">
      <w:pPr>
        <w:pStyle w:val="2"/>
      </w:pPr>
      <w:bookmarkStart w:id="4" w:name="_Toc501372664"/>
      <w:r>
        <w:lastRenderedPageBreak/>
        <w:t>Учебный процесс</w:t>
      </w:r>
      <w:bookmarkEnd w:id="4"/>
    </w:p>
    <w:p w:rsidR="0070041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C2337C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следующем образом: формируется группа обучающихся, к ним прикрепляется преподаватели (или коллективы преподавателей) для каждой дисциплины, преподаватели выдают материал по своим учебным дисциплинам.</w:t>
      </w:r>
    </w:p>
    <w:p w:rsidR="00B556F4" w:rsidRDefault="00C2337C" w:rsidP="00B556F4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4962525" cy="2295525"/>
            <wp:effectExtent l="0" t="0" r="9525" b="9525"/>
            <wp:docPr id="10" name="Рисунок 10" descr="D:\Downloads\ke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kek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7C" w:rsidRPr="00B556F4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Pr="00B556F4">
        <w:rPr>
          <w:noProof/>
          <w:lang w:val="ru-RU"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r w:rsidRPr="00B556F4">
        <w:rPr>
          <w:noProof/>
          <w:lang w:val="ru-RU"/>
        </w:rPr>
        <w:t>2</w:t>
      </w:r>
      <w:r>
        <w:fldChar w:fldCharType="end"/>
      </w:r>
    </w:p>
    <w:p w:rsidR="00B556F4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3B676C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5" w:name="_Toc501372665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5"/>
    </w:p>
    <w:p w:rsidR="003B676C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6D692A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6D692A" w:rsidP="003B676C">
      <w:pPr>
        <w:rPr>
          <w:lang w:val="ru-RU"/>
        </w:rPr>
      </w:pPr>
    </w:p>
    <w:p w:rsidR="006D692A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6D692A" w:rsidRPr="003B676C" w:rsidRDefault="006D692A" w:rsidP="003B676C">
      <w:pPr>
        <w:rPr>
          <w:lang w:val="ru-RU"/>
        </w:rPr>
      </w:pPr>
      <w:bookmarkStart w:id="6" w:name="_GoBack"/>
      <w:bookmarkEnd w:id="6"/>
    </w:p>
    <w:p w:rsidR="00700418" w:rsidRPr="00700418" w:rsidRDefault="00B556F4" w:rsidP="00700418">
      <w:pPr>
        <w:pStyle w:val="2"/>
      </w:pPr>
      <w:r>
        <w:lastRenderedPageBreak/>
        <w:t>Приложения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 xml:space="preserve">Следующей важной частью данного концепта являются продукты работы разработчика: конструкторы, интерпретаторы и </w:t>
      </w:r>
      <w:proofErr w:type="spellStart"/>
      <w:r w:rsidRPr="00E461C9">
        <w:rPr>
          <w:lang w:val="ru-RU"/>
        </w:rPr>
        <w:t>чекеры</w:t>
      </w:r>
      <w:proofErr w:type="spellEnd"/>
      <w:r w:rsidRPr="00E461C9">
        <w:rPr>
          <w:lang w:val="ru-RU"/>
        </w:rPr>
        <w:t>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Конструкторы позволяют автору создавать учебный материал, в том числе интерактивный.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r w:rsidRPr="00E461C9">
        <w:rPr>
          <w:lang w:val="ru-RU"/>
        </w:rPr>
        <w:t>Интерпретаторы отображают материал на странице и взаимодействуют с пользователем.</w:t>
      </w:r>
    </w:p>
    <w:p w:rsidR="00E461C9" w:rsidRPr="00E461C9" w:rsidRDefault="00E461C9" w:rsidP="00E461C9">
      <w:pPr>
        <w:numPr>
          <w:ilvl w:val="0"/>
          <w:numId w:val="24"/>
        </w:numPr>
        <w:rPr>
          <w:lang w:val="ru-RU"/>
        </w:rPr>
      </w:pPr>
      <w:proofErr w:type="spellStart"/>
      <w:r w:rsidRPr="00E461C9">
        <w:rPr>
          <w:lang w:val="ru-RU"/>
        </w:rPr>
        <w:t>Чекеры</w:t>
      </w:r>
      <w:proofErr w:type="spellEnd"/>
      <w:r w:rsidRPr="00E461C9">
        <w:rPr>
          <w:lang w:val="ru-RU"/>
        </w:rPr>
        <w:t xml:space="preserve"> проверяют решения студентов, если материал предполагает ответ.</w:t>
      </w:r>
    </w:p>
    <w:p w:rsidR="008F588F" w:rsidRDefault="002A674D" w:rsidP="00554C4B">
      <w:pPr>
        <w:pStyle w:val="1"/>
        <w:ind w:left="360"/>
        <w:rPr>
          <w:noProof/>
        </w:rPr>
      </w:pPr>
      <w:bookmarkStart w:id="7" w:name="_Toc501372667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7"/>
    </w:p>
    <w:p w:rsidR="002F7321" w:rsidRDefault="00FC286B" w:rsidP="0081569D">
      <w:pPr>
        <w:pStyle w:val="2"/>
        <w:pageBreakBefore w:val="0"/>
      </w:pPr>
      <w:bookmarkStart w:id="8" w:name="_Toc501372668"/>
      <w:r>
        <w:t xml:space="preserve">Разработка </w:t>
      </w:r>
      <w:r w:rsidR="00841CAA">
        <w:t>концептуальной модели системы</w:t>
      </w:r>
      <w:bookmarkEnd w:id="8"/>
    </w:p>
    <w:p w:rsidR="0052391F" w:rsidRDefault="00611699" w:rsidP="0052391F">
      <w:pPr>
        <w:rPr>
          <w:lang w:val="ru-RU"/>
        </w:rPr>
      </w:pPr>
      <w:r>
        <w:rPr>
          <w:lang w:val="ru-RU"/>
        </w:rPr>
        <w:t>Данная концепция является существенной модернизацией идеи, развивавшейся в прошлом семестре. Поэтому сначала будет представлена старая концепция, а затем изменения, коснувшиеся её</w:t>
      </w:r>
      <w:r w:rsidR="00433E50">
        <w:rPr>
          <w:lang w:val="ru-RU"/>
        </w:rPr>
        <w:t xml:space="preserve"> в этом семестре</w:t>
      </w:r>
      <w:r>
        <w:rPr>
          <w:lang w:val="ru-RU"/>
        </w:rPr>
        <w:t xml:space="preserve">. </w:t>
      </w:r>
    </w:p>
    <w:p w:rsidR="00611699" w:rsidRDefault="00023A68" w:rsidP="0052391F">
      <w:pPr>
        <w:rPr>
          <w:lang w:val="ru-RU"/>
        </w:rPr>
      </w:pPr>
      <w:r>
        <w:rPr>
          <w:lang w:val="ru-RU"/>
        </w:rPr>
        <w:t xml:space="preserve">Предыдущий вариант системы предполагал только обучение спортивному программированию с помощью лишь набора статей, тестов и задач. </w:t>
      </w:r>
      <w:r w:rsidR="00AF5002">
        <w:rPr>
          <w:lang w:val="ru-RU"/>
        </w:rPr>
        <w:t xml:space="preserve">Кроме того, в ней предполагалась возможность </w:t>
      </w:r>
      <w:r w:rsidR="00F83A56">
        <w:rPr>
          <w:lang w:val="ru-RU"/>
        </w:rPr>
        <w:t xml:space="preserve">системы самостоятельно </w:t>
      </w:r>
      <w:r w:rsidR="00AF5002">
        <w:rPr>
          <w:lang w:val="ru-RU"/>
        </w:rPr>
        <w:t xml:space="preserve">выдавать задания студентам на основе их знаний. </w:t>
      </w:r>
      <w:r w:rsidR="00145C22">
        <w:rPr>
          <w:lang w:val="ru-RU"/>
        </w:rPr>
        <w:t xml:space="preserve">В новом варианте предлагается снять эти ограничения, из чего можно сформировать следующие требования к системе: материалы могут составляться по абсолютно любой дисциплине; </w:t>
      </w:r>
      <w:r w:rsidR="00850E9B">
        <w:rPr>
          <w:lang w:val="ru-RU"/>
        </w:rPr>
        <w:t>учебный материал должен быть разнообразным и интерактивным, причём разнообразие предполагается не только в содержимом, но и в типах материала</w:t>
      </w:r>
      <w:r w:rsidR="00145C22">
        <w:rPr>
          <w:lang w:val="ru-RU"/>
        </w:rPr>
        <w:t xml:space="preserve">; система может проверять решения студентов. </w:t>
      </w:r>
      <w:r w:rsidR="00326CA4">
        <w:rPr>
          <w:lang w:val="ru-RU"/>
        </w:rPr>
        <w:t xml:space="preserve">Идея с возможностью системы предлагать студентам задания на основе их знаний была отложена, так как она не </w:t>
      </w:r>
      <w:r w:rsidR="003C2ED1">
        <w:rPr>
          <w:lang w:val="ru-RU"/>
        </w:rPr>
        <w:t xml:space="preserve">является </w:t>
      </w:r>
      <w:r w:rsidR="00326CA4">
        <w:rPr>
          <w:lang w:val="ru-RU"/>
        </w:rPr>
        <w:t>столь первостепенн</w:t>
      </w:r>
      <w:r w:rsidR="003C2ED1">
        <w:rPr>
          <w:lang w:val="ru-RU"/>
        </w:rPr>
        <w:t>ой</w:t>
      </w:r>
      <w:r w:rsidR="00326CA4">
        <w:rPr>
          <w:lang w:val="ru-RU"/>
        </w:rPr>
        <w:t xml:space="preserve"> задач</w:t>
      </w:r>
      <w:r w:rsidR="003C2ED1">
        <w:rPr>
          <w:lang w:val="ru-RU"/>
        </w:rPr>
        <w:t>ей</w:t>
      </w:r>
      <w:r w:rsidR="00326CA4">
        <w:rPr>
          <w:lang w:val="ru-RU"/>
        </w:rPr>
        <w:t xml:space="preserve">, как всё остальное. </w:t>
      </w:r>
    </w:p>
    <w:p w:rsidR="00403363" w:rsidRDefault="00CA03DA" w:rsidP="0052391F">
      <w:pPr>
        <w:rPr>
          <w:lang w:val="ru-RU"/>
        </w:rPr>
      </w:pPr>
      <w:r>
        <w:rPr>
          <w:lang w:val="ru-RU"/>
        </w:rPr>
        <w:t>В течение семестра концепт претерпевал серьёзные изменения</w:t>
      </w:r>
      <w:r w:rsidR="009D052D">
        <w:rPr>
          <w:lang w:val="ru-RU"/>
        </w:rPr>
        <w:t>.</w:t>
      </w:r>
      <w:r w:rsidR="00382E21">
        <w:rPr>
          <w:lang w:val="ru-RU"/>
        </w:rPr>
        <w:t xml:space="preserve"> Изначально он был таким, каким был на момент окончания предыдущего семестра. Затем были сняты ограничения на учебный материал. Потом было предложено отказаться от подразделения материала на статьи, тесты и задачи. Поэтому была</w:t>
      </w:r>
      <w:r w:rsidR="00AA643D">
        <w:rPr>
          <w:lang w:val="ru-RU"/>
        </w:rPr>
        <w:t xml:space="preserve"> предложена концепция интерпретаторов, которые будут отображать материал на странице так, как это предполагается интерпретатором</w:t>
      </w:r>
      <w:r w:rsidR="00F92450">
        <w:rPr>
          <w:lang w:val="ru-RU"/>
        </w:rPr>
        <w:t>, а также обрабатывать ответные действия студента</w:t>
      </w:r>
      <w:r w:rsidR="00AA643D">
        <w:rPr>
          <w:lang w:val="ru-RU"/>
        </w:rPr>
        <w:t xml:space="preserve">. </w:t>
      </w:r>
      <w:r w:rsidR="007D510B">
        <w:rPr>
          <w:lang w:val="ru-RU"/>
        </w:rPr>
        <w:t xml:space="preserve">Но впоследствии стало ясно, что отображение материала на странице и проверку решений лучше делать в разных частях системы. </w:t>
      </w:r>
      <w:r w:rsidR="00193C1B">
        <w:rPr>
          <w:lang w:val="ru-RU"/>
        </w:rPr>
        <w:t>Поэтому была предложена концепция обработчиков ответов студентов.</w:t>
      </w:r>
      <w:r w:rsidR="004B471B">
        <w:rPr>
          <w:lang w:val="ru-RU"/>
        </w:rPr>
        <w:t xml:space="preserve"> </w:t>
      </w:r>
      <w:r w:rsidR="00AE2144">
        <w:rPr>
          <w:lang w:val="ru-RU"/>
        </w:rPr>
        <w:t xml:space="preserve">Естественно, учебный материал должен где-то создаваться. Поэтому требуются </w:t>
      </w:r>
      <w:r w:rsidR="00AE2144">
        <w:rPr>
          <w:lang w:val="ru-RU"/>
        </w:rPr>
        <w:lastRenderedPageBreak/>
        <w:t xml:space="preserve">некие конструкторы, которые позволяют создавать материал соответствующего типа для отображения определёнными интерпретаторами. </w:t>
      </w:r>
      <w:r w:rsidR="00760886">
        <w:rPr>
          <w:lang w:val="ru-RU"/>
        </w:rPr>
        <w:t xml:space="preserve">Наконец, заключительной идеей, ещё </w:t>
      </w:r>
      <w:r w:rsidR="00AF5002">
        <w:rPr>
          <w:lang w:val="ru-RU"/>
        </w:rPr>
        <w:t xml:space="preserve">только прорабатываемой, стало внедрение </w:t>
      </w:r>
      <w:r w:rsidR="00EB279F">
        <w:rPr>
          <w:lang w:val="ru-RU"/>
        </w:rPr>
        <w:t xml:space="preserve">различных систем подсчёта прогресса студентов. </w:t>
      </w:r>
      <w:r w:rsidR="00EE44A2">
        <w:rPr>
          <w:lang w:val="ru-RU"/>
        </w:rPr>
        <w:t xml:space="preserve">Это станет основой пока отложенной идеи «умной системы», способной выдавать студентам материал на основе их знаний. </w:t>
      </w:r>
    </w:p>
    <w:p w:rsidR="00995EC2" w:rsidRDefault="00995EC2" w:rsidP="0052391F">
      <w:pPr>
        <w:rPr>
          <w:lang w:val="ru-RU"/>
        </w:rPr>
      </w:pPr>
      <w:r>
        <w:rPr>
          <w:lang w:val="ru-RU"/>
        </w:rPr>
        <w:t>Естес</w:t>
      </w:r>
      <w:r w:rsidR="002B0B42">
        <w:rPr>
          <w:lang w:val="ru-RU"/>
        </w:rPr>
        <w:t xml:space="preserve">твенно, </w:t>
      </w:r>
      <w:r w:rsidR="00127AD0">
        <w:rPr>
          <w:lang w:val="ru-RU"/>
        </w:rPr>
        <w:t>полностью наполнять систему материалам и соответствующими скриптами предполагается не в рамках проекта ГПО. Поэтому в системе помимо студента фигурируют разработчик</w:t>
      </w:r>
      <w:r w:rsidR="00CF0339">
        <w:rPr>
          <w:lang w:val="ru-RU"/>
        </w:rPr>
        <w:t xml:space="preserve"> и преподаватель</w:t>
      </w:r>
      <w:r w:rsidR="00127AD0">
        <w:rPr>
          <w:lang w:val="ru-RU"/>
        </w:rPr>
        <w:t xml:space="preserve">. </w:t>
      </w:r>
      <w:r w:rsidR="00CF0339">
        <w:rPr>
          <w:lang w:val="ru-RU"/>
        </w:rPr>
        <w:t xml:space="preserve">Первый будет создавать конструкторы, обработчики, интерпретаторы и системы подсчёта рейтинга. </w:t>
      </w:r>
      <w:r w:rsidR="00B435FE">
        <w:rPr>
          <w:lang w:val="ru-RU"/>
        </w:rPr>
        <w:t xml:space="preserve">Второй будет наполнять систему учебным материалом. </w:t>
      </w:r>
    </w:p>
    <w:p w:rsidR="00CE59DD" w:rsidRDefault="00CE59DD" w:rsidP="0052391F">
      <w:pPr>
        <w:rPr>
          <w:lang w:val="ru-RU"/>
        </w:rPr>
      </w:pPr>
      <w:r>
        <w:rPr>
          <w:lang w:val="ru-RU"/>
        </w:rPr>
        <w:t>Схема, демонстрирующая описанн</w:t>
      </w:r>
      <w:r w:rsidR="000D3149">
        <w:rPr>
          <w:lang w:val="ru-RU"/>
        </w:rPr>
        <w:t>ую</w:t>
      </w:r>
      <w:r>
        <w:rPr>
          <w:lang w:val="ru-RU"/>
        </w:rPr>
        <w:t xml:space="preserve"> выше</w:t>
      </w:r>
      <w:r w:rsidR="000D3149">
        <w:rPr>
          <w:lang w:val="ru-RU"/>
        </w:rPr>
        <w:t xml:space="preserve"> концепцию</w:t>
      </w:r>
      <w:r>
        <w:rPr>
          <w:lang w:val="ru-RU"/>
        </w:rPr>
        <w:t>, представлена рису</w:t>
      </w:r>
      <w:r w:rsidR="00541684">
        <w:rPr>
          <w:lang w:val="ru-RU"/>
        </w:rPr>
        <w:t xml:space="preserve">нком 1. </w:t>
      </w:r>
    </w:p>
    <w:p w:rsidR="00CC02BB" w:rsidRDefault="004B7C20" w:rsidP="00705392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39815" cy="5688330"/>
            <wp:effectExtent l="0" t="0" r="0" b="7620"/>
            <wp:docPr id="2" name="Рисунок 2" descr="C:\Users\bogom\AppData\Local\Microsoft\Windows\INetCache\Content.Word\Общий принцип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gom\AppData\Local\Microsoft\Windows\INetCache\Content.Word\Общий принцип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92" w:rsidRDefault="00705392" w:rsidP="00705392">
      <w:pPr>
        <w:pStyle w:val="ae"/>
        <w:jc w:val="center"/>
        <w:rPr>
          <w:lang w:val="ru-RU"/>
        </w:rPr>
      </w:pPr>
      <w:r>
        <w:rPr>
          <w:lang w:val="ru-RU"/>
        </w:rPr>
        <w:t>Рисунок 1 –</w:t>
      </w:r>
      <w:r w:rsidR="00CA1917">
        <w:rPr>
          <w:lang w:val="ru-RU"/>
        </w:rPr>
        <w:t xml:space="preserve"> Общий</w:t>
      </w:r>
      <w:r>
        <w:rPr>
          <w:lang w:val="ru-RU"/>
        </w:rPr>
        <w:t xml:space="preserve"> принцип работы системы</w:t>
      </w:r>
    </w:p>
    <w:p w:rsidR="00856546" w:rsidRDefault="00D638B4" w:rsidP="00856546">
      <w:pPr>
        <w:rPr>
          <w:lang w:val="ru-RU"/>
        </w:rPr>
      </w:pPr>
      <w:r>
        <w:rPr>
          <w:lang w:val="ru-RU"/>
        </w:rPr>
        <w:t xml:space="preserve">Кроме того, были </w:t>
      </w:r>
      <w:r w:rsidR="00DF36FB">
        <w:rPr>
          <w:lang w:val="ru-RU"/>
        </w:rPr>
        <w:t>разработаны примеры схем учебного материала</w:t>
      </w:r>
      <w:r w:rsidR="004C4ED3">
        <w:rPr>
          <w:lang w:val="ru-RU"/>
        </w:rPr>
        <w:t xml:space="preserve"> различного типа. </w:t>
      </w:r>
      <w:r w:rsidR="00681D51">
        <w:rPr>
          <w:lang w:val="ru-RU"/>
        </w:rPr>
        <w:t xml:space="preserve">Они представлены рисунками 2-5. </w:t>
      </w:r>
    </w:p>
    <w:p w:rsidR="00605283" w:rsidRDefault="00D3286E" w:rsidP="00D3286E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43625" cy="2590800"/>
            <wp:effectExtent l="0" t="0" r="9525" b="0"/>
            <wp:docPr id="3" name="Рисунок 3" descr="C:\Users\bogom\AppData\Local\Microsoft\Windows\INetCache\Content.Word\Пример схемы учебного материала типа -Тест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gom\AppData\Local\Microsoft\Windows\INetCache\Content.Word\Пример схемы учебного материала типа -Тест-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6E" w:rsidRDefault="00D3286E" w:rsidP="00D3286E">
      <w:pPr>
        <w:pStyle w:val="ae"/>
        <w:jc w:val="center"/>
        <w:rPr>
          <w:lang w:val="ru-RU"/>
        </w:rPr>
      </w:pPr>
      <w:r>
        <w:rPr>
          <w:lang w:val="ru-RU"/>
        </w:rPr>
        <w:t>Рисунок 2 – Пример схемы учебного материала типа «Тест»</w:t>
      </w:r>
    </w:p>
    <w:p w:rsidR="00D32634" w:rsidRDefault="000A3D1A" w:rsidP="000A3D1A">
      <w:pPr>
        <w:pStyle w:val="ae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43625" cy="4762500"/>
            <wp:effectExtent l="0" t="0" r="9525" b="0"/>
            <wp:docPr id="4" name="Рисунок 4" descr="C:\Users\bogom\AppData\Local\Microsoft\Windows\INetCache\Content.Word\Пример схемы учебного материала типа -Задача по математике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gom\AppData\Local\Microsoft\Windows\INetCache\Content.Word\Пример схемы учебного материала типа -Задача по математике-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Рисунок 3 – Пример схемы учебного материала типа «Задача по математике»</w:t>
      </w:r>
    </w:p>
    <w:p w:rsidR="00F3214E" w:rsidRDefault="00287E7E" w:rsidP="00287E7E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53150" cy="2066925"/>
            <wp:effectExtent l="0" t="0" r="0" b="9525"/>
            <wp:docPr id="5" name="Рисунок 5" descr="C:\Users\bogom\AppData\Local\Microsoft\Windows\INetCache\Content.Word\Пример схемы учебного материала типа -Задача спортивного программирования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gom\AppData\Local\Microsoft\Windows\INetCache\Content.Word\Пример схемы учебного материала типа -Задача спортивного программирования-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7E" w:rsidRDefault="00287E7E" w:rsidP="00287E7E">
      <w:pPr>
        <w:pStyle w:val="ae"/>
        <w:jc w:val="center"/>
        <w:rPr>
          <w:lang w:val="ru-RU"/>
        </w:rPr>
      </w:pPr>
      <w:r>
        <w:rPr>
          <w:lang w:val="ru-RU"/>
        </w:rPr>
        <w:t>Рисунок 4 – Пример схемы учебного материала типа «Задача спортивного программирования»</w:t>
      </w:r>
    </w:p>
    <w:p w:rsidR="00E60639" w:rsidRDefault="0092316F" w:rsidP="009231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43625" cy="2790825"/>
            <wp:effectExtent l="0" t="0" r="9525" b="9525"/>
            <wp:docPr id="6" name="Рисунок 6" descr="C:\Users\bogom\AppData\Local\Microsoft\Windows\INetCache\Content.Word\Пример схемы учебного материала типа -Эссе по литературе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ogom\AppData\Local\Microsoft\Windows\INetCache\Content.Word\Пример схемы учебного материала типа -Эссе по литературе-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F" w:rsidRDefault="0092316F" w:rsidP="0092316F">
      <w:pPr>
        <w:pStyle w:val="ae"/>
        <w:jc w:val="center"/>
        <w:rPr>
          <w:lang w:val="ru-RU"/>
        </w:rPr>
      </w:pPr>
      <w:r>
        <w:rPr>
          <w:lang w:val="ru-RU"/>
        </w:rPr>
        <w:t>Рисунок 5 – Пример схемы учебного материала типа «Эссе по литературе»</w:t>
      </w:r>
    </w:p>
    <w:p w:rsidR="00F10BE1" w:rsidRDefault="00772DDA" w:rsidP="00372C97">
      <w:pPr>
        <w:pStyle w:val="2"/>
      </w:pPr>
      <w:bookmarkStart w:id="9" w:name="_Toc501372669"/>
      <w:r>
        <w:lastRenderedPageBreak/>
        <w:t>Моделирование структуры базы данных</w:t>
      </w:r>
      <w:bookmarkEnd w:id="9"/>
    </w:p>
    <w:p w:rsidR="00283419" w:rsidRDefault="00E510BD" w:rsidP="00283419">
      <w:pPr>
        <w:rPr>
          <w:lang w:val="ru-RU"/>
        </w:rPr>
      </w:pPr>
      <w:r>
        <w:rPr>
          <w:lang w:val="ru-RU"/>
        </w:rPr>
        <w:t xml:space="preserve">Данный этап на момент написания текущего отчёта ещё не завершён полностью, поэтому готова только диаграмма </w:t>
      </w:r>
      <w:r>
        <w:t>ER</w:t>
      </w:r>
      <w:r w:rsidRPr="00AD047A">
        <w:rPr>
          <w:lang w:val="ru-RU"/>
        </w:rPr>
        <w:t>-</w:t>
      </w:r>
      <w:r>
        <w:rPr>
          <w:lang w:val="ru-RU"/>
        </w:rPr>
        <w:t xml:space="preserve">уровня. </w:t>
      </w:r>
      <w:r w:rsidR="00B252AC">
        <w:rPr>
          <w:lang w:val="ru-RU"/>
        </w:rPr>
        <w:t>Она представлена рисунком</w:t>
      </w:r>
      <w:r w:rsidR="003C08AB">
        <w:rPr>
          <w:lang w:val="ru-RU"/>
        </w:rPr>
        <w:t xml:space="preserve"> 6. </w:t>
      </w:r>
    </w:p>
    <w:p w:rsidR="00781C32" w:rsidRDefault="00853B23" w:rsidP="00556B75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43625" cy="4057650"/>
            <wp:effectExtent l="0" t="0" r="9525" b="0"/>
            <wp:docPr id="7" name="Рисунок 7" descr="C:\Users\bogom\AppData\Local\Microsoft\Windows\INetCache\Content.Word\Диаграмма -сущность-связь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gom\AppData\Local\Microsoft\Windows\INetCache\Content.Word\Диаграмма -сущность-связь-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23" w:rsidRDefault="00853B23" w:rsidP="00853B23">
      <w:pPr>
        <w:pStyle w:val="ae"/>
        <w:jc w:val="center"/>
        <w:rPr>
          <w:lang w:val="ru-RU"/>
        </w:rPr>
      </w:pPr>
      <w:r>
        <w:rPr>
          <w:lang w:val="ru-RU"/>
        </w:rPr>
        <w:t>Рисунок 6 – Диаграмма «сущность-связь» логической модели базы данных</w:t>
      </w:r>
    </w:p>
    <w:p w:rsidR="00B220B8" w:rsidRPr="00B220B8" w:rsidRDefault="00B220B8" w:rsidP="00B220B8">
      <w:pPr>
        <w:rPr>
          <w:lang w:val="ru-RU"/>
        </w:rPr>
      </w:pPr>
      <w:r>
        <w:rPr>
          <w:lang w:val="ru-RU"/>
        </w:rPr>
        <w:t xml:space="preserve">Здесь представлено немного больше сущностей, чем описано в концепте выше. Тем не менее, это ещё не окончательное представление архитектуры системы, и, более того, урезанное для простоты моделирования базы данных. Например, здесь </w:t>
      </w:r>
      <w:r w:rsidR="007817D8">
        <w:rPr>
          <w:lang w:val="ru-RU"/>
        </w:rPr>
        <w:t>отсутствует сущность</w:t>
      </w:r>
      <w:r>
        <w:rPr>
          <w:lang w:val="ru-RU"/>
        </w:rPr>
        <w:t xml:space="preserve"> «группа студентов», так как в базе данных она является излишней. </w:t>
      </w:r>
    </w:p>
    <w:p w:rsidR="00D76727" w:rsidRDefault="00D76727" w:rsidP="00EF6923">
      <w:pPr>
        <w:pStyle w:val="1"/>
      </w:pPr>
      <w:bookmarkStart w:id="10" w:name="_Toc501372670"/>
      <w:r>
        <w:lastRenderedPageBreak/>
        <w:t xml:space="preserve">Планы на </w:t>
      </w:r>
      <w:r w:rsidRPr="00EF6923">
        <w:t>следующий</w:t>
      </w:r>
      <w:r>
        <w:t xml:space="preserve"> семестр</w:t>
      </w:r>
      <w:bookmarkEnd w:id="10"/>
    </w:p>
    <w:p w:rsidR="0035211D" w:rsidRDefault="00064E5A" w:rsidP="00137529">
      <w:pPr>
        <w:rPr>
          <w:lang w:val="ru-RU"/>
        </w:rPr>
      </w:pPr>
      <w:r>
        <w:rPr>
          <w:lang w:val="ru-RU"/>
        </w:rPr>
        <w:t>На следующий семестр можно поставить следующие цели: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Начать разработку программной реализации системы;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Разработать базовый набор интерпретаторов и обработчиков;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Наполнить систему учебными материалами;</w:t>
      </w:r>
    </w:p>
    <w:p w:rsidR="00064E5A" w:rsidRDefault="00064E5A" w:rsidP="00064E5A">
      <w:pPr>
        <w:pStyle w:val="ad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Начать проектирование автоматизированного бота, способного самостоятельно выдавать задания студентам на основе их знаний. </w:t>
      </w:r>
    </w:p>
    <w:p w:rsidR="008911BB" w:rsidRPr="008911BB" w:rsidRDefault="008911BB" w:rsidP="008911BB">
      <w:pPr>
        <w:rPr>
          <w:lang w:val="ru-RU"/>
        </w:rPr>
      </w:pPr>
      <w:r>
        <w:rPr>
          <w:lang w:val="ru-RU"/>
        </w:rPr>
        <w:t>Также было предложено новое название разрабатываемой системы, более точно описывающее её предназначение: «</w:t>
      </w:r>
      <w:r w:rsidRPr="008911BB">
        <w:rPr>
          <w:lang w:val="ru-RU"/>
        </w:rPr>
        <w:t>Облачная информационная система обучения студентов</w:t>
      </w:r>
      <w:r>
        <w:rPr>
          <w:lang w:val="ru-RU"/>
        </w:rPr>
        <w:t xml:space="preserve">». </w:t>
      </w:r>
    </w:p>
    <w:p w:rsidR="00103E66" w:rsidRDefault="003D4189" w:rsidP="00E40A7E">
      <w:pPr>
        <w:pStyle w:val="1"/>
        <w:ind w:left="360"/>
        <w:rPr>
          <w:noProof/>
        </w:rPr>
      </w:pPr>
      <w:bookmarkStart w:id="11" w:name="_Toc501372671"/>
      <w:r w:rsidRPr="005D17CB">
        <w:rPr>
          <w:noProof/>
        </w:rPr>
        <w:lastRenderedPageBreak/>
        <w:t>Заключение</w:t>
      </w:r>
      <w:bookmarkEnd w:id="11"/>
    </w:p>
    <w:p w:rsidR="00FD01C6" w:rsidRDefault="00A540AC" w:rsidP="0011150F">
      <w:pPr>
        <w:rPr>
          <w:lang w:val="ru-RU"/>
        </w:rPr>
      </w:pPr>
      <w:r>
        <w:rPr>
          <w:lang w:val="ru-RU"/>
        </w:rPr>
        <w:t>Я считаю, что у меня удалось добиться значительного прогресса в разработке системы</w:t>
      </w:r>
      <w:r w:rsidR="00264F2B">
        <w:rPr>
          <w:lang w:val="ru-RU"/>
        </w:rPr>
        <w:t xml:space="preserve">, так как концепт значительно модернизировался. </w:t>
      </w:r>
      <w:r w:rsidR="002046B5">
        <w:rPr>
          <w:lang w:val="ru-RU"/>
        </w:rPr>
        <w:t xml:space="preserve">Следовательно, цели, поставленной на семестр, я достиг. </w:t>
      </w:r>
    </w:p>
    <w:p w:rsidR="00F7392E" w:rsidRDefault="00FD6AB3" w:rsidP="00037ED5">
      <w:pPr>
        <w:rPr>
          <w:lang w:val="ru-RU"/>
        </w:rPr>
      </w:pPr>
      <w:r>
        <w:rPr>
          <w:lang w:val="ru-RU"/>
        </w:rPr>
        <w:t>Кроме того, планы, поставленные на следующий семестр</w:t>
      </w:r>
      <w:r w:rsidR="00692763">
        <w:rPr>
          <w:lang w:val="ru-RU"/>
        </w:rPr>
        <w:t>,</w:t>
      </w:r>
      <w:r>
        <w:rPr>
          <w:lang w:val="ru-RU"/>
        </w:rPr>
        <w:t xml:space="preserve"> начнут выполняться несколько раньше, так как пока что единственный официальный участник проекта решил взять его на летнюю практику. </w:t>
      </w:r>
      <w:r w:rsidR="00996FC7">
        <w:rPr>
          <w:lang w:val="ru-RU"/>
        </w:rPr>
        <w:t xml:space="preserve">Также стоит отметить, что к следующему семестру в проект вступит ещё минимум один участник, что </w:t>
      </w:r>
      <w:r w:rsidR="001429DE">
        <w:rPr>
          <w:lang w:val="ru-RU"/>
        </w:rPr>
        <w:t xml:space="preserve">значительно </w:t>
      </w:r>
      <w:r w:rsidR="00996FC7">
        <w:rPr>
          <w:lang w:val="ru-RU"/>
        </w:rPr>
        <w:t xml:space="preserve">поможет </w:t>
      </w:r>
      <w:r w:rsidR="00037ED5">
        <w:rPr>
          <w:lang w:val="ru-RU"/>
        </w:rPr>
        <w:t xml:space="preserve">в разработке проекта. </w:t>
      </w:r>
    </w:p>
    <w:sectPr w:rsidR="00F7392E" w:rsidSect="005D0C6A">
      <w:headerReference w:type="default" r:id="rId16"/>
      <w:footerReference w:type="first" r:id="rId17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F2B" w:rsidRDefault="008C3F2B" w:rsidP="0017748A">
      <w:pPr>
        <w:spacing w:line="240" w:lineRule="auto"/>
      </w:pPr>
      <w:r>
        <w:separator/>
      </w:r>
    </w:p>
  </w:endnote>
  <w:endnote w:type="continuationSeparator" w:id="0">
    <w:p w:rsidR="008C3F2B" w:rsidRDefault="008C3F2B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6F4" w:rsidRPr="00FB66AC" w:rsidRDefault="00B556F4" w:rsidP="00FB66AC">
    <w:pPr>
      <w:ind w:firstLine="0"/>
      <w:jc w:val="center"/>
      <w:rPr>
        <w:rFonts w:cs="Times New Roman"/>
        <w:noProof/>
        <w:szCs w:val="28"/>
      </w:rPr>
    </w:pPr>
    <w:r>
      <w:rPr>
        <w:rFonts w:cs="Times New Roman"/>
        <w:noProof/>
        <w:szCs w:val="28"/>
        <w:lang w:val="ru-RU"/>
      </w:rPr>
      <w:t>Томск</w:t>
    </w:r>
    <w:r w:rsidRPr="005D17CB">
      <w:rPr>
        <w:rFonts w:cs="Times New Roman"/>
        <w:noProof/>
        <w:szCs w:val="28"/>
        <w:lang w:val="ru-RU"/>
      </w:rPr>
      <w:t xml:space="preserve"> 201</w:t>
    </w:r>
    <w:r>
      <w:rPr>
        <w:rFonts w:cs="Times New Roman"/>
        <w:noProof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F2B" w:rsidRDefault="008C3F2B" w:rsidP="0017748A">
      <w:pPr>
        <w:spacing w:line="240" w:lineRule="auto"/>
      </w:pPr>
      <w:r>
        <w:separator/>
      </w:r>
    </w:p>
  </w:footnote>
  <w:footnote w:type="continuationSeparator" w:id="0">
    <w:p w:rsidR="008C3F2B" w:rsidRDefault="008C3F2B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Content>
      <w:p w:rsidR="00B556F4" w:rsidRDefault="00B556F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92A" w:rsidRPr="006D692A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3"/>
  </w:num>
  <w:num w:numId="8">
    <w:abstractNumId w:val="15"/>
  </w:num>
  <w:num w:numId="9">
    <w:abstractNumId w:val="17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14"/>
  </w:num>
  <w:num w:numId="15">
    <w:abstractNumId w:val="12"/>
  </w:num>
  <w:num w:numId="16">
    <w:abstractNumId w:val="9"/>
  </w:num>
  <w:num w:numId="17">
    <w:abstractNumId w:val="1"/>
  </w:num>
  <w:num w:numId="18">
    <w:abstractNumId w:val="11"/>
  </w:num>
  <w:num w:numId="19">
    <w:abstractNumId w:val="4"/>
  </w:num>
  <w:num w:numId="20">
    <w:abstractNumId w:val="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"/>
  </w:num>
  <w:num w:numId="24">
    <w:abstractNumId w:val="13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67F2"/>
    <w:rsid w:val="00012AD2"/>
    <w:rsid w:val="00013BF1"/>
    <w:rsid w:val="00013DEB"/>
    <w:rsid w:val="00016E22"/>
    <w:rsid w:val="00020A45"/>
    <w:rsid w:val="000217EC"/>
    <w:rsid w:val="00022CCB"/>
    <w:rsid w:val="000237AE"/>
    <w:rsid w:val="00023A68"/>
    <w:rsid w:val="000271E8"/>
    <w:rsid w:val="00027EDD"/>
    <w:rsid w:val="000304E5"/>
    <w:rsid w:val="000308BC"/>
    <w:rsid w:val="00030B0B"/>
    <w:rsid w:val="000341E4"/>
    <w:rsid w:val="000350F8"/>
    <w:rsid w:val="000352E9"/>
    <w:rsid w:val="0003734D"/>
    <w:rsid w:val="00037ED5"/>
    <w:rsid w:val="0004210F"/>
    <w:rsid w:val="000424A6"/>
    <w:rsid w:val="00042692"/>
    <w:rsid w:val="00045E98"/>
    <w:rsid w:val="00051071"/>
    <w:rsid w:val="00051852"/>
    <w:rsid w:val="00051E5F"/>
    <w:rsid w:val="000561F8"/>
    <w:rsid w:val="00057E78"/>
    <w:rsid w:val="00061B18"/>
    <w:rsid w:val="00064E5A"/>
    <w:rsid w:val="0006603A"/>
    <w:rsid w:val="000668DF"/>
    <w:rsid w:val="000700AE"/>
    <w:rsid w:val="0007016F"/>
    <w:rsid w:val="000705DB"/>
    <w:rsid w:val="0007176E"/>
    <w:rsid w:val="00074058"/>
    <w:rsid w:val="0007429A"/>
    <w:rsid w:val="00075955"/>
    <w:rsid w:val="00081E3B"/>
    <w:rsid w:val="00082C90"/>
    <w:rsid w:val="000832BA"/>
    <w:rsid w:val="000865F2"/>
    <w:rsid w:val="00086718"/>
    <w:rsid w:val="000902AF"/>
    <w:rsid w:val="000906B2"/>
    <w:rsid w:val="00094D2A"/>
    <w:rsid w:val="000958DC"/>
    <w:rsid w:val="000971BB"/>
    <w:rsid w:val="000A0D5B"/>
    <w:rsid w:val="000A12F5"/>
    <w:rsid w:val="000A3D1A"/>
    <w:rsid w:val="000A585C"/>
    <w:rsid w:val="000A5BFC"/>
    <w:rsid w:val="000A5FA7"/>
    <w:rsid w:val="000A6642"/>
    <w:rsid w:val="000A7285"/>
    <w:rsid w:val="000B46A0"/>
    <w:rsid w:val="000B4DAD"/>
    <w:rsid w:val="000B6942"/>
    <w:rsid w:val="000C02DF"/>
    <w:rsid w:val="000C174C"/>
    <w:rsid w:val="000C1A0F"/>
    <w:rsid w:val="000C29E7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3806"/>
    <w:rsid w:val="000F4A23"/>
    <w:rsid w:val="000F5660"/>
    <w:rsid w:val="000F6A43"/>
    <w:rsid w:val="000F6C01"/>
    <w:rsid w:val="000F7D34"/>
    <w:rsid w:val="00102BC5"/>
    <w:rsid w:val="00102F36"/>
    <w:rsid w:val="001030F2"/>
    <w:rsid w:val="00103E66"/>
    <w:rsid w:val="00104F97"/>
    <w:rsid w:val="00105652"/>
    <w:rsid w:val="00106CDF"/>
    <w:rsid w:val="00110A8F"/>
    <w:rsid w:val="0011150F"/>
    <w:rsid w:val="00112236"/>
    <w:rsid w:val="001126ED"/>
    <w:rsid w:val="00114061"/>
    <w:rsid w:val="001142F7"/>
    <w:rsid w:val="00114960"/>
    <w:rsid w:val="00120B13"/>
    <w:rsid w:val="001219F5"/>
    <w:rsid w:val="00121B0C"/>
    <w:rsid w:val="00122DA4"/>
    <w:rsid w:val="00122E0F"/>
    <w:rsid w:val="00124AE3"/>
    <w:rsid w:val="00126B98"/>
    <w:rsid w:val="00127AD0"/>
    <w:rsid w:val="00130124"/>
    <w:rsid w:val="00132005"/>
    <w:rsid w:val="00133A92"/>
    <w:rsid w:val="00134FCC"/>
    <w:rsid w:val="0013650C"/>
    <w:rsid w:val="00136C87"/>
    <w:rsid w:val="00137529"/>
    <w:rsid w:val="001429DE"/>
    <w:rsid w:val="0014347B"/>
    <w:rsid w:val="00145C22"/>
    <w:rsid w:val="001529E6"/>
    <w:rsid w:val="00153B3F"/>
    <w:rsid w:val="001561DB"/>
    <w:rsid w:val="00156EA9"/>
    <w:rsid w:val="00157B93"/>
    <w:rsid w:val="001628AC"/>
    <w:rsid w:val="00162E88"/>
    <w:rsid w:val="0016372E"/>
    <w:rsid w:val="00164B93"/>
    <w:rsid w:val="00167710"/>
    <w:rsid w:val="00167A1C"/>
    <w:rsid w:val="001701AB"/>
    <w:rsid w:val="0017137A"/>
    <w:rsid w:val="001749ED"/>
    <w:rsid w:val="001764CC"/>
    <w:rsid w:val="0017748A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4801"/>
    <w:rsid w:val="001A090A"/>
    <w:rsid w:val="001A1E4C"/>
    <w:rsid w:val="001A3887"/>
    <w:rsid w:val="001A50B4"/>
    <w:rsid w:val="001A55AE"/>
    <w:rsid w:val="001A6D87"/>
    <w:rsid w:val="001B09E9"/>
    <w:rsid w:val="001B0E57"/>
    <w:rsid w:val="001B1510"/>
    <w:rsid w:val="001B1DF3"/>
    <w:rsid w:val="001B254F"/>
    <w:rsid w:val="001C1F5E"/>
    <w:rsid w:val="001C3D65"/>
    <w:rsid w:val="001C4034"/>
    <w:rsid w:val="001C5316"/>
    <w:rsid w:val="001C54B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5DE9"/>
    <w:rsid w:val="001F0E1E"/>
    <w:rsid w:val="001F4720"/>
    <w:rsid w:val="001F5F0B"/>
    <w:rsid w:val="00200A0E"/>
    <w:rsid w:val="002020B3"/>
    <w:rsid w:val="0020253F"/>
    <w:rsid w:val="00203E99"/>
    <w:rsid w:val="00204109"/>
    <w:rsid w:val="002046B5"/>
    <w:rsid w:val="002070C3"/>
    <w:rsid w:val="00210361"/>
    <w:rsid w:val="00215A21"/>
    <w:rsid w:val="00216AE9"/>
    <w:rsid w:val="00216F6E"/>
    <w:rsid w:val="00217721"/>
    <w:rsid w:val="0021787F"/>
    <w:rsid w:val="00217EC1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7242"/>
    <w:rsid w:val="00297AB3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ECD"/>
    <w:rsid w:val="002C0C8E"/>
    <w:rsid w:val="002C21DB"/>
    <w:rsid w:val="002C567C"/>
    <w:rsid w:val="002C680C"/>
    <w:rsid w:val="002D09FD"/>
    <w:rsid w:val="002D14C4"/>
    <w:rsid w:val="002D4A87"/>
    <w:rsid w:val="002E0E56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321"/>
    <w:rsid w:val="003003CE"/>
    <w:rsid w:val="00300D37"/>
    <w:rsid w:val="00301953"/>
    <w:rsid w:val="003056EB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1430"/>
    <w:rsid w:val="0032172C"/>
    <w:rsid w:val="003221AC"/>
    <w:rsid w:val="003232AF"/>
    <w:rsid w:val="00323DA0"/>
    <w:rsid w:val="00325C7E"/>
    <w:rsid w:val="00326476"/>
    <w:rsid w:val="00326CA4"/>
    <w:rsid w:val="00327193"/>
    <w:rsid w:val="003306C1"/>
    <w:rsid w:val="003319C7"/>
    <w:rsid w:val="00332629"/>
    <w:rsid w:val="003327CB"/>
    <w:rsid w:val="003339AA"/>
    <w:rsid w:val="00335FB9"/>
    <w:rsid w:val="00340A8B"/>
    <w:rsid w:val="00343ADD"/>
    <w:rsid w:val="00343DF8"/>
    <w:rsid w:val="003467B2"/>
    <w:rsid w:val="00346B99"/>
    <w:rsid w:val="0034798C"/>
    <w:rsid w:val="00350E7A"/>
    <w:rsid w:val="0035211D"/>
    <w:rsid w:val="00354663"/>
    <w:rsid w:val="003547BE"/>
    <w:rsid w:val="003570CA"/>
    <w:rsid w:val="0035713B"/>
    <w:rsid w:val="003600CC"/>
    <w:rsid w:val="00360466"/>
    <w:rsid w:val="00361668"/>
    <w:rsid w:val="003627B7"/>
    <w:rsid w:val="0037183B"/>
    <w:rsid w:val="003719F4"/>
    <w:rsid w:val="00371A8F"/>
    <w:rsid w:val="00372B16"/>
    <w:rsid w:val="00372B3F"/>
    <w:rsid w:val="00372C97"/>
    <w:rsid w:val="00374B63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2B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164F"/>
    <w:rsid w:val="003C2ED1"/>
    <w:rsid w:val="003C5374"/>
    <w:rsid w:val="003C539F"/>
    <w:rsid w:val="003C5ABA"/>
    <w:rsid w:val="003C5F26"/>
    <w:rsid w:val="003C726A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2FD6"/>
    <w:rsid w:val="003E40C4"/>
    <w:rsid w:val="003E4618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EBD"/>
    <w:rsid w:val="004045CF"/>
    <w:rsid w:val="00406432"/>
    <w:rsid w:val="00411580"/>
    <w:rsid w:val="00415859"/>
    <w:rsid w:val="00423421"/>
    <w:rsid w:val="00423C25"/>
    <w:rsid w:val="00423E97"/>
    <w:rsid w:val="004255F1"/>
    <w:rsid w:val="00426F22"/>
    <w:rsid w:val="00426FC6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50FA"/>
    <w:rsid w:val="004452C4"/>
    <w:rsid w:val="00445A10"/>
    <w:rsid w:val="004463FF"/>
    <w:rsid w:val="00447E33"/>
    <w:rsid w:val="00452839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80350"/>
    <w:rsid w:val="004803C7"/>
    <w:rsid w:val="00481256"/>
    <w:rsid w:val="00481476"/>
    <w:rsid w:val="004836FF"/>
    <w:rsid w:val="00483B1E"/>
    <w:rsid w:val="00485A59"/>
    <w:rsid w:val="004905B3"/>
    <w:rsid w:val="0049443E"/>
    <w:rsid w:val="004963F2"/>
    <w:rsid w:val="004967F8"/>
    <w:rsid w:val="004A1846"/>
    <w:rsid w:val="004A3393"/>
    <w:rsid w:val="004A43AE"/>
    <w:rsid w:val="004A47E8"/>
    <w:rsid w:val="004A6128"/>
    <w:rsid w:val="004A70F2"/>
    <w:rsid w:val="004A7E09"/>
    <w:rsid w:val="004B08DF"/>
    <w:rsid w:val="004B09D5"/>
    <w:rsid w:val="004B15DF"/>
    <w:rsid w:val="004B1B6E"/>
    <w:rsid w:val="004B20F0"/>
    <w:rsid w:val="004B23D7"/>
    <w:rsid w:val="004B2BA3"/>
    <w:rsid w:val="004B471B"/>
    <w:rsid w:val="004B634E"/>
    <w:rsid w:val="004B7C20"/>
    <w:rsid w:val="004C026D"/>
    <w:rsid w:val="004C209B"/>
    <w:rsid w:val="004C21F6"/>
    <w:rsid w:val="004C2527"/>
    <w:rsid w:val="004C2E17"/>
    <w:rsid w:val="004C4ED3"/>
    <w:rsid w:val="004C7DDB"/>
    <w:rsid w:val="004D09AF"/>
    <w:rsid w:val="004D64D9"/>
    <w:rsid w:val="004E117C"/>
    <w:rsid w:val="004E403B"/>
    <w:rsid w:val="004E4FC7"/>
    <w:rsid w:val="004E6875"/>
    <w:rsid w:val="004E76D5"/>
    <w:rsid w:val="004F27EB"/>
    <w:rsid w:val="004F3E50"/>
    <w:rsid w:val="004F41ED"/>
    <w:rsid w:val="004F6296"/>
    <w:rsid w:val="0050192C"/>
    <w:rsid w:val="00504B75"/>
    <w:rsid w:val="00505B5A"/>
    <w:rsid w:val="00505BD8"/>
    <w:rsid w:val="00507426"/>
    <w:rsid w:val="0051028A"/>
    <w:rsid w:val="00511ABA"/>
    <w:rsid w:val="00511E15"/>
    <w:rsid w:val="00512397"/>
    <w:rsid w:val="005152DE"/>
    <w:rsid w:val="00516B9A"/>
    <w:rsid w:val="0051741E"/>
    <w:rsid w:val="00521150"/>
    <w:rsid w:val="00521F02"/>
    <w:rsid w:val="00522841"/>
    <w:rsid w:val="005230BE"/>
    <w:rsid w:val="005232FB"/>
    <w:rsid w:val="0052391F"/>
    <w:rsid w:val="005268BD"/>
    <w:rsid w:val="00530142"/>
    <w:rsid w:val="00532EA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70B17"/>
    <w:rsid w:val="00571205"/>
    <w:rsid w:val="00571345"/>
    <w:rsid w:val="00571CA7"/>
    <w:rsid w:val="00572BDC"/>
    <w:rsid w:val="005754FF"/>
    <w:rsid w:val="0057636E"/>
    <w:rsid w:val="0057716A"/>
    <w:rsid w:val="00577F6F"/>
    <w:rsid w:val="005814A4"/>
    <w:rsid w:val="005828EA"/>
    <w:rsid w:val="005878A6"/>
    <w:rsid w:val="005902D2"/>
    <w:rsid w:val="005903E8"/>
    <w:rsid w:val="00590AB5"/>
    <w:rsid w:val="00592001"/>
    <w:rsid w:val="00595709"/>
    <w:rsid w:val="005967AB"/>
    <w:rsid w:val="00597846"/>
    <w:rsid w:val="005978CE"/>
    <w:rsid w:val="005A088F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6864"/>
    <w:rsid w:val="005A7EB8"/>
    <w:rsid w:val="005B13AE"/>
    <w:rsid w:val="005B1B0A"/>
    <w:rsid w:val="005B1BC3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B9D"/>
    <w:rsid w:val="005E39D1"/>
    <w:rsid w:val="005E4462"/>
    <w:rsid w:val="005E63D1"/>
    <w:rsid w:val="005E6C14"/>
    <w:rsid w:val="005E6CE2"/>
    <w:rsid w:val="005F0A93"/>
    <w:rsid w:val="005F3A16"/>
    <w:rsid w:val="005F51AF"/>
    <w:rsid w:val="005F5B72"/>
    <w:rsid w:val="005F5E77"/>
    <w:rsid w:val="006001CF"/>
    <w:rsid w:val="00600393"/>
    <w:rsid w:val="00604221"/>
    <w:rsid w:val="006046EC"/>
    <w:rsid w:val="00605283"/>
    <w:rsid w:val="0060572C"/>
    <w:rsid w:val="00606A06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7E5D"/>
    <w:rsid w:val="006212C3"/>
    <w:rsid w:val="00624778"/>
    <w:rsid w:val="0062759D"/>
    <w:rsid w:val="00627E44"/>
    <w:rsid w:val="006303EF"/>
    <w:rsid w:val="00632F7F"/>
    <w:rsid w:val="00635BF4"/>
    <w:rsid w:val="00636DFE"/>
    <w:rsid w:val="00640104"/>
    <w:rsid w:val="006408CF"/>
    <w:rsid w:val="00641C6E"/>
    <w:rsid w:val="00642E5F"/>
    <w:rsid w:val="00644392"/>
    <w:rsid w:val="00645C67"/>
    <w:rsid w:val="006461B6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2997"/>
    <w:rsid w:val="006C2B9C"/>
    <w:rsid w:val="006C2EE9"/>
    <w:rsid w:val="006C3943"/>
    <w:rsid w:val="006D1743"/>
    <w:rsid w:val="006D1F54"/>
    <w:rsid w:val="006D3C0C"/>
    <w:rsid w:val="006D5236"/>
    <w:rsid w:val="006D5D35"/>
    <w:rsid w:val="006D5DE6"/>
    <w:rsid w:val="006D633C"/>
    <w:rsid w:val="006D64F4"/>
    <w:rsid w:val="006D692A"/>
    <w:rsid w:val="006E0637"/>
    <w:rsid w:val="006E416B"/>
    <w:rsid w:val="006E43AC"/>
    <w:rsid w:val="006E4FE9"/>
    <w:rsid w:val="006E621E"/>
    <w:rsid w:val="006F024B"/>
    <w:rsid w:val="006F0906"/>
    <w:rsid w:val="006F4E74"/>
    <w:rsid w:val="006F5946"/>
    <w:rsid w:val="007000E7"/>
    <w:rsid w:val="00700418"/>
    <w:rsid w:val="00701275"/>
    <w:rsid w:val="00703E8C"/>
    <w:rsid w:val="00705392"/>
    <w:rsid w:val="00705502"/>
    <w:rsid w:val="00712564"/>
    <w:rsid w:val="007133B8"/>
    <w:rsid w:val="007136AB"/>
    <w:rsid w:val="007137DC"/>
    <w:rsid w:val="007143BE"/>
    <w:rsid w:val="00716F26"/>
    <w:rsid w:val="00717763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28AA"/>
    <w:rsid w:val="007328BD"/>
    <w:rsid w:val="00737703"/>
    <w:rsid w:val="007409BF"/>
    <w:rsid w:val="00740A89"/>
    <w:rsid w:val="00750D6C"/>
    <w:rsid w:val="00754F41"/>
    <w:rsid w:val="007569EE"/>
    <w:rsid w:val="00760886"/>
    <w:rsid w:val="007652C2"/>
    <w:rsid w:val="00765676"/>
    <w:rsid w:val="00770E59"/>
    <w:rsid w:val="0077114A"/>
    <w:rsid w:val="00771B68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331D"/>
    <w:rsid w:val="007A3847"/>
    <w:rsid w:val="007A384F"/>
    <w:rsid w:val="007B0ABA"/>
    <w:rsid w:val="007B1F6F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3717"/>
    <w:rsid w:val="007C3F6A"/>
    <w:rsid w:val="007C58D3"/>
    <w:rsid w:val="007C5E25"/>
    <w:rsid w:val="007C6B93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1F76"/>
    <w:rsid w:val="007F30A6"/>
    <w:rsid w:val="007F382C"/>
    <w:rsid w:val="007F4560"/>
    <w:rsid w:val="007F6AF3"/>
    <w:rsid w:val="007F7B57"/>
    <w:rsid w:val="008030C4"/>
    <w:rsid w:val="00803850"/>
    <w:rsid w:val="00807881"/>
    <w:rsid w:val="008079B6"/>
    <w:rsid w:val="00811B43"/>
    <w:rsid w:val="00812747"/>
    <w:rsid w:val="0081569D"/>
    <w:rsid w:val="008156C0"/>
    <w:rsid w:val="0081755C"/>
    <w:rsid w:val="00820B53"/>
    <w:rsid w:val="008228CB"/>
    <w:rsid w:val="00825C08"/>
    <w:rsid w:val="00825C3B"/>
    <w:rsid w:val="00827126"/>
    <w:rsid w:val="008278F1"/>
    <w:rsid w:val="008306D4"/>
    <w:rsid w:val="00830FCC"/>
    <w:rsid w:val="00832411"/>
    <w:rsid w:val="0083275E"/>
    <w:rsid w:val="00832B1C"/>
    <w:rsid w:val="008339D7"/>
    <w:rsid w:val="00833D74"/>
    <w:rsid w:val="00834028"/>
    <w:rsid w:val="00835349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66B"/>
    <w:rsid w:val="008658A2"/>
    <w:rsid w:val="00865C7C"/>
    <w:rsid w:val="00871ADB"/>
    <w:rsid w:val="00872F29"/>
    <w:rsid w:val="00873BA5"/>
    <w:rsid w:val="008754E8"/>
    <w:rsid w:val="008770A0"/>
    <w:rsid w:val="00877830"/>
    <w:rsid w:val="00880962"/>
    <w:rsid w:val="008815F4"/>
    <w:rsid w:val="008823C4"/>
    <w:rsid w:val="0088270B"/>
    <w:rsid w:val="0088287E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5F6E"/>
    <w:rsid w:val="008966FC"/>
    <w:rsid w:val="00896D7B"/>
    <w:rsid w:val="008A4A29"/>
    <w:rsid w:val="008A6BEC"/>
    <w:rsid w:val="008A79DF"/>
    <w:rsid w:val="008A7C42"/>
    <w:rsid w:val="008B0ADD"/>
    <w:rsid w:val="008B2646"/>
    <w:rsid w:val="008B2FAC"/>
    <w:rsid w:val="008B630D"/>
    <w:rsid w:val="008B700E"/>
    <w:rsid w:val="008C15C3"/>
    <w:rsid w:val="008C16CB"/>
    <w:rsid w:val="008C293A"/>
    <w:rsid w:val="008C3F2B"/>
    <w:rsid w:val="008C6FBE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3D5B"/>
    <w:rsid w:val="009140EE"/>
    <w:rsid w:val="00915BA7"/>
    <w:rsid w:val="00917590"/>
    <w:rsid w:val="00922DE8"/>
    <w:rsid w:val="0092316F"/>
    <w:rsid w:val="009263D5"/>
    <w:rsid w:val="00930ECE"/>
    <w:rsid w:val="0093174A"/>
    <w:rsid w:val="00931F1C"/>
    <w:rsid w:val="00932A78"/>
    <w:rsid w:val="00932E8F"/>
    <w:rsid w:val="00933170"/>
    <w:rsid w:val="00934F7E"/>
    <w:rsid w:val="00940FB9"/>
    <w:rsid w:val="009412C8"/>
    <w:rsid w:val="009457E6"/>
    <w:rsid w:val="00945AF6"/>
    <w:rsid w:val="00946E79"/>
    <w:rsid w:val="00950CAC"/>
    <w:rsid w:val="00951155"/>
    <w:rsid w:val="00952FA6"/>
    <w:rsid w:val="00953715"/>
    <w:rsid w:val="00953B98"/>
    <w:rsid w:val="00953C37"/>
    <w:rsid w:val="00954C25"/>
    <w:rsid w:val="00955331"/>
    <w:rsid w:val="00955FFA"/>
    <w:rsid w:val="00957462"/>
    <w:rsid w:val="0096219B"/>
    <w:rsid w:val="00962301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694B"/>
    <w:rsid w:val="00976DA7"/>
    <w:rsid w:val="0098040C"/>
    <w:rsid w:val="00981CB2"/>
    <w:rsid w:val="0098319F"/>
    <w:rsid w:val="009853CE"/>
    <w:rsid w:val="00985F17"/>
    <w:rsid w:val="00986FA7"/>
    <w:rsid w:val="0099210E"/>
    <w:rsid w:val="00993F44"/>
    <w:rsid w:val="00994372"/>
    <w:rsid w:val="009944F3"/>
    <w:rsid w:val="00995EC2"/>
    <w:rsid w:val="00996FC7"/>
    <w:rsid w:val="00997EBE"/>
    <w:rsid w:val="00997FCF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F3C"/>
    <w:rsid w:val="009A7E63"/>
    <w:rsid w:val="009B004F"/>
    <w:rsid w:val="009B5A53"/>
    <w:rsid w:val="009B6A06"/>
    <w:rsid w:val="009C14CE"/>
    <w:rsid w:val="009C49A6"/>
    <w:rsid w:val="009C4F5B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A97"/>
    <w:rsid w:val="00A2290F"/>
    <w:rsid w:val="00A23288"/>
    <w:rsid w:val="00A2597B"/>
    <w:rsid w:val="00A26764"/>
    <w:rsid w:val="00A314CE"/>
    <w:rsid w:val="00A346E5"/>
    <w:rsid w:val="00A351EE"/>
    <w:rsid w:val="00A368D5"/>
    <w:rsid w:val="00A374FB"/>
    <w:rsid w:val="00A41F1D"/>
    <w:rsid w:val="00A426F1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7189F"/>
    <w:rsid w:val="00A71CC5"/>
    <w:rsid w:val="00A74E20"/>
    <w:rsid w:val="00A77A80"/>
    <w:rsid w:val="00A82FEF"/>
    <w:rsid w:val="00A831D9"/>
    <w:rsid w:val="00A83DAB"/>
    <w:rsid w:val="00A85149"/>
    <w:rsid w:val="00A85323"/>
    <w:rsid w:val="00A853CB"/>
    <w:rsid w:val="00A9026C"/>
    <w:rsid w:val="00A90377"/>
    <w:rsid w:val="00A91932"/>
    <w:rsid w:val="00A91E5F"/>
    <w:rsid w:val="00A93B43"/>
    <w:rsid w:val="00A93DDE"/>
    <w:rsid w:val="00A945EB"/>
    <w:rsid w:val="00A951E9"/>
    <w:rsid w:val="00A95DA3"/>
    <w:rsid w:val="00A96C23"/>
    <w:rsid w:val="00AA112C"/>
    <w:rsid w:val="00AA1A83"/>
    <w:rsid w:val="00AA349C"/>
    <w:rsid w:val="00AA5963"/>
    <w:rsid w:val="00AA643D"/>
    <w:rsid w:val="00AB10FA"/>
    <w:rsid w:val="00AB15DE"/>
    <w:rsid w:val="00AB181A"/>
    <w:rsid w:val="00AB2ABF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2144"/>
    <w:rsid w:val="00AE258D"/>
    <w:rsid w:val="00AE2CDB"/>
    <w:rsid w:val="00AE41F4"/>
    <w:rsid w:val="00AE72C0"/>
    <w:rsid w:val="00AF0366"/>
    <w:rsid w:val="00AF2692"/>
    <w:rsid w:val="00AF2B75"/>
    <w:rsid w:val="00AF5002"/>
    <w:rsid w:val="00AF5648"/>
    <w:rsid w:val="00AF66FA"/>
    <w:rsid w:val="00AF6A3F"/>
    <w:rsid w:val="00AF6F95"/>
    <w:rsid w:val="00B011E4"/>
    <w:rsid w:val="00B058CE"/>
    <w:rsid w:val="00B07E1A"/>
    <w:rsid w:val="00B10D77"/>
    <w:rsid w:val="00B1380F"/>
    <w:rsid w:val="00B152A6"/>
    <w:rsid w:val="00B16E72"/>
    <w:rsid w:val="00B20A61"/>
    <w:rsid w:val="00B21C3B"/>
    <w:rsid w:val="00B220B8"/>
    <w:rsid w:val="00B252AC"/>
    <w:rsid w:val="00B25700"/>
    <w:rsid w:val="00B30212"/>
    <w:rsid w:val="00B303C9"/>
    <w:rsid w:val="00B30A11"/>
    <w:rsid w:val="00B31D6A"/>
    <w:rsid w:val="00B37072"/>
    <w:rsid w:val="00B435FE"/>
    <w:rsid w:val="00B44EC8"/>
    <w:rsid w:val="00B45B49"/>
    <w:rsid w:val="00B46709"/>
    <w:rsid w:val="00B5000B"/>
    <w:rsid w:val="00B51634"/>
    <w:rsid w:val="00B51E63"/>
    <w:rsid w:val="00B52B55"/>
    <w:rsid w:val="00B52DC6"/>
    <w:rsid w:val="00B5364E"/>
    <w:rsid w:val="00B556F4"/>
    <w:rsid w:val="00B55AE8"/>
    <w:rsid w:val="00B56113"/>
    <w:rsid w:val="00B56886"/>
    <w:rsid w:val="00B56897"/>
    <w:rsid w:val="00B57623"/>
    <w:rsid w:val="00B61556"/>
    <w:rsid w:val="00B62C57"/>
    <w:rsid w:val="00B63304"/>
    <w:rsid w:val="00B634BE"/>
    <w:rsid w:val="00B64848"/>
    <w:rsid w:val="00B730EB"/>
    <w:rsid w:val="00B74665"/>
    <w:rsid w:val="00B75281"/>
    <w:rsid w:val="00B75DE8"/>
    <w:rsid w:val="00B80698"/>
    <w:rsid w:val="00B80AAE"/>
    <w:rsid w:val="00B81172"/>
    <w:rsid w:val="00B83D3C"/>
    <w:rsid w:val="00B8701C"/>
    <w:rsid w:val="00B8756C"/>
    <w:rsid w:val="00B87BC2"/>
    <w:rsid w:val="00B90095"/>
    <w:rsid w:val="00B91AAA"/>
    <w:rsid w:val="00B91C3B"/>
    <w:rsid w:val="00B9236C"/>
    <w:rsid w:val="00B9402A"/>
    <w:rsid w:val="00B96CBA"/>
    <w:rsid w:val="00B9748B"/>
    <w:rsid w:val="00B9767F"/>
    <w:rsid w:val="00BA27D2"/>
    <w:rsid w:val="00BA2CA5"/>
    <w:rsid w:val="00BA30AA"/>
    <w:rsid w:val="00BA497A"/>
    <w:rsid w:val="00BA58D9"/>
    <w:rsid w:val="00BA6A12"/>
    <w:rsid w:val="00BA71C5"/>
    <w:rsid w:val="00BB014F"/>
    <w:rsid w:val="00BB1CA5"/>
    <w:rsid w:val="00BB273C"/>
    <w:rsid w:val="00BB36C4"/>
    <w:rsid w:val="00BB374D"/>
    <w:rsid w:val="00BB3A29"/>
    <w:rsid w:val="00BB3C11"/>
    <w:rsid w:val="00BB4C8F"/>
    <w:rsid w:val="00BB7F1C"/>
    <w:rsid w:val="00BC13FE"/>
    <w:rsid w:val="00BC4AA9"/>
    <w:rsid w:val="00BC4D69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E0867"/>
    <w:rsid w:val="00BE2841"/>
    <w:rsid w:val="00BE5015"/>
    <w:rsid w:val="00BE75DB"/>
    <w:rsid w:val="00BF2024"/>
    <w:rsid w:val="00BF32BE"/>
    <w:rsid w:val="00BF35C6"/>
    <w:rsid w:val="00BF370A"/>
    <w:rsid w:val="00BF3CCC"/>
    <w:rsid w:val="00BF5F74"/>
    <w:rsid w:val="00BF6267"/>
    <w:rsid w:val="00C00743"/>
    <w:rsid w:val="00C01028"/>
    <w:rsid w:val="00C014E0"/>
    <w:rsid w:val="00C0271C"/>
    <w:rsid w:val="00C0360B"/>
    <w:rsid w:val="00C039EE"/>
    <w:rsid w:val="00C05765"/>
    <w:rsid w:val="00C0776B"/>
    <w:rsid w:val="00C07B99"/>
    <w:rsid w:val="00C109E3"/>
    <w:rsid w:val="00C111E6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3C30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72B50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7820"/>
    <w:rsid w:val="00C9030A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B0CE8"/>
    <w:rsid w:val="00CB2139"/>
    <w:rsid w:val="00CB26EF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4C72"/>
    <w:rsid w:val="00CF5E8A"/>
    <w:rsid w:val="00CF6F03"/>
    <w:rsid w:val="00CF7671"/>
    <w:rsid w:val="00CF76A5"/>
    <w:rsid w:val="00D01F51"/>
    <w:rsid w:val="00D02904"/>
    <w:rsid w:val="00D03ED7"/>
    <w:rsid w:val="00D04360"/>
    <w:rsid w:val="00D05C2B"/>
    <w:rsid w:val="00D07C62"/>
    <w:rsid w:val="00D07F15"/>
    <w:rsid w:val="00D11237"/>
    <w:rsid w:val="00D115B8"/>
    <w:rsid w:val="00D117E5"/>
    <w:rsid w:val="00D1531A"/>
    <w:rsid w:val="00D15EEB"/>
    <w:rsid w:val="00D1609E"/>
    <w:rsid w:val="00D300A2"/>
    <w:rsid w:val="00D305F2"/>
    <w:rsid w:val="00D30D44"/>
    <w:rsid w:val="00D311B8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205E"/>
    <w:rsid w:val="00D42DE4"/>
    <w:rsid w:val="00D43B3F"/>
    <w:rsid w:val="00D4489F"/>
    <w:rsid w:val="00D46211"/>
    <w:rsid w:val="00D46711"/>
    <w:rsid w:val="00D50C14"/>
    <w:rsid w:val="00D532D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FBA"/>
    <w:rsid w:val="00D85E1C"/>
    <w:rsid w:val="00D86C29"/>
    <w:rsid w:val="00D87C51"/>
    <w:rsid w:val="00D908C6"/>
    <w:rsid w:val="00D954E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71DA"/>
    <w:rsid w:val="00DE74E8"/>
    <w:rsid w:val="00DF287A"/>
    <w:rsid w:val="00DF36FB"/>
    <w:rsid w:val="00DF453D"/>
    <w:rsid w:val="00DF47E8"/>
    <w:rsid w:val="00DF6129"/>
    <w:rsid w:val="00DF7923"/>
    <w:rsid w:val="00E01B71"/>
    <w:rsid w:val="00E02246"/>
    <w:rsid w:val="00E030E7"/>
    <w:rsid w:val="00E03622"/>
    <w:rsid w:val="00E03D5B"/>
    <w:rsid w:val="00E05CE2"/>
    <w:rsid w:val="00E1404B"/>
    <w:rsid w:val="00E146FB"/>
    <w:rsid w:val="00E15EFC"/>
    <w:rsid w:val="00E23974"/>
    <w:rsid w:val="00E24452"/>
    <w:rsid w:val="00E24E7A"/>
    <w:rsid w:val="00E250A4"/>
    <w:rsid w:val="00E26394"/>
    <w:rsid w:val="00E27BE4"/>
    <w:rsid w:val="00E34C4C"/>
    <w:rsid w:val="00E350B9"/>
    <w:rsid w:val="00E35FDD"/>
    <w:rsid w:val="00E36906"/>
    <w:rsid w:val="00E3773B"/>
    <w:rsid w:val="00E40A7E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510BD"/>
    <w:rsid w:val="00E51658"/>
    <w:rsid w:val="00E525AE"/>
    <w:rsid w:val="00E52861"/>
    <w:rsid w:val="00E5513F"/>
    <w:rsid w:val="00E56111"/>
    <w:rsid w:val="00E56925"/>
    <w:rsid w:val="00E60639"/>
    <w:rsid w:val="00E6082E"/>
    <w:rsid w:val="00E627BB"/>
    <w:rsid w:val="00E66516"/>
    <w:rsid w:val="00E6680C"/>
    <w:rsid w:val="00E70A64"/>
    <w:rsid w:val="00E7105B"/>
    <w:rsid w:val="00E74FD9"/>
    <w:rsid w:val="00E76743"/>
    <w:rsid w:val="00E80073"/>
    <w:rsid w:val="00E80088"/>
    <w:rsid w:val="00E82DDF"/>
    <w:rsid w:val="00E868CA"/>
    <w:rsid w:val="00E8707D"/>
    <w:rsid w:val="00E902FA"/>
    <w:rsid w:val="00E92B0B"/>
    <w:rsid w:val="00E965B1"/>
    <w:rsid w:val="00E97D33"/>
    <w:rsid w:val="00EA403E"/>
    <w:rsid w:val="00EA4183"/>
    <w:rsid w:val="00EA6C97"/>
    <w:rsid w:val="00EA7E52"/>
    <w:rsid w:val="00EB279F"/>
    <w:rsid w:val="00EC101A"/>
    <w:rsid w:val="00EC3047"/>
    <w:rsid w:val="00EC3083"/>
    <w:rsid w:val="00EC3322"/>
    <w:rsid w:val="00EC4679"/>
    <w:rsid w:val="00EC5E27"/>
    <w:rsid w:val="00EC5ECB"/>
    <w:rsid w:val="00EC7FFB"/>
    <w:rsid w:val="00ED1FE2"/>
    <w:rsid w:val="00ED210F"/>
    <w:rsid w:val="00ED358C"/>
    <w:rsid w:val="00ED44CA"/>
    <w:rsid w:val="00ED490B"/>
    <w:rsid w:val="00ED60AF"/>
    <w:rsid w:val="00EE1321"/>
    <w:rsid w:val="00EE1999"/>
    <w:rsid w:val="00EE44A2"/>
    <w:rsid w:val="00EE56C9"/>
    <w:rsid w:val="00EE5877"/>
    <w:rsid w:val="00EE6688"/>
    <w:rsid w:val="00EF0F09"/>
    <w:rsid w:val="00EF2444"/>
    <w:rsid w:val="00EF2D21"/>
    <w:rsid w:val="00EF3DF7"/>
    <w:rsid w:val="00EF4D78"/>
    <w:rsid w:val="00EF4FA0"/>
    <w:rsid w:val="00EF6203"/>
    <w:rsid w:val="00EF6923"/>
    <w:rsid w:val="00EF75F5"/>
    <w:rsid w:val="00F01FD5"/>
    <w:rsid w:val="00F02829"/>
    <w:rsid w:val="00F04472"/>
    <w:rsid w:val="00F053BB"/>
    <w:rsid w:val="00F061F7"/>
    <w:rsid w:val="00F10A73"/>
    <w:rsid w:val="00F10BE1"/>
    <w:rsid w:val="00F10DFA"/>
    <w:rsid w:val="00F13C1E"/>
    <w:rsid w:val="00F14090"/>
    <w:rsid w:val="00F14402"/>
    <w:rsid w:val="00F14846"/>
    <w:rsid w:val="00F14E23"/>
    <w:rsid w:val="00F230AA"/>
    <w:rsid w:val="00F260E7"/>
    <w:rsid w:val="00F2690F"/>
    <w:rsid w:val="00F26F6D"/>
    <w:rsid w:val="00F31640"/>
    <w:rsid w:val="00F3214E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1829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31F4"/>
    <w:rsid w:val="00FA3329"/>
    <w:rsid w:val="00FA4CF6"/>
    <w:rsid w:val="00FA576D"/>
    <w:rsid w:val="00FA59E0"/>
    <w:rsid w:val="00FA7C38"/>
    <w:rsid w:val="00FA7F35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2583"/>
    <w:rsid w:val="00FD4472"/>
    <w:rsid w:val="00FD45DB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F01E8"/>
    <w:rsid w:val="00FF0F90"/>
    <w:rsid w:val="00FF1F3A"/>
    <w:rsid w:val="00FF61AE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DD45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76707-D9C4-47B8-A626-99A4E566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17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Alexander Bodrukhin</cp:lastModifiedBy>
  <cp:revision>4436</cp:revision>
  <cp:lastPrinted>2017-05-28T19:02:00Z</cp:lastPrinted>
  <dcterms:created xsi:type="dcterms:W3CDTF">2016-10-09T15:04:00Z</dcterms:created>
  <dcterms:modified xsi:type="dcterms:W3CDTF">2017-12-18T08:48:00Z</dcterms:modified>
</cp:coreProperties>
</file>