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Having looked at the Burning Glass data, has your opinion of your ideal job changed? Why or why not?</w:t>
      </w:r>
    </w:p>
    <w:p>
      <w:pPr>
        <w:pStyle w:val="Body"/>
        <w:bidi w:val="0"/>
      </w:pPr>
    </w:p>
    <w:p>
      <w:pPr>
        <w:pStyle w:val="Body"/>
        <w:bidi w:val="0"/>
      </w:pPr>
      <w:r>
        <w:rPr>
          <w:rtl w:val="0"/>
        </w:rPr>
        <w:t>The Burning Glass data has not changed my opinion of my idea job. It appears that the field of cyber security is ranked within the list and it is currently a field growing in demand. Also, some of the more popular roles in the occupations list are positions which can improve further skills to become a cyber security analyst and grow relevant experience. If it</w:t>
      </w:r>
      <w:r>
        <w:rPr>
          <w:rtl w:val="0"/>
        </w:rPr>
        <w:t>’</w:t>
      </w:r>
      <w:r>
        <w:rPr>
          <w:rtl w:val="0"/>
        </w:rPr>
        <w:t>s not possible to jump straight into the cyber security field, it will be possible to develop the necessary skills and experience in other fields and use those assets to pursue my ideal job.</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