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87EDB" w14:textId="77777777" w:rsidR="00EF3266" w:rsidRDefault="00EF3266">
      <w:pPr>
        <w:spacing w:before="2400"/>
      </w:pPr>
    </w:p>
    <w:p w14:paraId="27878C4C" w14:textId="77777777" w:rsidR="00EF3266" w:rsidRDefault="00B122A9">
      <w:pPr>
        <w:spacing w:after="200"/>
      </w:pPr>
      <w:r>
        <w:rPr>
          <w:b/>
          <w:bCs/>
          <w:color w:val="595959"/>
          <w:sz w:val="24"/>
          <w:szCs w:val="24"/>
        </w:rPr>
        <w:t>PARTICIPANT PACKET  |  Day 2, Session 3: Data Protection in Both Directions</w:t>
      </w:r>
    </w:p>
    <w:p w14:paraId="161E194D" w14:textId="77777777" w:rsidR="00EF3266" w:rsidRDefault="00B122A9">
      <w:pPr>
        <w:spacing w:after="120"/>
      </w:pPr>
      <w:r>
        <w:rPr>
          <w:b/>
          <w:bCs/>
          <w:color w:val="7A0019"/>
          <w:sz w:val="64"/>
          <w:szCs w:val="64"/>
        </w:rPr>
        <w:t>Cold Front</w:t>
      </w:r>
    </w:p>
    <w:p w14:paraId="1BBD62B6" w14:textId="77777777" w:rsidR="00EF3266" w:rsidRDefault="00B122A9">
      <w:pPr>
        <w:pBdr>
          <w:bottom w:val="single" w:sz="16" w:space="8" w:color="FFCC33"/>
        </w:pBdr>
        <w:spacing w:after="360"/>
      </w:pPr>
      <w:r>
        <w:rPr>
          <w:sz w:val="30"/>
          <w:szCs w:val="30"/>
        </w:rPr>
        <w:t>A ransomware tabletop for the University of Minnesota</w:t>
      </w:r>
    </w:p>
    <w:p w14:paraId="4B809B63" w14:textId="77777777" w:rsidR="00EF3266" w:rsidRDefault="00B122A9">
      <w:pPr>
        <w:spacing w:after="80"/>
      </w:pPr>
      <w:r>
        <w:rPr>
          <w:color w:val="595959"/>
        </w:rPr>
        <w:t>Azure Storage, Data Protection, and Resilience at Scale</w:t>
      </w:r>
    </w:p>
    <w:p w14:paraId="1FD5F271" w14:textId="77777777" w:rsidR="00EF3266" w:rsidRDefault="00B122A9">
      <w:pPr>
        <w:spacing w:after="80"/>
      </w:pPr>
      <w:r>
        <w:rPr>
          <w:color w:val="595959"/>
        </w:rPr>
        <w:t>60 minutes  |  Two teams  |  Three moves  |  One fictional very bad Saturday</w:t>
      </w:r>
    </w:p>
    <w:p w14:paraId="6DC2ABD8" w14:textId="77777777" w:rsidR="00EF3266" w:rsidRDefault="00B122A9">
      <w:pPr>
        <w:spacing w:after="80"/>
      </w:pPr>
      <w:r>
        <w:rPr>
          <w:color w:val="595959"/>
        </w:rPr>
        <w:t>Team: ______________________   Role: ______________________</w:t>
      </w:r>
    </w:p>
    <w:p w14:paraId="604772A8" w14:textId="77777777" w:rsidR="00EF3266" w:rsidRDefault="00EF3266">
      <w:pPr>
        <w:spacing w:after="6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F3266" w14:paraId="02A366FF" w14:textId="77777777">
        <w:tblPrEx>
          <w:tblCellMar>
            <w:top w:w="0" w:type="dxa"/>
            <w:bottom w:w="0" w:type="dxa"/>
          </w:tblCellMar>
        </w:tblPrEx>
        <w:tc>
          <w:tcPr>
            <w:tcW w:w="10080" w:type="dxa"/>
            <w:tcBorders>
              <w:top w:val="none" w:sz="0" w:space="0" w:color="FFF4CC"/>
              <w:left w:val="single" w:sz="24" w:space="0" w:color="7A0019"/>
              <w:bottom w:val="none" w:sz="0" w:space="0" w:color="FFF4CC"/>
              <w:right w:val="none" w:sz="0" w:space="0" w:color="FFF4CC"/>
            </w:tcBorders>
            <w:shd w:val="clear" w:color="auto" w:fill="FFF4CC"/>
            <w:tcMar>
              <w:top w:w="120" w:type="dxa"/>
              <w:left w:w="160" w:type="dxa"/>
              <w:bottom w:w="100" w:type="dxa"/>
              <w:right w:w="160" w:type="dxa"/>
            </w:tcMar>
          </w:tcPr>
          <w:p w14:paraId="3006742B" w14:textId="77777777" w:rsidR="00EF3266" w:rsidRDefault="00B122A9">
            <w:pPr>
              <w:spacing w:after="60" w:line="252" w:lineRule="auto"/>
            </w:pPr>
            <w:r>
              <w:rPr>
                <w:sz w:val="21"/>
                <w:szCs w:val="21"/>
              </w:rPr>
              <w:t>Everything in this packet is fictional and built for training: the systems, the accounts, the dates, the attacker, and the events. No real person is depicted. The packet is open book. Use the Controls Menu and the Field Guide freely; nobody is expected to have memorized anything they heard this morning.</w:t>
            </w:r>
          </w:p>
        </w:tc>
      </w:tr>
    </w:tbl>
    <w:p w14:paraId="51B30227" w14:textId="77777777" w:rsidR="00EF3266" w:rsidRDefault="00B122A9">
      <w:r>
        <w:br w:type="page"/>
      </w:r>
    </w:p>
    <w:p w14:paraId="5B6670E1" w14:textId="77777777" w:rsidR="00EF3266" w:rsidRDefault="00B122A9">
      <w:pPr>
        <w:pStyle w:val="Heading1"/>
        <w:keepNext/>
      </w:pPr>
      <w:r>
        <w:lastRenderedPageBreak/>
        <w:t>1. Welcome to the Cold Front</w:t>
      </w:r>
    </w:p>
    <w:p w14:paraId="04054900" w14:textId="76F13C69" w:rsidR="00EF3266" w:rsidRDefault="00B122A9">
      <w:pPr>
        <w:spacing w:after="120" w:line="276" w:lineRule="auto"/>
      </w:pPr>
      <w:r>
        <w:t xml:space="preserve">Leadership wants to say "we offer immutable data protection" with confidence. </w:t>
      </w:r>
      <w:r w:rsidR="00153B3D">
        <w:t xml:space="preserve">We discussed </w:t>
      </w:r>
      <w:r>
        <w:t>the controls that make that sentence true and watched five attack paths get refused live. Now it is your turn to defend the university. A fictional crew calling itself Cold Front is about to pay a visit. You do not know when, or how, or what they already know about your environment. You have 12 Protection Credits and 12 minutes to fortify both directions of data protection. Then the attack lands, and we find out what holds.</w:t>
      </w:r>
    </w:p>
    <w:p w14:paraId="59CE2FA2" w14:textId="77777777" w:rsidR="00EF3266" w:rsidRDefault="00B122A9">
      <w:pPr>
        <w:pStyle w:val="Heading2"/>
        <w:keepNext/>
      </w:pPr>
      <w:r>
        <w:t>The three moves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22"/>
        <w:gridCol w:w="1210"/>
        <w:gridCol w:w="6048"/>
      </w:tblGrid>
      <w:tr w:rsidR="00EF3266" w14:paraId="18863AC3" w14:textId="77777777">
        <w:tblPrEx>
          <w:tblCellMar>
            <w:top w:w="0" w:type="dxa"/>
            <w:bottom w:w="0" w:type="dxa"/>
          </w:tblCellMar>
        </w:tblPrEx>
        <w:trPr>
          <w:tblHeader/>
        </w:trPr>
        <w:tc>
          <w:tcPr>
            <w:tcW w:w="2822" w:type="dxa"/>
            <w:shd w:val="clear" w:color="auto" w:fill="7A0019"/>
            <w:tcMar>
              <w:top w:w="60" w:type="dxa"/>
              <w:left w:w="100" w:type="dxa"/>
              <w:bottom w:w="60" w:type="dxa"/>
              <w:right w:w="100" w:type="dxa"/>
            </w:tcMar>
          </w:tcPr>
          <w:p w14:paraId="56064140" w14:textId="77777777" w:rsidR="00EF3266" w:rsidRDefault="00B122A9">
            <w:pPr>
              <w:spacing w:after="40" w:line="252" w:lineRule="auto"/>
            </w:pPr>
            <w:r>
              <w:rPr>
                <w:b/>
                <w:bCs/>
                <w:color w:val="FFFFFF"/>
                <w:sz w:val="20"/>
                <w:szCs w:val="20"/>
              </w:rPr>
              <w:t>Move</w:t>
            </w:r>
          </w:p>
        </w:tc>
        <w:tc>
          <w:tcPr>
            <w:tcW w:w="1210" w:type="dxa"/>
            <w:shd w:val="clear" w:color="auto" w:fill="7A0019"/>
            <w:tcMar>
              <w:top w:w="60" w:type="dxa"/>
              <w:left w:w="100" w:type="dxa"/>
              <w:bottom w:w="60" w:type="dxa"/>
              <w:right w:w="100" w:type="dxa"/>
            </w:tcMar>
          </w:tcPr>
          <w:p w14:paraId="49022790" w14:textId="77777777" w:rsidR="00EF3266" w:rsidRDefault="00B122A9">
            <w:pPr>
              <w:spacing w:after="40" w:line="252" w:lineRule="auto"/>
            </w:pPr>
            <w:r>
              <w:rPr>
                <w:b/>
                <w:bCs/>
                <w:color w:val="FFFFFF"/>
                <w:sz w:val="20"/>
                <w:szCs w:val="20"/>
              </w:rPr>
              <w:t>Minutes</w:t>
            </w:r>
          </w:p>
        </w:tc>
        <w:tc>
          <w:tcPr>
            <w:tcW w:w="6048" w:type="dxa"/>
            <w:shd w:val="clear" w:color="auto" w:fill="7A0019"/>
            <w:tcMar>
              <w:top w:w="60" w:type="dxa"/>
              <w:left w:w="100" w:type="dxa"/>
              <w:bottom w:w="60" w:type="dxa"/>
              <w:right w:w="100" w:type="dxa"/>
            </w:tcMar>
          </w:tcPr>
          <w:p w14:paraId="72B4AE0E" w14:textId="77777777" w:rsidR="00EF3266" w:rsidRDefault="00B122A9">
            <w:pPr>
              <w:spacing w:after="40" w:line="252" w:lineRule="auto"/>
            </w:pPr>
            <w:r>
              <w:rPr>
                <w:b/>
                <w:bCs/>
                <w:color w:val="FFFFFF"/>
                <w:sz w:val="20"/>
                <w:szCs w:val="20"/>
              </w:rPr>
              <w:t>What your team produces</w:t>
            </w:r>
          </w:p>
        </w:tc>
      </w:tr>
      <w:tr w:rsidR="00EF3266" w14:paraId="19479D36" w14:textId="77777777">
        <w:tblPrEx>
          <w:tblCellMar>
            <w:top w:w="0" w:type="dxa"/>
            <w:bottom w:w="0" w:type="dxa"/>
          </w:tblCellMar>
        </w:tblPrEx>
        <w:trPr>
          <w:cantSplit/>
        </w:trPr>
        <w:tc>
          <w:tcPr>
            <w:tcW w:w="2822" w:type="dxa"/>
            <w:tcMar>
              <w:top w:w="60" w:type="dxa"/>
              <w:left w:w="100" w:type="dxa"/>
              <w:bottom w:w="60" w:type="dxa"/>
              <w:right w:w="100" w:type="dxa"/>
            </w:tcMar>
          </w:tcPr>
          <w:p w14:paraId="7088FF10" w14:textId="77777777" w:rsidR="00EF3266" w:rsidRDefault="00B122A9">
            <w:pPr>
              <w:spacing w:after="40" w:line="252" w:lineRule="auto"/>
            </w:pPr>
            <w:r>
              <w:rPr>
                <w:sz w:val="20"/>
                <w:szCs w:val="20"/>
              </w:rPr>
              <w:t>Move 1: Fortify (Before)</w:t>
            </w:r>
          </w:p>
        </w:tc>
        <w:tc>
          <w:tcPr>
            <w:tcW w:w="1210" w:type="dxa"/>
            <w:tcMar>
              <w:top w:w="60" w:type="dxa"/>
              <w:left w:w="100" w:type="dxa"/>
              <w:bottom w:w="60" w:type="dxa"/>
              <w:right w:w="100" w:type="dxa"/>
            </w:tcMar>
          </w:tcPr>
          <w:p w14:paraId="52ADF9CE" w14:textId="77777777" w:rsidR="00EF3266" w:rsidRDefault="00B122A9">
            <w:pPr>
              <w:spacing w:after="40" w:line="252" w:lineRule="auto"/>
            </w:pPr>
            <w:r>
              <w:rPr>
                <w:sz w:val="20"/>
                <w:szCs w:val="20"/>
              </w:rPr>
              <w:t>12</w:t>
            </w:r>
          </w:p>
        </w:tc>
        <w:tc>
          <w:tcPr>
            <w:tcW w:w="6048" w:type="dxa"/>
            <w:tcMar>
              <w:top w:w="60" w:type="dxa"/>
              <w:left w:w="100" w:type="dxa"/>
              <w:bottom w:w="60" w:type="dxa"/>
              <w:right w:w="100" w:type="dxa"/>
            </w:tcMar>
          </w:tcPr>
          <w:p w14:paraId="77552A60" w14:textId="77777777" w:rsidR="00EF3266" w:rsidRDefault="00B122A9">
            <w:pPr>
              <w:spacing w:after="40" w:line="252" w:lineRule="auto"/>
            </w:pPr>
            <w:r>
              <w:rPr>
                <w:sz w:val="20"/>
                <w:szCs w:val="20"/>
              </w:rPr>
              <w:t>A design: which controls you turn on, where, and why, inside a 12-credit budget. Once committed, it cannot change.</w:t>
            </w:r>
          </w:p>
        </w:tc>
      </w:tr>
      <w:tr w:rsidR="00EF3266" w14:paraId="72632A6D"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6B66EFAA" w14:textId="77777777" w:rsidR="00EF3266" w:rsidRDefault="00B122A9">
            <w:pPr>
              <w:spacing w:after="40" w:line="252" w:lineRule="auto"/>
            </w:pPr>
            <w:r>
              <w:rPr>
                <w:sz w:val="20"/>
                <w:szCs w:val="20"/>
              </w:rPr>
              <w:t>Move 2: Hold the line (During)</w:t>
            </w:r>
          </w:p>
        </w:tc>
        <w:tc>
          <w:tcPr>
            <w:tcW w:w="1210" w:type="dxa"/>
            <w:shd w:val="clear" w:color="auto" w:fill="F2F2F2"/>
            <w:tcMar>
              <w:top w:w="60" w:type="dxa"/>
              <w:left w:w="100" w:type="dxa"/>
              <w:bottom w:w="60" w:type="dxa"/>
              <w:right w:w="100" w:type="dxa"/>
            </w:tcMar>
          </w:tcPr>
          <w:p w14:paraId="67053ECC" w14:textId="77777777" w:rsidR="00EF3266" w:rsidRDefault="00B122A9">
            <w:pPr>
              <w:spacing w:after="40" w:line="252" w:lineRule="auto"/>
            </w:pPr>
            <w:r>
              <w:rPr>
                <w:sz w:val="20"/>
                <w:szCs w:val="20"/>
              </w:rPr>
              <w:t>14</w:t>
            </w:r>
          </w:p>
        </w:tc>
        <w:tc>
          <w:tcPr>
            <w:tcW w:w="6048" w:type="dxa"/>
            <w:shd w:val="clear" w:color="auto" w:fill="F2F2F2"/>
            <w:tcMar>
              <w:top w:w="60" w:type="dxa"/>
              <w:left w:w="100" w:type="dxa"/>
              <w:bottom w:w="60" w:type="dxa"/>
              <w:right w:w="100" w:type="dxa"/>
            </w:tcMar>
          </w:tcPr>
          <w:p w14:paraId="4F4703A2" w14:textId="77777777" w:rsidR="00EF3266" w:rsidRDefault="00B122A9">
            <w:pPr>
              <w:spacing w:after="40" w:line="252" w:lineRule="auto"/>
            </w:pPr>
            <w:r>
              <w:rPr>
                <w:sz w:val="20"/>
                <w:szCs w:val="20"/>
              </w:rPr>
              <w:t xml:space="preserve">For each attacker move the facilitator </w:t>
            </w:r>
            <w:r>
              <w:rPr>
                <w:sz w:val="20"/>
                <w:szCs w:val="20"/>
              </w:rPr>
              <w:t>reveals,</w:t>
            </w:r>
            <w:r>
              <w:rPr>
                <w:sz w:val="20"/>
                <w:szCs w:val="20"/>
              </w:rPr>
              <w:t xml:space="preserve"> a declaration: which of your controls holds, whether it holds fully or only for a while, and why. Then your first-hour action list.</w:t>
            </w:r>
          </w:p>
        </w:tc>
      </w:tr>
      <w:tr w:rsidR="00EF3266" w14:paraId="2E6E7EC8" w14:textId="77777777">
        <w:tblPrEx>
          <w:tblCellMar>
            <w:top w:w="0" w:type="dxa"/>
            <w:bottom w:w="0" w:type="dxa"/>
          </w:tblCellMar>
        </w:tblPrEx>
        <w:trPr>
          <w:cantSplit/>
        </w:trPr>
        <w:tc>
          <w:tcPr>
            <w:tcW w:w="2822" w:type="dxa"/>
            <w:tcMar>
              <w:top w:w="60" w:type="dxa"/>
              <w:left w:w="100" w:type="dxa"/>
              <w:bottom w:w="60" w:type="dxa"/>
              <w:right w:w="100" w:type="dxa"/>
            </w:tcMar>
          </w:tcPr>
          <w:p w14:paraId="615F89DD" w14:textId="77777777" w:rsidR="00EF3266" w:rsidRDefault="00B122A9">
            <w:pPr>
              <w:spacing w:after="40" w:line="252" w:lineRule="auto"/>
            </w:pPr>
            <w:r>
              <w:rPr>
                <w:sz w:val="20"/>
                <w:szCs w:val="20"/>
              </w:rPr>
              <w:t>Move 3: Recover (After)</w:t>
            </w:r>
          </w:p>
        </w:tc>
        <w:tc>
          <w:tcPr>
            <w:tcW w:w="1210" w:type="dxa"/>
            <w:tcMar>
              <w:top w:w="60" w:type="dxa"/>
              <w:left w:w="100" w:type="dxa"/>
              <w:bottom w:w="60" w:type="dxa"/>
              <w:right w:w="100" w:type="dxa"/>
            </w:tcMar>
          </w:tcPr>
          <w:p w14:paraId="2938BD47" w14:textId="77777777" w:rsidR="00EF3266" w:rsidRDefault="00B122A9">
            <w:pPr>
              <w:spacing w:after="40" w:line="252" w:lineRule="auto"/>
            </w:pPr>
            <w:r>
              <w:rPr>
                <w:sz w:val="20"/>
                <w:szCs w:val="20"/>
              </w:rPr>
              <w:t>12</w:t>
            </w:r>
          </w:p>
        </w:tc>
        <w:tc>
          <w:tcPr>
            <w:tcW w:w="6048" w:type="dxa"/>
            <w:tcMar>
              <w:top w:w="60" w:type="dxa"/>
              <w:left w:w="100" w:type="dxa"/>
              <w:bottom w:w="60" w:type="dxa"/>
              <w:right w:w="100" w:type="dxa"/>
            </w:tcMar>
          </w:tcPr>
          <w:p w14:paraId="00C2060B" w14:textId="77777777" w:rsidR="00EF3266" w:rsidRDefault="00B122A9">
            <w:pPr>
              <w:spacing w:after="40" w:line="252" w:lineRule="auto"/>
            </w:pPr>
            <w:r>
              <w:rPr>
                <w:sz w:val="20"/>
                <w:szCs w:val="20"/>
              </w:rPr>
              <w:t>A recovery plan: what you restore first, from which point in time, to where, how you prove it worked, who you call, and what it costs. Plus a response to one twist.</w:t>
            </w:r>
          </w:p>
        </w:tc>
      </w:tr>
    </w:tbl>
    <w:p w14:paraId="16F27470" w14:textId="77777777" w:rsidR="00EF3266" w:rsidRDefault="00B122A9">
      <w:pPr>
        <w:pStyle w:val="Heading2"/>
        <w:keepNext/>
      </w:pPr>
      <w:r>
        <w:t>House rules</w:t>
      </w:r>
    </w:p>
    <w:p w14:paraId="6E69AA33" w14:textId="77777777" w:rsidR="00EF3266" w:rsidRDefault="00B122A9">
      <w:pPr>
        <w:pStyle w:val="ListParagraph"/>
        <w:numPr>
          <w:ilvl w:val="0"/>
          <w:numId w:val="2"/>
        </w:numPr>
        <w:spacing w:after="60" w:line="264" w:lineRule="auto"/>
      </w:pPr>
      <w:r>
        <w:t>Assume the administrator is compromised. For every control you choose, ask: can the same person who switched this on switch it off?</w:t>
      </w:r>
    </w:p>
    <w:p w14:paraId="0C33BD34" w14:textId="77777777" w:rsidR="00EF3266" w:rsidRDefault="00B122A9">
      <w:pPr>
        <w:pStyle w:val="ListParagraph"/>
        <w:numPr>
          <w:ilvl w:val="0"/>
          <w:numId w:val="2"/>
        </w:numPr>
        <w:spacing w:after="60" w:line="264" w:lineRule="auto"/>
      </w:pPr>
      <w:r>
        <w:t>Each role card has three questions you own. If the table goes quiet, read yours aloud; the table has to answer it.</w:t>
      </w:r>
    </w:p>
    <w:p w14:paraId="37EE2798" w14:textId="77777777" w:rsidR="00EF3266" w:rsidRDefault="00B122A9">
      <w:pPr>
        <w:pStyle w:val="ListParagraph"/>
        <w:numPr>
          <w:ilvl w:val="0"/>
          <w:numId w:val="2"/>
        </w:numPr>
        <w:spacing w:after="60" w:line="264" w:lineRule="auto"/>
      </w:pPr>
      <w:r>
        <w:t>Credits blend money and effort. They are not dollars, and you cannot buy everything. That is the FinOps reality the university lives with.</w:t>
      </w:r>
    </w:p>
    <w:p w14:paraId="12D7195B" w14:textId="77777777" w:rsidR="00EF3266" w:rsidRDefault="00B122A9">
      <w:r>
        <w:br w:type="page"/>
      </w:r>
    </w:p>
    <w:p w14:paraId="60F4610B" w14:textId="77777777" w:rsidR="00EF3266" w:rsidRDefault="00B122A9">
      <w:pPr>
        <w:pStyle w:val="Heading1"/>
        <w:keepNext/>
      </w:pPr>
      <w:r>
        <w:lastRenderedPageBreak/>
        <w:t>2. Environment Snapshot</w:t>
      </w:r>
    </w:p>
    <w:p w14:paraId="1A3BCA8D" w14:textId="77777777" w:rsidR="00EF3266" w:rsidRDefault="00B122A9">
      <w:pPr>
        <w:spacing w:after="120" w:line="276" w:lineRule="auto"/>
      </w:pPr>
      <w:r>
        <w:t>The university's backup estate as of Friday, November 13, 2026, 17:00 Central Time. The Backup Estate Export workbook on the projector is the same data in detail. Read this page carefully; the attacker already has.</w:t>
      </w:r>
    </w:p>
    <w:p w14:paraId="02D637C0" w14:textId="77777777" w:rsidR="00EF3266" w:rsidRDefault="00B122A9">
      <w:pPr>
        <w:pStyle w:val="Heading2"/>
        <w:keepNext/>
      </w:pPr>
      <w:r>
        <w:t>Direction 1: campus servers into Azure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16"/>
        <w:gridCol w:w="3326"/>
        <w:gridCol w:w="1008"/>
        <w:gridCol w:w="3730"/>
      </w:tblGrid>
      <w:tr w:rsidR="00EF3266" w14:paraId="228AB1D8" w14:textId="77777777">
        <w:tblPrEx>
          <w:tblCellMar>
            <w:top w:w="0" w:type="dxa"/>
            <w:bottom w:w="0" w:type="dxa"/>
          </w:tblCellMar>
        </w:tblPrEx>
        <w:trPr>
          <w:tblHeader/>
        </w:trPr>
        <w:tc>
          <w:tcPr>
            <w:tcW w:w="2016" w:type="dxa"/>
            <w:shd w:val="clear" w:color="auto" w:fill="7A0019"/>
            <w:tcMar>
              <w:top w:w="60" w:type="dxa"/>
              <w:left w:w="100" w:type="dxa"/>
              <w:bottom w:w="60" w:type="dxa"/>
              <w:right w:w="100" w:type="dxa"/>
            </w:tcMar>
          </w:tcPr>
          <w:p w14:paraId="6F2580E3" w14:textId="77777777" w:rsidR="00EF3266" w:rsidRDefault="00B122A9">
            <w:pPr>
              <w:spacing w:after="40" w:line="252" w:lineRule="auto"/>
            </w:pPr>
            <w:r>
              <w:rPr>
                <w:b/>
                <w:bCs/>
                <w:color w:val="FFFFFF"/>
                <w:sz w:val="20"/>
                <w:szCs w:val="20"/>
              </w:rPr>
              <w:t>System</w:t>
            </w:r>
          </w:p>
        </w:tc>
        <w:tc>
          <w:tcPr>
            <w:tcW w:w="3326" w:type="dxa"/>
            <w:shd w:val="clear" w:color="auto" w:fill="7A0019"/>
            <w:tcMar>
              <w:top w:w="60" w:type="dxa"/>
              <w:left w:w="100" w:type="dxa"/>
              <w:bottom w:w="60" w:type="dxa"/>
              <w:right w:w="100" w:type="dxa"/>
            </w:tcMar>
          </w:tcPr>
          <w:p w14:paraId="0CCE70E4" w14:textId="77777777" w:rsidR="00EF3266" w:rsidRDefault="00B122A9">
            <w:pPr>
              <w:spacing w:after="40" w:line="252" w:lineRule="auto"/>
            </w:pPr>
            <w:r>
              <w:rPr>
                <w:b/>
                <w:bCs/>
                <w:color w:val="FFFFFF"/>
                <w:sz w:val="20"/>
                <w:szCs w:val="20"/>
              </w:rPr>
              <w:t>Purpose</w:t>
            </w:r>
          </w:p>
        </w:tc>
        <w:tc>
          <w:tcPr>
            <w:tcW w:w="1008" w:type="dxa"/>
            <w:shd w:val="clear" w:color="auto" w:fill="7A0019"/>
            <w:tcMar>
              <w:top w:w="60" w:type="dxa"/>
              <w:left w:w="100" w:type="dxa"/>
              <w:bottom w:w="60" w:type="dxa"/>
              <w:right w:w="100" w:type="dxa"/>
            </w:tcMar>
          </w:tcPr>
          <w:p w14:paraId="66CD9EF0" w14:textId="77777777" w:rsidR="00EF3266" w:rsidRDefault="00B122A9">
            <w:pPr>
              <w:spacing w:after="40" w:line="252" w:lineRule="auto"/>
            </w:pPr>
            <w:r>
              <w:rPr>
                <w:b/>
                <w:bCs/>
                <w:color w:val="FFFFFF"/>
                <w:sz w:val="20"/>
                <w:szCs w:val="20"/>
              </w:rPr>
              <w:t>Size</w:t>
            </w:r>
          </w:p>
        </w:tc>
        <w:tc>
          <w:tcPr>
            <w:tcW w:w="3730" w:type="dxa"/>
            <w:shd w:val="clear" w:color="auto" w:fill="7A0019"/>
            <w:tcMar>
              <w:top w:w="60" w:type="dxa"/>
              <w:left w:w="100" w:type="dxa"/>
              <w:bottom w:w="60" w:type="dxa"/>
              <w:right w:w="100" w:type="dxa"/>
            </w:tcMar>
          </w:tcPr>
          <w:p w14:paraId="79573B4B" w14:textId="77777777" w:rsidR="00EF3266" w:rsidRDefault="00B122A9">
            <w:pPr>
              <w:spacing w:after="40" w:line="252" w:lineRule="auto"/>
            </w:pPr>
            <w:r>
              <w:rPr>
                <w:b/>
                <w:bCs/>
                <w:color w:val="FFFFFF"/>
                <w:sz w:val="20"/>
                <w:szCs w:val="20"/>
              </w:rPr>
              <w:t>Protection today</w:t>
            </w:r>
          </w:p>
        </w:tc>
      </w:tr>
      <w:tr w:rsidR="00EF3266" w14:paraId="7AEFB819" w14:textId="77777777">
        <w:tblPrEx>
          <w:tblCellMar>
            <w:top w:w="0" w:type="dxa"/>
            <w:bottom w:w="0" w:type="dxa"/>
          </w:tblCellMar>
        </w:tblPrEx>
        <w:trPr>
          <w:cantSplit/>
        </w:trPr>
        <w:tc>
          <w:tcPr>
            <w:tcW w:w="2016" w:type="dxa"/>
            <w:tcMar>
              <w:top w:w="60" w:type="dxa"/>
              <w:left w:w="100" w:type="dxa"/>
              <w:bottom w:w="60" w:type="dxa"/>
              <w:right w:w="100" w:type="dxa"/>
            </w:tcMar>
          </w:tcPr>
          <w:p w14:paraId="3DD58037" w14:textId="77777777" w:rsidR="00EF3266" w:rsidRDefault="00B122A9">
            <w:pPr>
              <w:spacing w:after="40" w:line="252" w:lineRule="auto"/>
            </w:pPr>
            <w:r>
              <w:rPr>
                <w:sz w:val="19"/>
                <w:szCs w:val="19"/>
              </w:rPr>
              <w:t>FS-TC-01 to FS-TC-04</w:t>
            </w:r>
          </w:p>
        </w:tc>
        <w:tc>
          <w:tcPr>
            <w:tcW w:w="3326" w:type="dxa"/>
            <w:tcMar>
              <w:top w:w="60" w:type="dxa"/>
              <w:left w:w="100" w:type="dxa"/>
              <w:bottom w:w="60" w:type="dxa"/>
              <w:right w:w="100" w:type="dxa"/>
            </w:tcMar>
          </w:tcPr>
          <w:p w14:paraId="42A4822A" w14:textId="77777777" w:rsidR="00EF3266" w:rsidRDefault="00B122A9">
            <w:pPr>
              <w:spacing w:after="40" w:line="252" w:lineRule="auto"/>
            </w:pPr>
            <w:r>
              <w:rPr>
                <w:sz w:val="19"/>
                <w:szCs w:val="19"/>
              </w:rPr>
              <w:t>Campus file services, 11,400 shares</w:t>
            </w:r>
          </w:p>
        </w:tc>
        <w:tc>
          <w:tcPr>
            <w:tcW w:w="1008" w:type="dxa"/>
            <w:tcMar>
              <w:top w:w="60" w:type="dxa"/>
              <w:left w:w="100" w:type="dxa"/>
              <w:bottom w:w="60" w:type="dxa"/>
              <w:right w:w="100" w:type="dxa"/>
            </w:tcMar>
          </w:tcPr>
          <w:p w14:paraId="3C226A56" w14:textId="77777777" w:rsidR="00EF3266" w:rsidRDefault="00B122A9">
            <w:pPr>
              <w:spacing w:after="40" w:line="252" w:lineRule="auto"/>
            </w:pPr>
            <w:r>
              <w:rPr>
                <w:sz w:val="19"/>
                <w:szCs w:val="19"/>
              </w:rPr>
              <w:t>184 TB</w:t>
            </w:r>
          </w:p>
        </w:tc>
        <w:tc>
          <w:tcPr>
            <w:tcW w:w="3730" w:type="dxa"/>
            <w:tcMar>
              <w:top w:w="60" w:type="dxa"/>
              <w:left w:w="100" w:type="dxa"/>
              <w:bottom w:w="60" w:type="dxa"/>
              <w:right w:w="100" w:type="dxa"/>
            </w:tcMar>
          </w:tcPr>
          <w:p w14:paraId="0F56405C" w14:textId="77777777" w:rsidR="00EF3266" w:rsidRDefault="00B122A9">
            <w:pPr>
              <w:spacing w:after="40" w:line="252" w:lineRule="auto"/>
            </w:pPr>
            <w:r>
              <w:rPr>
                <w:sz w:val="19"/>
                <w:szCs w:val="19"/>
              </w:rPr>
              <w:t>MABS-TC-01 into rsv-cus-mabs-01</w:t>
            </w:r>
          </w:p>
        </w:tc>
      </w:tr>
      <w:tr w:rsidR="00EF3266" w14:paraId="7362A453" w14:textId="77777777">
        <w:tblPrEx>
          <w:tblCellMar>
            <w:top w:w="0" w:type="dxa"/>
            <w:bottom w:w="0" w:type="dxa"/>
          </w:tblCellMar>
        </w:tblPrEx>
        <w:trPr>
          <w:cantSplit/>
        </w:trPr>
        <w:tc>
          <w:tcPr>
            <w:tcW w:w="2016" w:type="dxa"/>
            <w:shd w:val="clear" w:color="auto" w:fill="F2F2F2"/>
            <w:tcMar>
              <w:top w:w="60" w:type="dxa"/>
              <w:left w:w="100" w:type="dxa"/>
              <w:bottom w:w="60" w:type="dxa"/>
              <w:right w:w="100" w:type="dxa"/>
            </w:tcMar>
          </w:tcPr>
          <w:p w14:paraId="59769D81" w14:textId="77777777" w:rsidR="00EF3266" w:rsidRDefault="00B122A9">
            <w:pPr>
              <w:spacing w:after="40" w:line="252" w:lineRule="auto"/>
            </w:pPr>
            <w:r>
              <w:rPr>
                <w:sz w:val="19"/>
                <w:szCs w:val="19"/>
              </w:rPr>
              <w:t>ORA-FIN-01, ORA-FIN-02</w:t>
            </w:r>
          </w:p>
        </w:tc>
        <w:tc>
          <w:tcPr>
            <w:tcW w:w="3326" w:type="dxa"/>
            <w:shd w:val="clear" w:color="auto" w:fill="F2F2F2"/>
            <w:tcMar>
              <w:top w:w="60" w:type="dxa"/>
              <w:left w:w="100" w:type="dxa"/>
              <w:bottom w:w="60" w:type="dxa"/>
              <w:right w:w="100" w:type="dxa"/>
            </w:tcMar>
          </w:tcPr>
          <w:p w14:paraId="3685329C" w14:textId="77777777" w:rsidR="00EF3266" w:rsidRDefault="00B122A9">
            <w:pPr>
              <w:spacing w:after="40" w:line="252" w:lineRule="auto"/>
            </w:pPr>
            <w:r>
              <w:rPr>
                <w:sz w:val="19"/>
                <w:szCs w:val="19"/>
              </w:rPr>
              <w:t>Oracle Database 19c, departmental finance application</w:t>
            </w:r>
          </w:p>
        </w:tc>
        <w:tc>
          <w:tcPr>
            <w:tcW w:w="1008" w:type="dxa"/>
            <w:shd w:val="clear" w:color="auto" w:fill="F2F2F2"/>
            <w:tcMar>
              <w:top w:w="60" w:type="dxa"/>
              <w:left w:w="100" w:type="dxa"/>
              <w:bottom w:w="60" w:type="dxa"/>
              <w:right w:w="100" w:type="dxa"/>
            </w:tcMar>
          </w:tcPr>
          <w:p w14:paraId="2EF34EDC" w14:textId="77777777" w:rsidR="00EF3266" w:rsidRDefault="00B122A9">
            <w:pPr>
              <w:spacing w:after="40" w:line="252" w:lineRule="auto"/>
            </w:pPr>
            <w:r>
              <w:rPr>
                <w:sz w:val="19"/>
                <w:szCs w:val="19"/>
              </w:rPr>
              <w:t>6.8 TB</w:t>
            </w:r>
          </w:p>
        </w:tc>
        <w:tc>
          <w:tcPr>
            <w:tcW w:w="3730" w:type="dxa"/>
            <w:shd w:val="clear" w:color="auto" w:fill="F2F2F2"/>
            <w:tcMar>
              <w:top w:w="60" w:type="dxa"/>
              <w:left w:w="100" w:type="dxa"/>
              <w:bottom w:w="60" w:type="dxa"/>
              <w:right w:w="100" w:type="dxa"/>
            </w:tcMar>
          </w:tcPr>
          <w:p w14:paraId="47250CA3" w14:textId="77777777" w:rsidR="00EF3266" w:rsidRDefault="00B122A9">
            <w:pPr>
              <w:spacing w:after="40" w:line="252" w:lineRule="auto"/>
            </w:pPr>
            <w:r>
              <w:rPr>
                <w:sz w:val="19"/>
                <w:szCs w:val="19"/>
              </w:rPr>
              <w:t>RMAN through the enterprise backup platform to stumnbkpimages01</w:t>
            </w:r>
          </w:p>
        </w:tc>
      </w:tr>
      <w:tr w:rsidR="00EF3266" w14:paraId="5305FE31" w14:textId="77777777">
        <w:tblPrEx>
          <w:tblCellMar>
            <w:top w:w="0" w:type="dxa"/>
            <w:bottom w:w="0" w:type="dxa"/>
          </w:tblCellMar>
        </w:tblPrEx>
        <w:trPr>
          <w:cantSplit/>
        </w:trPr>
        <w:tc>
          <w:tcPr>
            <w:tcW w:w="2016" w:type="dxa"/>
            <w:tcMar>
              <w:top w:w="60" w:type="dxa"/>
              <w:left w:w="100" w:type="dxa"/>
              <w:bottom w:w="60" w:type="dxa"/>
              <w:right w:w="100" w:type="dxa"/>
            </w:tcMar>
          </w:tcPr>
          <w:p w14:paraId="2A46FF90" w14:textId="77777777" w:rsidR="00EF3266" w:rsidRDefault="00B122A9">
            <w:pPr>
              <w:spacing w:after="40" w:line="252" w:lineRule="auto"/>
            </w:pPr>
            <w:r>
              <w:rPr>
                <w:sz w:val="19"/>
                <w:szCs w:val="19"/>
              </w:rPr>
              <w:t>SQL-DEPT-03</w:t>
            </w:r>
          </w:p>
        </w:tc>
        <w:tc>
          <w:tcPr>
            <w:tcW w:w="3326" w:type="dxa"/>
            <w:tcMar>
              <w:top w:w="60" w:type="dxa"/>
              <w:left w:w="100" w:type="dxa"/>
              <w:bottom w:w="60" w:type="dxa"/>
              <w:right w:w="100" w:type="dxa"/>
            </w:tcMar>
          </w:tcPr>
          <w:p w14:paraId="00C6F116" w14:textId="77777777" w:rsidR="00EF3266" w:rsidRDefault="00B122A9">
            <w:pPr>
              <w:spacing w:after="40" w:line="252" w:lineRule="auto"/>
            </w:pPr>
            <w:r>
              <w:rPr>
                <w:sz w:val="19"/>
                <w:szCs w:val="19"/>
              </w:rPr>
              <w:t>Departmental SQL Server</w:t>
            </w:r>
          </w:p>
        </w:tc>
        <w:tc>
          <w:tcPr>
            <w:tcW w:w="1008" w:type="dxa"/>
            <w:tcMar>
              <w:top w:w="60" w:type="dxa"/>
              <w:left w:w="100" w:type="dxa"/>
              <w:bottom w:w="60" w:type="dxa"/>
              <w:right w:w="100" w:type="dxa"/>
            </w:tcMar>
          </w:tcPr>
          <w:p w14:paraId="6B1B8E30" w14:textId="77777777" w:rsidR="00EF3266" w:rsidRDefault="00B122A9">
            <w:pPr>
              <w:spacing w:after="40" w:line="252" w:lineRule="auto"/>
            </w:pPr>
            <w:r>
              <w:rPr>
                <w:sz w:val="19"/>
                <w:szCs w:val="19"/>
              </w:rPr>
              <w:t>1.2 TB</w:t>
            </w:r>
          </w:p>
        </w:tc>
        <w:tc>
          <w:tcPr>
            <w:tcW w:w="3730" w:type="dxa"/>
            <w:tcMar>
              <w:top w:w="60" w:type="dxa"/>
              <w:left w:w="100" w:type="dxa"/>
              <w:bottom w:w="60" w:type="dxa"/>
              <w:right w:w="100" w:type="dxa"/>
            </w:tcMar>
          </w:tcPr>
          <w:p w14:paraId="1B2AC64B" w14:textId="77777777" w:rsidR="00EF3266" w:rsidRDefault="00B122A9">
            <w:pPr>
              <w:spacing w:after="40" w:line="252" w:lineRule="auto"/>
            </w:pPr>
            <w:r>
              <w:rPr>
                <w:sz w:val="19"/>
                <w:szCs w:val="19"/>
              </w:rPr>
              <w:t>MABS-TC-01, 15-minute log backups</w:t>
            </w:r>
          </w:p>
        </w:tc>
      </w:tr>
      <w:tr w:rsidR="00EF3266" w14:paraId="2BDEC6FB" w14:textId="77777777">
        <w:tblPrEx>
          <w:tblCellMar>
            <w:top w:w="0" w:type="dxa"/>
            <w:bottom w:w="0" w:type="dxa"/>
          </w:tblCellMar>
        </w:tblPrEx>
        <w:trPr>
          <w:cantSplit/>
        </w:trPr>
        <w:tc>
          <w:tcPr>
            <w:tcW w:w="2016" w:type="dxa"/>
            <w:shd w:val="clear" w:color="auto" w:fill="F2F2F2"/>
            <w:tcMar>
              <w:top w:w="60" w:type="dxa"/>
              <w:left w:w="100" w:type="dxa"/>
              <w:bottom w:w="60" w:type="dxa"/>
              <w:right w:w="100" w:type="dxa"/>
            </w:tcMar>
          </w:tcPr>
          <w:p w14:paraId="27F57A90" w14:textId="77777777" w:rsidR="00EF3266" w:rsidRDefault="00B122A9">
            <w:pPr>
              <w:spacing w:after="40" w:line="252" w:lineRule="auto"/>
            </w:pPr>
            <w:r>
              <w:rPr>
                <w:sz w:val="19"/>
                <w:szCs w:val="19"/>
              </w:rPr>
              <w:t>Six branch servers</w:t>
            </w:r>
          </w:p>
        </w:tc>
        <w:tc>
          <w:tcPr>
            <w:tcW w:w="3326" w:type="dxa"/>
            <w:shd w:val="clear" w:color="auto" w:fill="F2F2F2"/>
            <w:tcMar>
              <w:top w:w="60" w:type="dxa"/>
              <w:left w:w="100" w:type="dxa"/>
              <w:bottom w:w="60" w:type="dxa"/>
              <w:right w:w="100" w:type="dxa"/>
            </w:tcMar>
          </w:tcPr>
          <w:p w14:paraId="0F6BBB36" w14:textId="77777777" w:rsidR="00EF3266" w:rsidRDefault="00B122A9">
            <w:pPr>
              <w:spacing w:after="40" w:line="252" w:lineRule="auto"/>
            </w:pPr>
            <w:r>
              <w:rPr>
                <w:sz w:val="19"/>
                <w:szCs w:val="19"/>
              </w:rPr>
              <w:t>System state</w:t>
            </w:r>
          </w:p>
        </w:tc>
        <w:tc>
          <w:tcPr>
            <w:tcW w:w="1008" w:type="dxa"/>
            <w:shd w:val="clear" w:color="auto" w:fill="F2F2F2"/>
            <w:tcMar>
              <w:top w:w="60" w:type="dxa"/>
              <w:left w:w="100" w:type="dxa"/>
              <w:bottom w:w="60" w:type="dxa"/>
              <w:right w:w="100" w:type="dxa"/>
            </w:tcMar>
          </w:tcPr>
          <w:p w14:paraId="32F9B260" w14:textId="77777777" w:rsidR="00EF3266" w:rsidRDefault="00B122A9">
            <w:pPr>
              <w:spacing w:after="40" w:line="252" w:lineRule="auto"/>
            </w:pPr>
            <w:r>
              <w:rPr>
                <w:sz w:val="19"/>
                <w:szCs w:val="19"/>
              </w:rPr>
              <w:t>0.4 TB</w:t>
            </w:r>
          </w:p>
        </w:tc>
        <w:tc>
          <w:tcPr>
            <w:tcW w:w="3730" w:type="dxa"/>
            <w:shd w:val="clear" w:color="auto" w:fill="F2F2F2"/>
            <w:tcMar>
              <w:top w:w="60" w:type="dxa"/>
              <w:left w:w="100" w:type="dxa"/>
              <w:bottom w:w="60" w:type="dxa"/>
              <w:right w:w="100" w:type="dxa"/>
            </w:tcMar>
          </w:tcPr>
          <w:p w14:paraId="303CE9B6" w14:textId="77777777" w:rsidR="00EF3266" w:rsidRDefault="00B122A9">
            <w:pPr>
              <w:spacing w:after="40" w:line="252" w:lineRule="auto"/>
            </w:pPr>
            <w:r>
              <w:rPr>
                <w:sz w:val="19"/>
                <w:szCs w:val="19"/>
              </w:rPr>
              <w:t>MARS agent into rsv-cus-mabs-01</w:t>
            </w:r>
          </w:p>
        </w:tc>
      </w:tr>
    </w:tbl>
    <w:p w14:paraId="1C845930" w14:textId="77777777" w:rsidR="00EF3266" w:rsidRDefault="00EF3266">
      <w:pPr>
        <w:spacing w:after="60"/>
      </w:pPr>
    </w:p>
    <w:p w14:paraId="1C5E3D4A" w14:textId="77777777" w:rsidR="00EF3266" w:rsidRDefault="00B122A9">
      <w:pPr>
        <w:spacing w:after="120" w:line="276" w:lineRule="auto"/>
      </w:pPr>
      <w:r>
        <w:rPr>
          <w:b/>
          <w:bCs/>
          <w:color w:val="7A0019"/>
        </w:rPr>
        <w:t xml:space="preserve">Passphrase. </w:t>
      </w:r>
      <w:r>
        <w:t>The MARS and MABS passphrase is recorded in the MABS runbook folder on \\fs-tc-02\itops\mabs.</w:t>
      </w:r>
    </w:p>
    <w:p w14:paraId="6661F1DC" w14:textId="77777777" w:rsidR="00EF3266" w:rsidRDefault="00B122A9">
      <w:pPr>
        <w:pStyle w:val="Heading2"/>
        <w:keepNext/>
      </w:pPr>
      <w:r>
        <w:t>Direction 2: workloads already in Azure (Central US)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11"/>
        <w:gridCol w:w="1310"/>
        <w:gridCol w:w="2218"/>
        <w:gridCol w:w="1310"/>
        <w:gridCol w:w="1512"/>
        <w:gridCol w:w="1411"/>
        <w:gridCol w:w="1008"/>
      </w:tblGrid>
      <w:tr w:rsidR="00EF3266" w14:paraId="5200CD87" w14:textId="77777777">
        <w:tblPrEx>
          <w:tblCellMar>
            <w:top w:w="0" w:type="dxa"/>
            <w:bottom w:w="0" w:type="dxa"/>
          </w:tblCellMar>
        </w:tblPrEx>
        <w:trPr>
          <w:tblHeader/>
        </w:trPr>
        <w:tc>
          <w:tcPr>
            <w:tcW w:w="1310" w:type="dxa"/>
            <w:shd w:val="clear" w:color="auto" w:fill="7A0019"/>
            <w:tcMar>
              <w:top w:w="60" w:type="dxa"/>
              <w:left w:w="100" w:type="dxa"/>
              <w:bottom w:w="60" w:type="dxa"/>
              <w:right w:w="100" w:type="dxa"/>
            </w:tcMar>
          </w:tcPr>
          <w:p w14:paraId="568864AE" w14:textId="77777777" w:rsidR="00EF3266" w:rsidRDefault="00B122A9">
            <w:pPr>
              <w:spacing w:after="40" w:line="252" w:lineRule="auto"/>
            </w:pPr>
            <w:r>
              <w:rPr>
                <w:b/>
                <w:bCs/>
                <w:color w:val="FFFFFF"/>
                <w:sz w:val="20"/>
                <w:szCs w:val="20"/>
              </w:rPr>
              <w:t>Vault</w:t>
            </w:r>
          </w:p>
        </w:tc>
        <w:tc>
          <w:tcPr>
            <w:tcW w:w="1310" w:type="dxa"/>
            <w:shd w:val="clear" w:color="auto" w:fill="7A0019"/>
            <w:tcMar>
              <w:top w:w="60" w:type="dxa"/>
              <w:left w:w="100" w:type="dxa"/>
              <w:bottom w:w="60" w:type="dxa"/>
              <w:right w:w="100" w:type="dxa"/>
            </w:tcMar>
          </w:tcPr>
          <w:p w14:paraId="498B464B" w14:textId="77777777" w:rsidR="00EF3266" w:rsidRDefault="00B122A9">
            <w:pPr>
              <w:spacing w:after="40" w:line="252" w:lineRule="auto"/>
            </w:pPr>
            <w:r>
              <w:rPr>
                <w:b/>
                <w:bCs/>
                <w:color w:val="FFFFFF"/>
                <w:sz w:val="20"/>
                <w:szCs w:val="20"/>
              </w:rPr>
              <w:t>Type, redundancy</w:t>
            </w:r>
          </w:p>
        </w:tc>
        <w:tc>
          <w:tcPr>
            <w:tcW w:w="2218" w:type="dxa"/>
            <w:shd w:val="clear" w:color="auto" w:fill="7A0019"/>
            <w:tcMar>
              <w:top w:w="60" w:type="dxa"/>
              <w:left w:w="100" w:type="dxa"/>
              <w:bottom w:w="60" w:type="dxa"/>
              <w:right w:w="100" w:type="dxa"/>
            </w:tcMar>
          </w:tcPr>
          <w:p w14:paraId="7F149857" w14:textId="77777777" w:rsidR="00EF3266" w:rsidRDefault="00B122A9">
            <w:pPr>
              <w:spacing w:after="40" w:line="252" w:lineRule="auto"/>
            </w:pPr>
            <w:r>
              <w:rPr>
                <w:b/>
                <w:bCs/>
                <w:color w:val="FFFFFF"/>
                <w:sz w:val="20"/>
                <w:szCs w:val="20"/>
              </w:rPr>
              <w:t>Protects</w:t>
            </w:r>
          </w:p>
        </w:tc>
        <w:tc>
          <w:tcPr>
            <w:tcW w:w="1310" w:type="dxa"/>
            <w:shd w:val="clear" w:color="auto" w:fill="7A0019"/>
            <w:tcMar>
              <w:top w:w="60" w:type="dxa"/>
              <w:left w:w="100" w:type="dxa"/>
              <w:bottom w:w="60" w:type="dxa"/>
              <w:right w:w="100" w:type="dxa"/>
            </w:tcMar>
          </w:tcPr>
          <w:p w14:paraId="54252D6D" w14:textId="77777777" w:rsidR="00EF3266" w:rsidRDefault="00B122A9">
            <w:pPr>
              <w:spacing w:after="40" w:line="252" w:lineRule="auto"/>
            </w:pPr>
            <w:r>
              <w:rPr>
                <w:b/>
                <w:bCs/>
                <w:color w:val="FFFFFF"/>
                <w:sz w:val="20"/>
                <w:szCs w:val="20"/>
              </w:rPr>
              <w:t>Policy</w:t>
            </w:r>
          </w:p>
        </w:tc>
        <w:tc>
          <w:tcPr>
            <w:tcW w:w="1512" w:type="dxa"/>
            <w:shd w:val="clear" w:color="auto" w:fill="7A0019"/>
            <w:tcMar>
              <w:top w:w="60" w:type="dxa"/>
              <w:left w:w="100" w:type="dxa"/>
              <w:bottom w:w="60" w:type="dxa"/>
              <w:right w:w="100" w:type="dxa"/>
            </w:tcMar>
          </w:tcPr>
          <w:p w14:paraId="314C9720" w14:textId="77777777" w:rsidR="00EF3266" w:rsidRDefault="00B122A9">
            <w:pPr>
              <w:spacing w:after="40" w:line="252" w:lineRule="auto"/>
            </w:pPr>
            <w:r>
              <w:rPr>
                <w:b/>
                <w:bCs/>
                <w:color w:val="FFFFFF"/>
                <w:sz w:val="20"/>
                <w:szCs w:val="20"/>
              </w:rPr>
              <w:t>Immutability</w:t>
            </w:r>
          </w:p>
        </w:tc>
        <w:tc>
          <w:tcPr>
            <w:tcW w:w="1411" w:type="dxa"/>
            <w:shd w:val="clear" w:color="auto" w:fill="7A0019"/>
            <w:tcMar>
              <w:top w:w="60" w:type="dxa"/>
              <w:left w:w="100" w:type="dxa"/>
              <w:bottom w:w="60" w:type="dxa"/>
              <w:right w:w="100" w:type="dxa"/>
            </w:tcMar>
          </w:tcPr>
          <w:p w14:paraId="624E6902" w14:textId="77777777" w:rsidR="00EF3266" w:rsidRDefault="00B122A9">
            <w:pPr>
              <w:spacing w:after="40" w:line="252" w:lineRule="auto"/>
            </w:pPr>
            <w:r>
              <w:rPr>
                <w:b/>
                <w:bCs/>
                <w:color w:val="FFFFFF"/>
                <w:sz w:val="20"/>
                <w:szCs w:val="20"/>
              </w:rPr>
              <w:t>Soft delete</w:t>
            </w:r>
          </w:p>
        </w:tc>
        <w:tc>
          <w:tcPr>
            <w:tcW w:w="1008" w:type="dxa"/>
            <w:shd w:val="clear" w:color="auto" w:fill="7A0019"/>
            <w:tcMar>
              <w:top w:w="60" w:type="dxa"/>
              <w:left w:w="100" w:type="dxa"/>
              <w:bottom w:w="60" w:type="dxa"/>
              <w:right w:w="100" w:type="dxa"/>
            </w:tcMar>
          </w:tcPr>
          <w:p w14:paraId="751F6F61" w14:textId="77777777" w:rsidR="00EF3266" w:rsidRDefault="00B122A9">
            <w:pPr>
              <w:spacing w:after="40" w:line="252" w:lineRule="auto"/>
            </w:pPr>
            <w:r>
              <w:rPr>
                <w:b/>
                <w:bCs/>
                <w:color w:val="FFFFFF"/>
                <w:sz w:val="20"/>
                <w:szCs w:val="20"/>
              </w:rPr>
              <w:t>MUA</w:t>
            </w:r>
          </w:p>
        </w:tc>
      </w:tr>
      <w:tr w:rsidR="00EF3266" w14:paraId="1CA71DBA" w14:textId="77777777">
        <w:tblPrEx>
          <w:tblCellMar>
            <w:top w:w="0" w:type="dxa"/>
            <w:bottom w:w="0" w:type="dxa"/>
          </w:tblCellMar>
        </w:tblPrEx>
        <w:trPr>
          <w:cantSplit/>
        </w:trPr>
        <w:tc>
          <w:tcPr>
            <w:tcW w:w="1310" w:type="dxa"/>
            <w:tcMar>
              <w:top w:w="60" w:type="dxa"/>
              <w:left w:w="100" w:type="dxa"/>
              <w:bottom w:w="60" w:type="dxa"/>
              <w:right w:w="100" w:type="dxa"/>
            </w:tcMar>
          </w:tcPr>
          <w:p w14:paraId="03D9A676" w14:textId="77777777" w:rsidR="00EF3266" w:rsidRDefault="00B122A9">
            <w:pPr>
              <w:spacing w:after="40" w:line="252" w:lineRule="auto"/>
            </w:pPr>
            <w:r>
              <w:rPr>
                <w:sz w:val="17"/>
                <w:szCs w:val="17"/>
              </w:rPr>
              <w:t>rsv-cus-infra-01</w:t>
            </w:r>
          </w:p>
        </w:tc>
        <w:tc>
          <w:tcPr>
            <w:tcW w:w="1310" w:type="dxa"/>
            <w:tcMar>
              <w:top w:w="60" w:type="dxa"/>
              <w:left w:w="100" w:type="dxa"/>
              <w:bottom w:w="60" w:type="dxa"/>
              <w:right w:w="100" w:type="dxa"/>
            </w:tcMar>
          </w:tcPr>
          <w:p w14:paraId="4FD3BE5B" w14:textId="77777777" w:rsidR="00EF3266" w:rsidRDefault="00B122A9">
            <w:pPr>
              <w:spacing w:after="40" w:line="252" w:lineRule="auto"/>
            </w:pPr>
            <w:r>
              <w:rPr>
                <w:sz w:val="17"/>
                <w:szCs w:val="17"/>
              </w:rPr>
              <w:t>Recovery Services vault, LRS</w:t>
            </w:r>
          </w:p>
        </w:tc>
        <w:tc>
          <w:tcPr>
            <w:tcW w:w="2218" w:type="dxa"/>
            <w:tcMar>
              <w:top w:w="60" w:type="dxa"/>
              <w:left w:w="100" w:type="dxa"/>
              <w:bottom w:w="60" w:type="dxa"/>
              <w:right w:w="100" w:type="dxa"/>
            </w:tcMar>
          </w:tcPr>
          <w:p w14:paraId="093A7976" w14:textId="77777777" w:rsidR="00EF3266" w:rsidRDefault="00B122A9">
            <w:pPr>
              <w:spacing w:after="40" w:line="252" w:lineRule="auto"/>
            </w:pPr>
            <w:r>
              <w:rPr>
                <w:sz w:val="17"/>
                <w:szCs w:val="17"/>
              </w:rPr>
              <w:t>42 Azure VMs, 2 SQL Server in Azure VM databases, 3 Azure Files shares (snapshots only)</w:t>
            </w:r>
          </w:p>
        </w:tc>
        <w:tc>
          <w:tcPr>
            <w:tcW w:w="1310" w:type="dxa"/>
            <w:tcMar>
              <w:top w:w="60" w:type="dxa"/>
              <w:left w:w="100" w:type="dxa"/>
              <w:bottom w:w="60" w:type="dxa"/>
              <w:right w:w="100" w:type="dxa"/>
            </w:tcMar>
          </w:tcPr>
          <w:p w14:paraId="23525386" w14:textId="77777777" w:rsidR="00EF3266" w:rsidRDefault="00B122A9">
            <w:pPr>
              <w:spacing w:after="40" w:line="252" w:lineRule="auto"/>
            </w:pPr>
            <w:r>
              <w:rPr>
                <w:sz w:val="17"/>
                <w:szCs w:val="17"/>
              </w:rPr>
              <w:t>DailyPolicy-30d (daily, 30 days)</w:t>
            </w:r>
          </w:p>
        </w:tc>
        <w:tc>
          <w:tcPr>
            <w:tcW w:w="1512" w:type="dxa"/>
            <w:tcMar>
              <w:top w:w="60" w:type="dxa"/>
              <w:left w:w="100" w:type="dxa"/>
              <w:bottom w:w="60" w:type="dxa"/>
              <w:right w:w="100" w:type="dxa"/>
            </w:tcMar>
          </w:tcPr>
          <w:p w14:paraId="285B033D" w14:textId="77777777" w:rsidR="00EF3266" w:rsidRDefault="00B122A9">
            <w:pPr>
              <w:spacing w:after="40" w:line="252" w:lineRule="auto"/>
            </w:pPr>
            <w:r>
              <w:rPr>
                <w:sz w:val="17"/>
                <w:szCs w:val="17"/>
              </w:rPr>
              <w:t>Disabled</w:t>
            </w:r>
          </w:p>
        </w:tc>
        <w:tc>
          <w:tcPr>
            <w:tcW w:w="1411" w:type="dxa"/>
            <w:tcMar>
              <w:top w:w="60" w:type="dxa"/>
              <w:left w:w="100" w:type="dxa"/>
              <w:bottom w:w="60" w:type="dxa"/>
              <w:right w:w="100" w:type="dxa"/>
            </w:tcMar>
          </w:tcPr>
          <w:p w14:paraId="4698008B" w14:textId="77777777" w:rsidR="00EF3266" w:rsidRDefault="00B122A9">
            <w:pPr>
              <w:spacing w:after="40" w:line="252" w:lineRule="auto"/>
            </w:pPr>
            <w:r>
              <w:rPr>
                <w:sz w:val="17"/>
                <w:szCs w:val="17"/>
              </w:rPr>
              <w:t>On, 14 days (basic)</w:t>
            </w:r>
          </w:p>
        </w:tc>
        <w:tc>
          <w:tcPr>
            <w:tcW w:w="1008" w:type="dxa"/>
            <w:tcMar>
              <w:top w:w="60" w:type="dxa"/>
              <w:left w:w="100" w:type="dxa"/>
              <w:bottom w:w="60" w:type="dxa"/>
              <w:right w:w="100" w:type="dxa"/>
            </w:tcMar>
          </w:tcPr>
          <w:p w14:paraId="5059B5FA" w14:textId="77777777" w:rsidR="00EF3266" w:rsidRDefault="00B122A9">
            <w:pPr>
              <w:spacing w:after="40" w:line="252" w:lineRule="auto"/>
            </w:pPr>
            <w:r>
              <w:rPr>
                <w:sz w:val="17"/>
                <w:szCs w:val="17"/>
              </w:rPr>
              <w:t>Not configured</w:t>
            </w:r>
          </w:p>
        </w:tc>
      </w:tr>
      <w:tr w:rsidR="00EF3266" w14:paraId="53193C76" w14:textId="77777777">
        <w:tblPrEx>
          <w:tblCellMar>
            <w:top w:w="0" w:type="dxa"/>
            <w:bottom w:w="0" w:type="dxa"/>
          </w:tblCellMar>
        </w:tblPrEx>
        <w:trPr>
          <w:cantSplit/>
        </w:trPr>
        <w:tc>
          <w:tcPr>
            <w:tcW w:w="1310" w:type="dxa"/>
            <w:shd w:val="clear" w:color="auto" w:fill="F2F2F2"/>
            <w:tcMar>
              <w:top w:w="60" w:type="dxa"/>
              <w:left w:w="100" w:type="dxa"/>
              <w:bottom w:w="60" w:type="dxa"/>
              <w:right w:w="100" w:type="dxa"/>
            </w:tcMar>
          </w:tcPr>
          <w:p w14:paraId="522C1D3E" w14:textId="77777777" w:rsidR="00EF3266" w:rsidRDefault="00B122A9">
            <w:pPr>
              <w:spacing w:after="40" w:line="252" w:lineRule="auto"/>
            </w:pPr>
            <w:r>
              <w:rPr>
                <w:sz w:val="17"/>
                <w:szCs w:val="17"/>
              </w:rPr>
              <w:t>rsv-cus-mabs-01</w:t>
            </w:r>
          </w:p>
        </w:tc>
        <w:tc>
          <w:tcPr>
            <w:tcW w:w="1310" w:type="dxa"/>
            <w:shd w:val="clear" w:color="auto" w:fill="F2F2F2"/>
            <w:tcMar>
              <w:top w:w="60" w:type="dxa"/>
              <w:left w:w="100" w:type="dxa"/>
              <w:bottom w:w="60" w:type="dxa"/>
              <w:right w:w="100" w:type="dxa"/>
            </w:tcMar>
          </w:tcPr>
          <w:p w14:paraId="016AC7F7" w14:textId="77777777" w:rsidR="00EF3266" w:rsidRDefault="00B122A9">
            <w:pPr>
              <w:spacing w:after="40" w:line="252" w:lineRule="auto"/>
            </w:pPr>
            <w:r>
              <w:rPr>
                <w:sz w:val="17"/>
                <w:szCs w:val="17"/>
              </w:rPr>
              <w:t>Recovery Services vault, GRS; cross-region restore not enabled</w:t>
            </w:r>
          </w:p>
        </w:tc>
        <w:tc>
          <w:tcPr>
            <w:tcW w:w="2218" w:type="dxa"/>
            <w:shd w:val="clear" w:color="auto" w:fill="F2F2F2"/>
            <w:tcMar>
              <w:top w:w="60" w:type="dxa"/>
              <w:left w:w="100" w:type="dxa"/>
              <w:bottom w:w="60" w:type="dxa"/>
              <w:right w:w="100" w:type="dxa"/>
            </w:tcMar>
          </w:tcPr>
          <w:p w14:paraId="78860C8B" w14:textId="77777777" w:rsidR="00EF3266" w:rsidRDefault="00B122A9">
            <w:pPr>
              <w:spacing w:after="40" w:line="252" w:lineRule="auto"/>
            </w:pPr>
            <w:r>
              <w:rPr>
                <w:sz w:val="17"/>
                <w:szCs w:val="17"/>
              </w:rPr>
              <w:t>MABS-TC-01 (FS-TC-01 to FS-TC-04, SQL-DEPT-03) and 6 branch servers via MARS (system state)</w:t>
            </w:r>
          </w:p>
        </w:tc>
        <w:tc>
          <w:tcPr>
            <w:tcW w:w="1310" w:type="dxa"/>
            <w:shd w:val="clear" w:color="auto" w:fill="F2F2F2"/>
            <w:tcMar>
              <w:top w:w="60" w:type="dxa"/>
              <w:left w:w="100" w:type="dxa"/>
              <w:bottom w:w="60" w:type="dxa"/>
              <w:right w:w="100" w:type="dxa"/>
            </w:tcMar>
          </w:tcPr>
          <w:p w14:paraId="499C2B14" w14:textId="77777777" w:rsidR="00EF3266" w:rsidRDefault="00B122A9">
            <w:pPr>
              <w:spacing w:after="40" w:line="252" w:lineRule="auto"/>
            </w:pPr>
            <w:r>
              <w:rPr>
                <w:sz w:val="17"/>
                <w:szCs w:val="17"/>
              </w:rPr>
              <w:t>MABS: local disk 7 days, vault 90 days. MARS: daily, 60 days</w:t>
            </w:r>
          </w:p>
        </w:tc>
        <w:tc>
          <w:tcPr>
            <w:tcW w:w="1512" w:type="dxa"/>
            <w:shd w:val="clear" w:color="auto" w:fill="F2F2F2"/>
            <w:tcMar>
              <w:top w:w="60" w:type="dxa"/>
              <w:left w:w="100" w:type="dxa"/>
              <w:bottom w:w="60" w:type="dxa"/>
              <w:right w:w="100" w:type="dxa"/>
            </w:tcMar>
          </w:tcPr>
          <w:p w14:paraId="072D89F1" w14:textId="77777777" w:rsidR="00EF3266" w:rsidRDefault="00B122A9">
            <w:pPr>
              <w:spacing w:after="40" w:line="252" w:lineRule="auto"/>
            </w:pPr>
            <w:r>
              <w:rPr>
                <w:sz w:val="17"/>
                <w:szCs w:val="17"/>
              </w:rPr>
              <w:t>Disabled</w:t>
            </w:r>
          </w:p>
        </w:tc>
        <w:tc>
          <w:tcPr>
            <w:tcW w:w="1411" w:type="dxa"/>
            <w:shd w:val="clear" w:color="auto" w:fill="F2F2F2"/>
            <w:tcMar>
              <w:top w:w="60" w:type="dxa"/>
              <w:left w:w="100" w:type="dxa"/>
              <w:bottom w:w="60" w:type="dxa"/>
              <w:right w:w="100" w:type="dxa"/>
            </w:tcMar>
          </w:tcPr>
          <w:p w14:paraId="791196B3" w14:textId="77777777" w:rsidR="00EF3266" w:rsidRDefault="00B122A9">
            <w:pPr>
              <w:spacing w:after="40" w:line="252" w:lineRule="auto"/>
            </w:pPr>
            <w:r>
              <w:rPr>
                <w:sz w:val="17"/>
                <w:szCs w:val="17"/>
              </w:rPr>
              <w:t>On, 14 days (basic)</w:t>
            </w:r>
          </w:p>
        </w:tc>
        <w:tc>
          <w:tcPr>
            <w:tcW w:w="1008" w:type="dxa"/>
            <w:shd w:val="clear" w:color="auto" w:fill="F2F2F2"/>
            <w:tcMar>
              <w:top w:w="60" w:type="dxa"/>
              <w:left w:w="100" w:type="dxa"/>
              <w:bottom w:w="60" w:type="dxa"/>
              <w:right w:w="100" w:type="dxa"/>
            </w:tcMar>
          </w:tcPr>
          <w:p w14:paraId="32CF3B0D" w14:textId="77777777" w:rsidR="00EF3266" w:rsidRDefault="00B122A9">
            <w:pPr>
              <w:spacing w:after="40" w:line="252" w:lineRule="auto"/>
            </w:pPr>
            <w:r>
              <w:rPr>
                <w:sz w:val="17"/>
                <w:szCs w:val="17"/>
              </w:rPr>
              <w:t>Not configured</w:t>
            </w:r>
          </w:p>
        </w:tc>
      </w:tr>
      <w:tr w:rsidR="00EF3266" w14:paraId="44957F90" w14:textId="77777777">
        <w:tblPrEx>
          <w:tblCellMar>
            <w:top w:w="0" w:type="dxa"/>
            <w:bottom w:w="0" w:type="dxa"/>
          </w:tblCellMar>
        </w:tblPrEx>
        <w:trPr>
          <w:cantSplit/>
        </w:trPr>
        <w:tc>
          <w:tcPr>
            <w:tcW w:w="1310" w:type="dxa"/>
            <w:tcMar>
              <w:top w:w="60" w:type="dxa"/>
              <w:left w:w="100" w:type="dxa"/>
              <w:bottom w:w="60" w:type="dxa"/>
              <w:right w:w="100" w:type="dxa"/>
            </w:tcMar>
          </w:tcPr>
          <w:p w14:paraId="0A315370" w14:textId="77777777" w:rsidR="00EF3266" w:rsidRDefault="00B122A9">
            <w:pPr>
              <w:spacing w:after="40" w:line="252" w:lineRule="auto"/>
            </w:pPr>
            <w:r>
              <w:rPr>
                <w:sz w:val="17"/>
                <w:szCs w:val="17"/>
              </w:rPr>
              <w:t>bvault-cus-research-01</w:t>
            </w:r>
          </w:p>
        </w:tc>
        <w:tc>
          <w:tcPr>
            <w:tcW w:w="1310" w:type="dxa"/>
            <w:tcMar>
              <w:top w:w="60" w:type="dxa"/>
              <w:left w:w="100" w:type="dxa"/>
              <w:bottom w:w="60" w:type="dxa"/>
              <w:right w:w="100" w:type="dxa"/>
            </w:tcMar>
          </w:tcPr>
          <w:p w14:paraId="215A97A0" w14:textId="77777777" w:rsidR="00EF3266" w:rsidRDefault="00B122A9">
            <w:pPr>
              <w:spacing w:after="40" w:line="252" w:lineRule="auto"/>
            </w:pPr>
            <w:r>
              <w:rPr>
                <w:sz w:val="17"/>
                <w:szCs w:val="17"/>
              </w:rPr>
              <w:t>Backup vault, LRS</w:t>
            </w:r>
          </w:p>
        </w:tc>
        <w:tc>
          <w:tcPr>
            <w:tcW w:w="2218" w:type="dxa"/>
            <w:tcMar>
              <w:top w:w="60" w:type="dxa"/>
              <w:left w:w="100" w:type="dxa"/>
              <w:bottom w:w="60" w:type="dxa"/>
              <w:right w:w="100" w:type="dxa"/>
            </w:tcMar>
          </w:tcPr>
          <w:p w14:paraId="2B77A7D9" w14:textId="77777777" w:rsidR="00EF3266" w:rsidRDefault="00B122A9">
            <w:pPr>
              <w:spacing w:after="40" w:line="252" w:lineRule="auto"/>
            </w:pPr>
            <w:r>
              <w:rPr>
                <w:sz w:val="17"/>
                <w:szCs w:val="17"/>
              </w:rPr>
              <w:t>Vaulted Blob backup for 3 research project storage accounts (420 TB) and 8 managed disks</w:t>
            </w:r>
          </w:p>
        </w:tc>
        <w:tc>
          <w:tcPr>
            <w:tcW w:w="1310" w:type="dxa"/>
            <w:tcMar>
              <w:top w:w="60" w:type="dxa"/>
              <w:left w:w="100" w:type="dxa"/>
              <w:bottom w:w="60" w:type="dxa"/>
              <w:right w:w="100" w:type="dxa"/>
            </w:tcMar>
          </w:tcPr>
          <w:p w14:paraId="286EF7B1" w14:textId="77777777" w:rsidR="00EF3266" w:rsidRDefault="00B122A9">
            <w:pPr>
              <w:spacing w:after="40" w:line="252" w:lineRule="auto"/>
            </w:pPr>
            <w:r>
              <w:rPr>
                <w:sz w:val="17"/>
                <w:szCs w:val="17"/>
              </w:rPr>
              <w:t>Weekly vaulted, 1 year</w:t>
            </w:r>
          </w:p>
        </w:tc>
        <w:tc>
          <w:tcPr>
            <w:tcW w:w="1512" w:type="dxa"/>
            <w:tcMar>
              <w:top w:w="60" w:type="dxa"/>
              <w:left w:w="100" w:type="dxa"/>
              <w:bottom w:w="60" w:type="dxa"/>
              <w:right w:w="100" w:type="dxa"/>
            </w:tcMar>
          </w:tcPr>
          <w:p w14:paraId="4420FC32" w14:textId="77777777" w:rsidR="00EF3266" w:rsidRDefault="00B122A9">
            <w:pPr>
              <w:spacing w:after="40" w:line="252" w:lineRule="auto"/>
            </w:pPr>
            <w:r>
              <w:rPr>
                <w:sz w:val="17"/>
                <w:szCs w:val="17"/>
              </w:rPr>
              <w:t>Enabled (not locked)</w:t>
            </w:r>
          </w:p>
        </w:tc>
        <w:tc>
          <w:tcPr>
            <w:tcW w:w="1411" w:type="dxa"/>
            <w:tcMar>
              <w:top w:w="60" w:type="dxa"/>
              <w:left w:w="100" w:type="dxa"/>
              <w:bottom w:w="60" w:type="dxa"/>
              <w:right w:w="100" w:type="dxa"/>
            </w:tcMar>
          </w:tcPr>
          <w:p w14:paraId="4077DB29" w14:textId="77777777" w:rsidR="00EF3266" w:rsidRDefault="00B122A9">
            <w:pPr>
              <w:spacing w:after="40" w:line="252" w:lineRule="auto"/>
            </w:pPr>
            <w:r>
              <w:rPr>
                <w:sz w:val="17"/>
                <w:szCs w:val="17"/>
              </w:rPr>
              <w:t>On, 14 days (not always-on)</w:t>
            </w:r>
          </w:p>
        </w:tc>
        <w:tc>
          <w:tcPr>
            <w:tcW w:w="1008" w:type="dxa"/>
            <w:tcMar>
              <w:top w:w="60" w:type="dxa"/>
              <w:left w:w="100" w:type="dxa"/>
              <w:bottom w:w="60" w:type="dxa"/>
              <w:right w:w="100" w:type="dxa"/>
            </w:tcMar>
          </w:tcPr>
          <w:p w14:paraId="511F9B4B" w14:textId="77777777" w:rsidR="00EF3266" w:rsidRDefault="00B122A9">
            <w:pPr>
              <w:spacing w:after="40" w:line="252" w:lineRule="auto"/>
            </w:pPr>
            <w:r>
              <w:rPr>
                <w:sz w:val="17"/>
                <w:szCs w:val="17"/>
              </w:rPr>
              <w:t>Not configured</w:t>
            </w:r>
          </w:p>
        </w:tc>
      </w:tr>
    </w:tbl>
    <w:p w14:paraId="364B7FB2" w14:textId="77777777" w:rsidR="00EF3266" w:rsidRDefault="00EF3266">
      <w:pPr>
        <w:spacing w:after="60"/>
      </w:pP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17"/>
        <w:gridCol w:w="2520"/>
        <w:gridCol w:w="1411"/>
        <w:gridCol w:w="806"/>
        <w:gridCol w:w="3326"/>
      </w:tblGrid>
      <w:tr w:rsidR="00EF3266" w14:paraId="44CA6AF5" w14:textId="77777777">
        <w:tblPrEx>
          <w:tblCellMar>
            <w:top w:w="0" w:type="dxa"/>
            <w:bottom w:w="0" w:type="dxa"/>
          </w:tblCellMar>
        </w:tblPrEx>
        <w:trPr>
          <w:tblHeader/>
        </w:trPr>
        <w:tc>
          <w:tcPr>
            <w:tcW w:w="2016" w:type="dxa"/>
            <w:shd w:val="clear" w:color="auto" w:fill="7A0019"/>
            <w:tcMar>
              <w:top w:w="60" w:type="dxa"/>
              <w:left w:w="100" w:type="dxa"/>
              <w:bottom w:w="60" w:type="dxa"/>
              <w:right w:w="100" w:type="dxa"/>
            </w:tcMar>
          </w:tcPr>
          <w:p w14:paraId="096E94FA" w14:textId="77777777" w:rsidR="00EF3266" w:rsidRDefault="00B122A9">
            <w:pPr>
              <w:spacing w:after="40" w:line="252" w:lineRule="auto"/>
            </w:pPr>
            <w:r>
              <w:rPr>
                <w:b/>
                <w:bCs/>
                <w:color w:val="FFFFFF"/>
                <w:sz w:val="20"/>
                <w:szCs w:val="20"/>
              </w:rPr>
              <w:lastRenderedPageBreak/>
              <w:t>Storage account</w:t>
            </w:r>
          </w:p>
        </w:tc>
        <w:tc>
          <w:tcPr>
            <w:tcW w:w="2520" w:type="dxa"/>
            <w:shd w:val="clear" w:color="auto" w:fill="7A0019"/>
            <w:tcMar>
              <w:top w:w="60" w:type="dxa"/>
              <w:left w:w="100" w:type="dxa"/>
              <w:bottom w:w="60" w:type="dxa"/>
              <w:right w:w="100" w:type="dxa"/>
            </w:tcMar>
          </w:tcPr>
          <w:p w14:paraId="7255EEF8" w14:textId="77777777" w:rsidR="00EF3266" w:rsidRDefault="00B122A9">
            <w:pPr>
              <w:spacing w:after="40" w:line="252" w:lineRule="auto"/>
            </w:pPr>
            <w:r>
              <w:rPr>
                <w:b/>
                <w:bCs/>
                <w:color w:val="FFFFFF"/>
                <w:sz w:val="20"/>
                <w:szCs w:val="20"/>
              </w:rPr>
              <w:t>Purpose</w:t>
            </w:r>
          </w:p>
        </w:tc>
        <w:tc>
          <w:tcPr>
            <w:tcW w:w="1411" w:type="dxa"/>
            <w:shd w:val="clear" w:color="auto" w:fill="7A0019"/>
            <w:tcMar>
              <w:top w:w="60" w:type="dxa"/>
              <w:left w:w="100" w:type="dxa"/>
              <w:bottom w:w="60" w:type="dxa"/>
              <w:right w:w="100" w:type="dxa"/>
            </w:tcMar>
          </w:tcPr>
          <w:p w14:paraId="65BD8A1E" w14:textId="77777777" w:rsidR="00EF3266" w:rsidRDefault="00B122A9">
            <w:pPr>
              <w:spacing w:after="40" w:line="252" w:lineRule="auto"/>
            </w:pPr>
            <w:r>
              <w:rPr>
                <w:b/>
                <w:bCs/>
                <w:color w:val="FFFFFF"/>
                <w:sz w:val="20"/>
                <w:szCs w:val="20"/>
              </w:rPr>
              <w:t>Tier, redundancy</w:t>
            </w:r>
          </w:p>
        </w:tc>
        <w:tc>
          <w:tcPr>
            <w:tcW w:w="806" w:type="dxa"/>
            <w:shd w:val="clear" w:color="auto" w:fill="7A0019"/>
            <w:tcMar>
              <w:top w:w="60" w:type="dxa"/>
              <w:left w:w="100" w:type="dxa"/>
              <w:bottom w:w="60" w:type="dxa"/>
              <w:right w:w="100" w:type="dxa"/>
            </w:tcMar>
          </w:tcPr>
          <w:p w14:paraId="33687BA3" w14:textId="77777777" w:rsidR="00EF3266" w:rsidRDefault="00B122A9">
            <w:pPr>
              <w:spacing w:after="40" w:line="252" w:lineRule="auto"/>
            </w:pPr>
            <w:r>
              <w:rPr>
                <w:b/>
                <w:bCs/>
                <w:color w:val="FFFFFF"/>
                <w:sz w:val="20"/>
                <w:szCs w:val="20"/>
              </w:rPr>
              <w:t>Size</w:t>
            </w:r>
          </w:p>
        </w:tc>
        <w:tc>
          <w:tcPr>
            <w:tcW w:w="3326" w:type="dxa"/>
            <w:shd w:val="clear" w:color="auto" w:fill="7A0019"/>
            <w:tcMar>
              <w:top w:w="60" w:type="dxa"/>
              <w:left w:w="100" w:type="dxa"/>
              <w:bottom w:w="60" w:type="dxa"/>
              <w:right w:w="100" w:type="dxa"/>
            </w:tcMar>
          </w:tcPr>
          <w:p w14:paraId="4A5BF4C8" w14:textId="77777777" w:rsidR="00EF3266" w:rsidRDefault="00B122A9">
            <w:pPr>
              <w:spacing w:after="40" w:line="252" w:lineRule="auto"/>
            </w:pPr>
            <w:r>
              <w:rPr>
                <w:b/>
                <w:bCs/>
                <w:color w:val="FFFFFF"/>
                <w:sz w:val="20"/>
                <w:szCs w:val="20"/>
              </w:rPr>
              <w:t>Protection today</w:t>
            </w:r>
          </w:p>
        </w:tc>
      </w:tr>
      <w:tr w:rsidR="00EF3266" w14:paraId="1D6212BC" w14:textId="77777777">
        <w:tblPrEx>
          <w:tblCellMar>
            <w:top w:w="0" w:type="dxa"/>
            <w:bottom w:w="0" w:type="dxa"/>
          </w:tblCellMar>
        </w:tblPrEx>
        <w:trPr>
          <w:cantSplit/>
        </w:trPr>
        <w:tc>
          <w:tcPr>
            <w:tcW w:w="2016" w:type="dxa"/>
            <w:tcMar>
              <w:top w:w="60" w:type="dxa"/>
              <w:left w:w="100" w:type="dxa"/>
              <w:bottom w:w="60" w:type="dxa"/>
              <w:right w:w="100" w:type="dxa"/>
            </w:tcMar>
          </w:tcPr>
          <w:p w14:paraId="24760BBA" w14:textId="77777777" w:rsidR="00EF3266" w:rsidRDefault="00B122A9">
            <w:pPr>
              <w:spacing w:after="40" w:line="252" w:lineRule="auto"/>
            </w:pPr>
            <w:r>
              <w:rPr>
                <w:sz w:val="18"/>
                <w:szCs w:val="18"/>
              </w:rPr>
              <w:t>stumnbkpimages01</w:t>
            </w:r>
          </w:p>
        </w:tc>
        <w:tc>
          <w:tcPr>
            <w:tcW w:w="2520" w:type="dxa"/>
            <w:tcMar>
              <w:top w:w="60" w:type="dxa"/>
              <w:left w:w="100" w:type="dxa"/>
              <w:bottom w:w="60" w:type="dxa"/>
              <w:right w:w="100" w:type="dxa"/>
            </w:tcMar>
          </w:tcPr>
          <w:p w14:paraId="0E3218F8" w14:textId="77777777" w:rsidR="00EF3266" w:rsidRDefault="00B122A9">
            <w:pPr>
              <w:spacing w:after="40" w:line="252" w:lineRule="auto"/>
            </w:pPr>
            <w:r>
              <w:rPr>
                <w:sz w:val="18"/>
                <w:szCs w:val="18"/>
              </w:rPr>
              <w:t>Oracle RMAN image sets written by the enterprise backup platform</w:t>
            </w:r>
          </w:p>
          <w:p w14:paraId="6F95EB9E" w14:textId="77777777" w:rsidR="00153B3D" w:rsidRPr="00153B3D" w:rsidRDefault="00153B3D" w:rsidP="00153B3D"/>
          <w:p w14:paraId="078D5663" w14:textId="77777777" w:rsidR="00153B3D" w:rsidRPr="00153B3D" w:rsidRDefault="00153B3D" w:rsidP="00153B3D"/>
          <w:p w14:paraId="7CF9140D" w14:textId="77777777" w:rsidR="00153B3D" w:rsidRPr="00153B3D" w:rsidRDefault="00153B3D" w:rsidP="00153B3D"/>
          <w:p w14:paraId="18C4BDEB" w14:textId="77777777" w:rsidR="00153B3D" w:rsidRPr="00153B3D" w:rsidRDefault="00153B3D" w:rsidP="00153B3D"/>
          <w:p w14:paraId="4C61485E" w14:textId="77777777" w:rsidR="00153B3D" w:rsidRPr="00153B3D" w:rsidRDefault="00153B3D" w:rsidP="00153B3D"/>
          <w:p w14:paraId="761055CE" w14:textId="77777777" w:rsidR="00153B3D" w:rsidRPr="00153B3D" w:rsidRDefault="00153B3D" w:rsidP="00153B3D"/>
          <w:p w14:paraId="25E63CD6" w14:textId="77777777" w:rsidR="00153B3D" w:rsidRPr="00153B3D" w:rsidRDefault="00153B3D" w:rsidP="00153B3D"/>
          <w:p w14:paraId="212ED16E" w14:textId="77777777" w:rsidR="00153B3D" w:rsidRPr="00153B3D" w:rsidRDefault="00153B3D" w:rsidP="00153B3D"/>
          <w:p w14:paraId="58EE6D45" w14:textId="77777777" w:rsidR="00153B3D" w:rsidRPr="00153B3D" w:rsidRDefault="00153B3D" w:rsidP="00153B3D"/>
          <w:p w14:paraId="5FACA66D" w14:textId="77777777" w:rsidR="00153B3D" w:rsidRPr="00153B3D" w:rsidRDefault="00153B3D" w:rsidP="00153B3D"/>
        </w:tc>
        <w:tc>
          <w:tcPr>
            <w:tcW w:w="1411" w:type="dxa"/>
            <w:tcMar>
              <w:top w:w="60" w:type="dxa"/>
              <w:left w:w="100" w:type="dxa"/>
              <w:bottom w:w="60" w:type="dxa"/>
              <w:right w:w="100" w:type="dxa"/>
            </w:tcMar>
          </w:tcPr>
          <w:p w14:paraId="7D7984DA" w14:textId="77777777" w:rsidR="00EF3266" w:rsidRDefault="00B122A9">
            <w:pPr>
              <w:spacing w:after="40" w:line="252" w:lineRule="auto"/>
            </w:pPr>
            <w:r>
              <w:rPr>
                <w:sz w:val="18"/>
                <w:szCs w:val="18"/>
              </w:rPr>
              <w:t>Cool, LRS</w:t>
            </w:r>
          </w:p>
        </w:tc>
        <w:tc>
          <w:tcPr>
            <w:tcW w:w="806" w:type="dxa"/>
            <w:tcMar>
              <w:top w:w="60" w:type="dxa"/>
              <w:left w:w="100" w:type="dxa"/>
              <w:bottom w:w="60" w:type="dxa"/>
              <w:right w:w="100" w:type="dxa"/>
            </w:tcMar>
          </w:tcPr>
          <w:p w14:paraId="39EA968F" w14:textId="77777777" w:rsidR="00EF3266" w:rsidRDefault="00B122A9">
            <w:pPr>
              <w:spacing w:after="40" w:line="252" w:lineRule="auto"/>
            </w:pPr>
            <w:r>
              <w:rPr>
                <w:sz w:val="18"/>
                <w:szCs w:val="18"/>
              </w:rPr>
              <w:t>41 TB</w:t>
            </w:r>
          </w:p>
        </w:tc>
        <w:tc>
          <w:tcPr>
            <w:tcW w:w="3326" w:type="dxa"/>
            <w:tcMar>
              <w:top w:w="60" w:type="dxa"/>
              <w:left w:w="100" w:type="dxa"/>
              <w:bottom w:w="60" w:type="dxa"/>
              <w:right w:w="100" w:type="dxa"/>
            </w:tcMar>
          </w:tcPr>
          <w:p w14:paraId="779EAD0F" w14:textId="77777777" w:rsidR="00EF3266" w:rsidRDefault="00B122A9">
            <w:pPr>
              <w:spacing w:after="40" w:line="252" w:lineRule="auto"/>
            </w:pPr>
            <w:r>
              <w:rPr>
                <w:sz w:val="18"/>
                <w:szCs w:val="18"/>
              </w:rPr>
              <w:t>Container oracle-rman: time-based retention 30 days, unlocked. Versioning off. Container soft delete off.</w:t>
            </w:r>
          </w:p>
        </w:tc>
      </w:tr>
      <w:tr w:rsidR="00EF3266" w14:paraId="14113E3F" w14:textId="77777777">
        <w:tblPrEx>
          <w:tblCellMar>
            <w:top w:w="0" w:type="dxa"/>
            <w:bottom w:w="0" w:type="dxa"/>
          </w:tblCellMar>
        </w:tblPrEx>
        <w:trPr>
          <w:cantSplit/>
        </w:trPr>
        <w:tc>
          <w:tcPr>
            <w:tcW w:w="2016" w:type="dxa"/>
            <w:shd w:val="clear" w:color="auto" w:fill="F2F2F2"/>
            <w:tcMar>
              <w:top w:w="60" w:type="dxa"/>
              <w:left w:w="100" w:type="dxa"/>
              <w:bottom w:w="60" w:type="dxa"/>
              <w:right w:w="100" w:type="dxa"/>
            </w:tcMar>
          </w:tcPr>
          <w:p w14:paraId="56757A8E" w14:textId="77777777" w:rsidR="00EF3266" w:rsidRDefault="00B122A9">
            <w:pPr>
              <w:spacing w:after="40" w:line="252" w:lineRule="auto"/>
            </w:pPr>
            <w:r>
              <w:rPr>
                <w:sz w:val="18"/>
                <w:szCs w:val="18"/>
              </w:rPr>
              <w:t>dlsumnresearchnorth</w:t>
            </w:r>
          </w:p>
        </w:tc>
        <w:tc>
          <w:tcPr>
            <w:tcW w:w="2520" w:type="dxa"/>
            <w:shd w:val="clear" w:color="auto" w:fill="F2F2F2"/>
            <w:tcMar>
              <w:top w:w="60" w:type="dxa"/>
              <w:left w:w="100" w:type="dxa"/>
              <w:bottom w:w="60" w:type="dxa"/>
              <w:right w:w="100" w:type="dxa"/>
            </w:tcMar>
          </w:tcPr>
          <w:p w14:paraId="7F127636" w14:textId="77777777" w:rsidR="00EF3266" w:rsidRDefault="00B122A9">
            <w:pPr>
              <w:spacing w:after="40" w:line="252" w:lineRule="auto"/>
              <w:rPr>
                <w:sz w:val="18"/>
                <w:szCs w:val="18"/>
              </w:rPr>
            </w:pPr>
            <w:r>
              <w:rPr>
                <w:sz w:val="18"/>
                <w:szCs w:val="18"/>
              </w:rPr>
              <w:t>Research Institute North data lake (hierarchical namespace)</w:t>
            </w:r>
          </w:p>
          <w:p w14:paraId="02835A8F" w14:textId="77777777" w:rsidR="00153B3D" w:rsidRPr="00153B3D" w:rsidRDefault="00153B3D" w:rsidP="00153B3D"/>
          <w:p w14:paraId="20560143" w14:textId="77777777" w:rsidR="00153B3D" w:rsidRPr="00153B3D" w:rsidRDefault="00153B3D" w:rsidP="00153B3D"/>
          <w:p w14:paraId="7508D0D5" w14:textId="77777777" w:rsidR="00153B3D" w:rsidRPr="00153B3D" w:rsidRDefault="00153B3D" w:rsidP="00153B3D"/>
          <w:p w14:paraId="39497691" w14:textId="77777777" w:rsidR="00153B3D" w:rsidRPr="00153B3D" w:rsidRDefault="00153B3D" w:rsidP="00153B3D"/>
          <w:p w14:paraId="23B9F003" w14:textId="77777777" w:rsidR="00153B3D" w:rsidRDefault="00153B3D" w:rsidP="00153B3D"/>
          <w:p w14:paraId="49865EA3" w14:textId="77777777" w:rsidR="00153B3D" w:rsidRPr="00153B3D" w:rsidRDefault="00153B3D" w:rsidP="00153B3D"/>
          <w:p w14:paraId="73EB85A1" w14:textId="77777777" w:rsidR="00153B3D" w:rsidRPr="00153B3D" w:rsidRDefault="00153B3D" w:rsidP="00153B3D"/>
        </w:tc>
        <w:tc>
          <w:tcPr>
            <w:tcW w:w="1411" w:type="dxa"/>
            <w:shd w:val="clear" w:color="auto" w:fill="F2F2F2"/>
            <w:tcMar>
              <w:top w:w="60" w:type="dxa"/>
              <w:left w:w="100" w:type="dxa"/>
              <w:bottom w:w="60" w:type="dxa"/>
              <w:right w:w="100" w:type="dxa"/>
            </w:tcMar>
          </w:tcPr>
          <w:p w14:paraId="2D726ED8" w14:textId="77777777" w:rsidR="00EF3266" w:rsidRDefault="00B122A9">
            <w:pPr>
              <w:spacing w:after="40" w:line="252" w:lineRule="auto"/>
            </w:pPr>
            <w:r>
              <w:rPr>
                <w:sz w:val="18"/>
                <w:szCs w:val="18"/>
              </w:rPr>
              <w:t>Hot and Cool, LRS</w:t>
            </w:r>
          </w:p>
        </w:tc>
        <w:tc>
          <w:tcPr>
            <w:tcW w:w="806" w:type="dxa"/>
            <w:shd w:val="clear" w:color="auto" w:fill="F2F2F2"/>
            <w:tcMar>
              <w:top w:w="60" w:type="dxa"/>
              <w:left w:w="100" w:type="dxa"/>
              <w:bottom w:w="60" w:type="dxa"/>
              <w:right w:w="100" w:type="dxa"/>
            </w:tcMar>
          </w:tcPr>
          <w:p w14:paraId="1A1329F7" w14:textId="77777777" w:rsidR="00EF3266" w:rsidRDefault="00B122A9">
            <w:pPr>
              <w:spacing w:after="40" w:line="252" w:lineRule="auto"/>
            </w:pPr>
            <w:r>
              <w:rPr>
                <w:sz w:val="18"/>
                <w:szCs w:val="18"/>
              </w:rPr>
              <w:t>2.3 PB</w:t>
            </w:r>
          </w:p>
        </w:tc>
        <w:tc>
          <w:tcPr>
            <w:tcW w:w="3326" w:type="dxa"/>
            <w:shd w:val="clear" w:color="auto" w:fill="F2F2F2"/>
            <w:tcMar>
              <w:top w:w="60" w:type="dxa"/>
              <w:left w:w="100" w:type="dxa"/>
              <w:bottom w:w="60" w:type="dxa"/>
              <w:right w:w="100" w:type="dxa"/>
            </w:tcMar>
          </w:tcPr>
          <w:p w14:paraId="6C3DA5DF" w14:textId="77777777" w:rsidR="00EF3266" w:rsidRDefault="00B122A9">
            <w:pPr>
              <w:spacing w:after="40" w:line="252" w:lineRule="auto"/>
            </w:pPr>
            <w:r>
              <w:rPr>
                <w:sz w:val="18"/>
                <w:szCs w:val="18"/>
              </w:rPr>
              <w:t>No backup configured. Container soft delete off.</w:t>
            </w:r>
          </w:p>
        </w:tc>
      </w:tr>
      <w:tr w:rsidR="00EF3266" w14:paraId="65DDC92F" w14:textId="77777777">
        <w:tblPrEx>
          <w:tblCellMar>
            <w:top w:w="0" w:type="dxa"/>
            <w:bottom w:w="0" w:type="dxa"/>
          </w:tblCellMar>
        </w:tblPrEx>
        <w:trPr>
          <w:cantSplit/>
        </w:trPr>
        <w:tc>
          <w:tcPr>
            <w:tcW w:w="2016" w:type="dxa"/>
            <w:tcMar>
              <w:top w:w="60" w:type="dxa"/>
              <w:left w:w="100" w:type="dxa"/>
              <w:bottom w:w="60" w:type="dxa"/>
              <w:right w:w="100" w:type="dxa"/>
            </w:tcMar>
          </w:tcPr>
          <w:p w14:paraId="748DAF74" w14:textId="77777777" w:rsidR="00EF3266" w:rsidRDefault="00B122A9">
            <w:pPr>
              <w:spacing w:after="40" w:line="252" w:lineRule="auto"/>
            </w:pPr>
            <w:r>
              <w:rPr>
                <w:sz w:val="18"/>
                <w:szCs w:val="18"/>
              </w:rPr>
              <w:t>stumnarchive340</w:t>
            </w:r>
          </w:p>
        </w:tc>
        <w:tc>
          <w:tcPr>
            <w:tcW w:w="2520" w:type="dxa"/>
            <w:tcMar>
              <w:top w:w="60" w:type="dxa"/>
              <w:left w:w="100" w:type="dxa"/>
              <w:bottom w:w="60" w:type="dxa"/>
              <w:right w:w="100" w:type="dxa"/>
            </w:tcMar>
          </w:tcPr>
          <w:p w14:paraId="69A49D87" w14:textId="77777777" w:rsidR="00EF3266" w:rsidRDefault="00B122A9">
            <w:pPr>
              <w:spacing w:after="40" w:line="252" w:lineRule="auto"/>
              <w:rPr>
                <w:sz w:val="18"/>
                <w:szCs w:val="18"/>
              </w:rPr>
            </w:pPr>
            <w:r>
              <w:rPr>
                <w:sz w:val="18"/>
                <w:szCs w:val="18"/>
              </w:rPr>
              <w:t>Campus Libraries digital collections (the 340-year archive)</w:t>
            </w:r>
          </w:p>
          <w:p w14:paraId="7F4456E3" w14:textId="77777777" w:rsidR="00153B3D" w:rsidRPr="00153B3D" w:rsidRDefault="00153B3D" w:rsidP="00153B3D"/>
          <w:p w14:paraId="7A90FAA9" w14:textId="77777777" w:rsidR="00153B3D" w:rsidRPr="00153B3D" w:rsidRDefault="00153B3D" w:rsidP="00153B3D"/>
        </w:tc>
        <w:tc>
          <w:tcPr>
            <w:tcW w:w="1411" w:type="dxa"/>
            <w:tcMar>
              <w:top w:w="60" w:type="dxa"/>
              <w:left w:w="100" w:type="dxa"/>
              <w:bottom w:w="60" w:type="dxa"/>
              <w:right w:w="100" w:type="dxa"/>
            </w:tcMar>
          </w:tcPr>
          <w:p w14:paraId="26ED199C" w14:textId="77777777" w:rsidR="00EF3266" w:rsidRDefault="00B122A9">
            <w:pPr>
              <w:spacing w:after="40" w:line="252" w:lineRule="auto"/>
            </w:pPr>
            <w:r>
              <w:rPr>
                <w:sz w:val="18"/>
                <w:szCs w:val="18"/>
              </w:rPr>
              <w:t>Archive, GRS</w:t>
            </w:r>
          </w:p>
        </w:tc>
        <w:tc>
          <w:tcPr>
            <w:tcW w:w="806" w:type="dxa"/>
            <w:tcMar>
              <w:top w:w="60" w:type="dxa"/>
              <w:left w:w="100" w:type="dxa"/>
              <w:bottom w:w="60" w:type="dxa"/>
              <w:right w:w="100" w:type="dxa"/>
            </w:tcMar>
          </w:tcPr>
          <w:p w14:paraId="70FC4505" w14:textId="77777777" w:rsidR="00EF3266" w:rsidRDefault="00B122A9">
            <w:pPr>
              <w:spacing w:after="40" w:line="252" w:lineRule="auto"/>
            </w:pPr>
            <w:r>
              <w:rPr>
                <w:sz w:val="18"/>
                <w:szCs w:val="18"/>
              </w:rPr>
              <w:t>610 TB</w:t>
            </w:r>
          </w:p>
        </w:tc>
        <w:tc>
          <w:tcPr>
            <w:tcW w:w="3326" w:type="dxa"/>
            <w:tcMar>
              <w:top w:w="60" w:type="dxa"/>
              <w:left w:w="100" w:type="dxa"/>
              <w:bottom w:w="60" w:type="dxa"/>
              <w:right w:w="100" w:type="dxa"/>
            </w:tcMar>
          </w:tcPr>
          <w:p w14:paraId="18F0B85F" w14:textId="77777777" w:rsidR="00EF3266" w:rsidRDefault="00B122A9">
            <w:pPr>
              <w:spacing w:after="40" w:line="252" w:lineRule="auto"/>
            </w:pPr>
            <w:r>
              <w:rPr>
                <w:sz w:val="18"/>
                <w:szCs w:val="18"/>
              </w:rPr>
              <w:t>Version-level immutability, time-based retention 25 years, locked.</w:t>
            </w:r>
          </w:p>
        </w:tc>
      </w:tr>
    </w:tbl>
    <w:p w14:paraId="087C0484" w14:textId="77777777" w:rsidR="00EF3266" w:rsidRDefault="00B122A9">
      <w:pPr>
        <w:pStyle w:val="Heading2"/>
        <w:keepNext/>
      </w:pPr>
      <w:r>
        <w:t>People, alerts, and proof</w:t>
      </w:r>
    </w:p>
    <w:p w14:paraId="18C5F9C6" w14:textId="77777777" w:rsidR="00EF3266" w:rsidRDefault="00B122A9">
      <w:pPr>
        <w:spacing w:after="120" w:line="276" w:lineRule="auto"/>
      </w:pPr>
      <w:r>
        <w:rPr>
          <w:b/>
          <w:bCs/>
          <w:color w:val="7A0019"/>
        </w:rPr>
        <w:t xml:space="preserve">Identity. </w:t>
      </w:r>
      <w:r>
        <w:t>Six principals hold Owner at subscription scope: adm-stor-07, adm-stor-02, adm-net-01, adm-sec-04, svc-bkp-automation (service principal), and svc-iac-deploy (service principal). MFA enforced for users. Privileged Identity Management not in use.</w:t>
      </w:r>
    </w:p>
    <w:p w14:paraId="7E0BCEC8" w14:textId="77777777" w:rsidR="00EF3266" w:rsidRDefault="00B122A9">
      <w:pPr>
        <w:spacing w:after="120" w:line="276" w:lineRule="auto"/>
      </w:pPr>
      <w:r>
        <w:rPr>
          <w:b/>
          <w:bCs/>
          <w:color w:val="7A0019"/>
        </w:rPr>
        <w:t xml:space="preserve">Alerts. </w:t>
      </w:r>
      <w:r>
        <w:t>Built-in Azure Monitor alerts for Azure Backup are on. Action group ag-backup-sev0 sends email to a shared mailbox (backupalerts@) that was last opened 41 days ago. Nothing pages a phone.</w:t>
      </w:r>
    </w:p>
    <w:p w14:paraId="2608D528" w14:textId="77777777" w:rsidR="00EF3266" w:rsidRDefault="00B122A9">
      <w:pPr>
        <w:spacing w:after="120" w:line="276" w:lineRule="auto"/>
      </w:pPr>
      <w:r>
        <w:rPr>
          <w:b/>
          <w:bCs/>
          <w:color w:val="7A0019"/>
        </w:rPr>
        <w:t xml:space="preserve">Restore tests. </w:t>
      </w:r>
      <w:r>
        <w:t>Last recorded restore test: 14 months ago, one Azure Files share, restored to the same account.</w:t>
      </w:r>
    </w:p>
    <w:p w14:paraId="3BE614CE" w14:textId="77777777" w:rsidR="00EF3266" w:rsidRDefault="00B122A9">
      <w:pPr>
        <w:spacing w:after="120" w:line="276" w:lineRule="auto"/>
      </w:pPr>
      <w:r>
        <w:rPr>
          <w:b/>
          <w:bCs/>
          <w:color w:val="7A0019"/>
        </w:rPr>
        <w:t xml:space="preserve">Region. </w:t>
      </w:r>
      <w:r>
        <w:t>Central US, paired with East US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F3266" w14:paraId="7E434B9B" w14:textId="77777777">
        <w:tblPrEx>
          <w:tblCellMar>
            <w:top w:w="0" w:type="dxa"/>
            <w:bottom w:w="0" w:type="dxa"/>
          </w:tblCellMar>
        </w:tblPrEx>
        <w:tc>
          <w:tcPr>
            <w:tcW w:w="10080" w:type="dxa"/>
            <w:tcBorders>
              <w:top w:val="none" w:sz="0" w:space="0" w:color="E8EEF7"/>
              <w:left w:val="single" w:sz="24" w:space="0" w:color="7A0019"/>
              <w:bottom w:val="none" w:sz="0" w:space="0" w:color="E8EEF7"/>
              <w:right w:val="none" w:sz="0" w:space="0" w:color="E8EEF7"/>
            </w:tcBorders>
            <w:shd w:val="clear" w:color="auto" w:fill="E8EEF7"/>
            <w:tcMar>
              <w:top w:w="120" w:type="dxa"/>
              <w:left w:w="160" w:type="dxa"/>
              <w:bottom w:w="100" w:type="dxa"/>
              <w:right w:w="160" w:type="dxa"/>
            </w:tcMar>
          </w:tcPr>
          <w:p w14:paraId="04B9024C" w14:textId="77777777" w:rsidR="00EF3266" w:rsidRDefault="00B122A9">
            <w:pPr>
              <w:spacing w:after="80"/>
            </w:pPr>
            <w:r>
              <w:rPr>
                <w:b/>
                <w:bCs/>
                <w:color w:val="7A0019"/>
              </w:rPr>
              <w:t>Questions worth asking this page</w:t>
            </w:r>
          </w:p>
          <w:p w14:paraId="4899E0D2" w14:textId="77777777" w:rsidR="00EF3266" w:rsidRDefault="00B122A9">
            <w:pPr>
              <w:pStyle w:val="ListParagraph"/>
              <w:numPr>
                <w:ilvl w:val="0"/>
                <w:numId w:val="2"/>
              </w:numPr>
              <w:spacing w:after="40" w:line="252" w:lineRule="auto"/>
            </w:pPr>
            <w:r>
              <w:rPr>
                <w:sz w:val="21"/>
                <w:szCs w:val="21"/>
              </w:rPr>
              <w:t>Which copies could a stolen Owner account reach from the portal, and what would it be allowed to do to them?</w:t>
            </w:r>
          </w:p>
          <w:p w14:paraId="5252AF81" w14:textId="77777777" w:rsidR="00EF3266" w:rsidRDefault="00B122A9">
            <w:pPr>
              <w:pStyle w:val="ListParagraph"/>
              <w:numPr>
                <w:ilvl w:val="0"/>
                <w:numId w:val="2"/>
              </w:numPr>
              <w:spacing w:after="40" w:line="252" w:lineRule="auto"/>
            </w:pPr>
            <w:r>
              <w:rPr>
                <w:sz w:val="21"/>
                <w:szCs w:val="21"/>
              </w:rPr>
              <w:t>Which settings on this page are reversible by the person who set them?</w:t>
            </w:r>
          </w:p>
          <w:p w14:paraId="4923D230" w14:textId="77777777" w:rsidR="00EF3266" w:rsidRDefault="00B122A9">
            <w:pPr>
              <w:pStyle w:val="ListParagraph"/>
              <w:numPr>
                <w:ilvl w:val="0"/>
                <w:numId w:val="2"/>
              </w:numPr>
              <w:spacing w:after="40" w:line="252" w:lineRule="auto"/>
            </w:pPr>
            <w:r>
              <w:rPr>
                <w:sz w:val="21"/>
                <w:szCs w:val="21"/>
              </w:rPr>
              <w:t>Which item has no copy anywhere, and which copy depends on a single file?</w:t>
            </w:r>
          </w:p>
        </w:tc>
      </w:tr>
    </w:tbl>
    <w:p w14:paraId="76B88725" w14:textId="77777777" w:rsidR="00EF3266" w:rsidRDefault="00B122A9">
      <w:r>
        <w:br w:type="page"/>
      </w:r>
    </w:p>
    <w:p w14:paraId="202590CD" w14:textId="77777777" w:rsidR="00EF3266" w:rsidRDefault="00B122A9">
      <w:pPr>
        <w:pStyle w:val="Heading1"/>
        <w:keepNext/>
      </w:pPr>
      <w:r>
        <w:lastRenderedPageBreak/>
        <w:t>3. Role Cards</w:t>
      </w:r>
    </w:p>
    <w:p w14:paraId="5C30D3C6" w14:textId="77777777" w:rsidR="00EF3266" w:rsidRDefault="00B122A9">
      <w:pPr>
        <w:spacing w:after="120" w:line="276" w:lineRule="auto"/>
      </w:pPr>
      <w:r>
        <w:t>Each team has four roles. With three people, the Storage Lead also carries the Database Lead card. Your card tells you what you know, which questions you own, and when to ask them. The questions are not trick questions; they are the ones the real role would ask.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F3266" w14:paraId="4782F9C5" w14:textId="77777777">
        <w:tblPrEx>
          <w:tblCellMar>
            <w:top w:w="0" w:type="dxa"/>
            <w:bottom w:w="0" w:type="dxa"/>
          </w:tblCellMar>
        </w:tblPrEx>
        <w:trPr>
          <w:cantSplit/>
        </w:trPr>
        <w:tc>
          <w:tcPr>
            <w:tcW w:w="10080" w:type="dxa"/>
            <w:tcBorders>
              <w:top w:val="none" w:sz="0" w:space="0" w:color="F6E6E9"/>
              <w:left w:val="single" w:sz="24" w:space="0" w:color="7A0019"/>
              <w:bottom w:val="none" w:sz="0" w:space="0" w:color="F6E6E9"/>
              <w:right w:val="none" w:sz="0" w:space="0" w:color="F6E6E9"/>
            </w:tcBorders>
            <w:shd w:val="clear" w:color="auto" w:fill="F6E6E9"/>
            <w:tcMar>
              <w:top w:w="120" w:type="dxa"/>
              <w:left w:w="160" w:type="dxa"/>
              <w:bottom w:w="100" w:type="dxa"/>
              <w:right w:w="160" w:type="dxa"/>
            </w:tcMar>
          </w:tcPr>
          <w:p w14:paraId="583941D3" w14:textId="77777777" w:rsidR="00EF3266" w:rsidRDefault="00B122A9">
            <w:pPr>
              <w:spacing w:after="80"/>
            </w:pPr>
            <w:r>
              <w:rPr>
                <w:b/>
                <w:bCs/>
                <w:color w:val="7A0019"/>
              </w:rPr>
              <w:t>Storage Lead</w:t>
            </w:r>
          </w:p>
          <w:p w14:paraId="279F0EE6" w14:textId="77777777" w:rsidR="00EF3266" w:rsidRDefault="00B122A9">
            <w:pPr>
              <w:spacing w:after="80"/>
            </w:pPr>
            <w:r>
              <w:rPr>
                <w:b/>
                <w:bCs/>
                <w:color w:val="7A0019"/>
                <w:sz w:val="21"/>
                <w:szCs w:val="21"/>
              </w:rPr>
              <w:t xml:space="preserve">You own: </w:t>
            </w:r>
            <w:r>
              <w:rPr>
                <w:sz w:val="21"/>
                <w:szCs w:val="21"/>
              </w:rPr>
              <w:t>Direction 1: campus servers into Azure. File services, MABS and MARS, the Oracle image container, passphrase custody.</w:t>
            </w:r>
          </w:p>
          <w:p w14:paraId="1C0B5FD4" w14:textId="77777777" w:rsidR="00EF3266" w:rsidRDefault="00B122A9">
            <w:pPr>
              <w:spacing w:after="40"/>
            </w:pPr>
            <w:r>
              <w:rPr>
                <w:b/>
                <w:bCs/>
                <w:sz w:val="21"/>
                <w:szCs w:val="21"/>
              </w:rPr>
              <w:t>What you know</w:t>
            </w:r>
          </w:p>
          <w:p w14:paraId="7B680C6C" w14:textId="77777777" w:rsidR="00EF3266" w:rsidRDefault="00B122A9">
            <w:pPr>
              <w:pStyle w:val="ListParagraph"/>
              <w:numPr>
                <w:ilvl w:val="0"/>
                <w:numId w:val="2"/>
              </w:numPr>
              <w:spacing w:after="40" w:line="252" w:lineRule="auto"/>
            </w:pPr>
            <w:r>
              <w:rPr>
                <w:sz w:val="21"/>
                <w:szCs w:val="21"/>
              </w:rPr>
              <w:t>FS-TC-01 to FS-TC-04 hold 184 TB across 11,400 shares and are protected by MABS-TC-01 into rsv-cus-mabs-01.</w:t>
            </w:r>
          </w:p>
          <w:p w14:paraId="61B18537" w14:textId="77777777" w:rsidR="00EF3266" w:rsidRDefault="00B122A9">
            <w:pPr>
              <w:pStyle w:val="ListParagraph"/>
              <w:numPr>
                <w:ilvl w:val="0"/>
                <w:numId w:val="2"/>
              </w:numPr>
              <w:spacing w:after="40" w:line="252" w:lineRule="auto"/>
            </w:pPr>
            <w:r>
              <w:rPr>
                <w:sz w:val="21"/>
                <w:szCs w:val="21"/>
              </w:rPr>
              <w:t>The MARS and MABS passphrase is written in the runbook folder on \\fs-tc-02\itops\mabs.</w:t>
            </w:r>
          </w:p>
          <w:p w14:paraId="72508417" w14:textId="77777777" w:rsidR="00EF3266" w:rsidRDefault="00B122A9">
            <w:pPr>
              <w:pStyle w:val="ListParagraph"/>
              <w:numPr>
                <w:ilvl w:val="0"/>
                <w:numId w:val="2"/>
              </w:numPr>
              <w:spacing w:after="40" w:line="252" w:lineRule="auto"/>
            </w:pPr>
            <w:r>
              <w:rPr>
                <w:sz w:val="21"/>
                <w:szCs w:val="21"/>
              </w:rPr>
              <w:t>The Oracle RMAN images land in container oracle-rman on storage account stumnbkpimages01 (Cool tier). The container has a 30-day time-based retention policy that was never locked.</w:t>
            </w:r>
          </w:p>
          <w:p w14:paraId="15E862E4" w14:textId="77777777" w:rsidR="00EF3266" w:rsidRDefault="00B122A9">
            <w:pPr>
              <w:spacing w:before="60" w:after="40"/>
            </w:pPr>
            <w:r>
              <w:rPr>
                <w:b/>
                <w:bCs/>
                <w:sz w:val="21"/>
                <w:szCs w:val="21"/>
              </w:rPr>
              <w:t>Questions you own</w:t>
            </w:r>
          </w:p>
          <w:p w14:paraId="0F26741C" w14:textId="77777777" w:rsidR="00EF3266" w:rsidRDefault="00B122A9">
            <w:pPr>
              <w:pStyle w:val="ListParagraph"/>
              <w:numPr>
                <w:ilvl w:val="0"/>
                <w:numId w:val="2"/>
              </w:numPr>
              <w:spacing w:after="40" w:line="252" w:lineRule="auto"/>
            </w:pPr>
            <w:r>
              <w:rPr>
                <w:sz w:val="21"/>
                <w:szCs w:val="21"/>
              </w:rPr>
              <w:t>Move 1: Which of our on-premises copies could a compromised administrator reach from the portal?</w:t>
            </w:r>
          </w:p>
          <w:p w14:paraId="51412140" w14:textId="77777777" w:rsidR="00EF3266" w:rsidRDefault="00B122A9">
            <w:pPr>
              <w:pStyle w:val="ListParagraph"/>
              <w:numPr>
                <w:ilvl w:val="0"/>
                <w:numId w:val="2"/>
              </w:numPr>
              <w:spacing w:after="40" w:line="252" w:lineRule="auto"/>
            </w:pPr>
            <w:r>
              <w:rPr>
                <w:sz w:val="21"/>
                <w:szCs w:val="21"/>
              </w:rPr>
              <w:t>Move 2: If the file servers are encrypted, what still exists in Azure and in what state?</w:t>
            </w:r>
          </w:p>
          <w:p w14:paraId="4AA56E3D" w14:textId="77777777" w:rsidR="00EF3266" w:rsidRDefault="00B122A9">
            <w:pPr>
              <w:pStyle w:val="ListParagraph"/>
              <w:numPr>
                <w:ilvl w:val="0"/>
                <w:numId w:val="2"/>
              </w:numPr>
              <w:spacing w:after="40" w:line="252" w:lineRule="auto"/>
            </w:pPr>
            <w:r>
              <w:rPr>
                <w:sz w:val="21"/>
                <w:szCs w:val="21"/>
              </w:rPr>
              <w:t>Move 3: What do we need in hand before the first MABS restore can even start?</w:t>
            </w:r>
          </w:p>
        </w:tc>
      </w:tr>
    </w:tbl>
    <w:p w14:paraId="06B4CBB8" w14:textId="77777777" w:rsidR="00EF3266" w:rsidRDefault="00EF326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F3266" w14:paraId="2204E595" w14:textId="77777777">
        <w:tblPrEx>
          <w:tblCellMar>
            <w:top w:w="0" w:type="dxa"/>
            <w:bottom w:w="0" w:type="dxa"/>
          </w:tblCellMar>
        </w:tblPrEx>
        <w:trPr>
          <w:cantSplit/>
        </w:trPr>
        <w:tc>
          <w:tcPr>
            <w:tcW w:w="10080" w:type="dxa"/>
            <w:tcBorders>
              <w:top w:val="none" w:sz="0" w:space="0" w:color="FFF4CC"/>
              <w:left w:val="single" w:sz="24" w:space="0" w:color="7A0019"/>
              <w:bottom w:val="none" w:sz="0" w:space="0" w:color="FFF4CC"/>
              <w:right w:val="none" w:sz="0" w:space="0" w:color="FFF4CC"/>
            </w:tcBorders>
            <w:shd w:val="clear" w:color="auto" w:fill="FFF4CC"/>
            <w:tcMar>
              <w:top w:w="120" w:type="dxa"/>
              <w:left w:w="160" w:type="dxa"/>
              <w:bottom w:w="100" w:type="dxa"/>
              <w:right w:w="160" w:type="dxa"/>
            </w:tcMar>
          </w:tcPr>
          <w:p w14:paraId="60F7FA74" w14:textId="77777777" w:rsidR="00EF3266" w:rsidRDefault="00B122A9">
            <w:pPr>
              <w:spacing w:after="80"/>
            </w:pPr>
            <w:r>
              <w:rPr>
                <w:b/>
                <w:bCs/>
                <w:color w:val="7A0019"/>
              </w:rPr>
              <w:t>Backup Operator</w:t>
            </w:r>
          </w:p>
          <w:p w14:paraId="24501F37" w14:textId="77777777" w:rsidR="00EF3266" w:rsidRDefault="00B122A9">
            <w:pPr>
              <w:spacing w:after="80"/>
            </w:pPr>
            <w:r>
              <w:rPr>
                <w:b/>
                <w:bCs/>
                <w:color w:val="7A0019"/>
                <w:sz w:val="21"/>
                <w:szCs w:val="21"/>
              </w:rPr>
              <w:t xml:space="preserve">You own: </w:t>
            </w:r>
            <w:r>
              <w:rPr>
                <w:sz w:val="21"/>
                <w:szCs w:val="21"/>
              </w:rPr>
              <w:t>Vault settings: immutability, soft delete, multi-user authorization, policies, redundancy, alerts.</w:t>
            </w:r>
          </w:p>
          <w:p w14:paraId="30CA4A1D" w14:textId="77777777" w:rsidR="00EF3266" w:rsidRDefault="00B122A9">
            <w:pPr>
              <w:spacing w:after="40"/>
            </w:pPr>
            <w:r>
              <w:rPr>
                <w:b/>
                <w:bCs/>
                <w:sz w:val="21"/>
                <w:szCs w:val="21"/>
              </w:rPr>
              <w:t>What you know</w:t>
            </w:r>
          </w:p>
          <w:p w14:paraId="5B89F8CD" w14:textId="77777777" w:rsidR="00EF3266" w:rsidRDefault="00B122A9">
            <w:pPr>
              <w:pStyle w:val="ListParagraph"/>
              <w:numPr>
                <w:ilvl w:val="0"/>
                <w:numId w:val="2"/>
              </w:numPr>
              <w:spacing w:after="40" w:line="252" w:lineRule="auto"/>
            </w:pPr>
            <w:r>
              <w:rPr>
                <w:sz w:val="21"/>
                <w:szCs w:val="21"/>
              </w:rPr>
              <w:t>rsv-cus-infra-01 protects 42 Azure VMs and 2 SQL Server databases with DailyPolicy-30d. Immutability is Disabled, soft delete is On at the basic 14 days, and multi-user authorization is not configured.</w:t>
            </w:r>
          </w:p>
          <w:p w14:paraId="571AA823" w14:textId="77777777" w:rsidR="00EF3266" w:rsidRDefault="00B122A9">
            <w:pPr>
              <w:pStyle w:val="ListParagraph"/>
              <w:numPr>
                <w:ilvl w:val="0"/>
                <w:numId w:val="2"/>
              </w:numPr>
              <w:spacing w:after="40" w:line="252" w:lineRule="auto"/>
            </w:pPr>
            <w:r>
              <w:rPr>
                <w:sz w:val="21"/>
                <w:szCs w:val="21"/>
              </w:rPr>
              <w:t>bvault-cus-research-01 has immutability Enabled but not Locked. Soft delete is On but not always-on.</w:t>
            </w:r>
          </w:p>
          <w:p w14:paraId="34B1347C" w14:textId="77777777" w:rsidR="00EF3266" w:rsidRDefault="00B122A9">
            <w:pPr>
              <w:pStyle w:val="ListParagraph"/>
              <w:numPr>
                <w:ilvl w:val="0"/>
                <w:numId w:val="2"/>
              </w:numPr>
              <w:spacing w:after="40" w:line="252" w:lineRule="auto"/>
            </w:pPr>
            <w:r>
              <w:rPr>
                <w:sz w:val="21"/>
                <w:szCs w:val="21"/>
              </w:rPr>
              <w:t>Built-in alerts are on. The action group sends email to a shared mailbox that was last opened 41 days ago.</w:t>
            </w:r>
          </w:p>
          <w:p w14:paraId="0D3756DC" w14:textId="77777777" w:rsidR="00EF3266" w:rsidRDefault="00B122A9">
            <w:pPr>
              <w:spacing w:before="60" w:after="40"/>
            </w:pPr>
            <w:r>
              <w:rPr>
                <w:b/>
                <w:bCs/>
                <w:sz w:val="21"/>
                <w:szCs w:val="21"/>
              </w:rPr>
              <w:t>Questions you own</w:t>
            </w:r>
          </w:p>
          <w:p w14:paraId="1F0BF949" w14:textId="77777777" w:rsidR="00EF3266" w:rsidRDefault="00B122A9">
            <w:pPr>
              <w:pStyle w:val="ListParagraph"/>
              <w:numPr>
                <w:ilvl w:val="0"/>
                <w:numId w:val="2"/>
              </w:numPr>
              <w:spacing w:after="40" w:line="252" w:lineRule="auto"/>
            </w:pPr>
            <w:r>
              <w:rPr>
                <w:sz w:val="21"/>
                <w:szCs w:val="21"/>
              </w:rPr>
              <w:t>Move 1: Which settings can the same administrator who turned them on also turn off?</w:t>
            </w:r>
          </w:p>
          <w:p w14:paraId="29672450" w14:textId="77777777" w:rsidR="00EF3266" w:rsidRDefault="00B122A9">
            <w:pPr>
              <w:pStyle w:val="ListParagraph"/>
              <w:numPr>
                <w:ilvl w:val="0"/>
                <w:numId w:val="2"/>
              </w:numPr>
              <w:spacing w:after="40" w:line="252" w:lineRule="auto"/>
            </w:pPr>
            <w:r>
              <w:rPr>
                <w:sz w:val="21"/>
                <w:szCs w:val="21"/>
              </w:rPr>
              <w:t>Move 2: For each attacker move, which vault setting would have refused it, and would the refusal have been logged?</w:t>
            </w:r>
          </w:p>
          <w:p w14:paraId="74E8CCC7" w14:textId="77777777" w:rsidR="00EF3266" w:rsidRDefault="00B122A9">
            <w:pPr>
              <w:pStyle w:val="ListParagraph"/>
              <w:numPr>
                <w:ilvl w:val="0"/>
                <w:numId w:val="2"/>
              </w:numPr>
              <w:spacing w:after="40" w:line="252" w:lineRule="auto"/>
            </w:pPr>
            <w:r>
              <w:rPr>
                <w:sz w:val="21"/>
                <w:szCs w:val="21"/>
              </w:rPr>
              <w:t>Move 3: What do our soft delete windows give us, and when do they run out?</w:t>
            </w:r>
          </w:p>
        </w:tc>
      </w:tr>
    </w:tbl>
    <w:p w14:paraId="30E83F33" w14:textId="77777777" w:rsidR="00EF3266" w:rsidRDefault="00EF326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F3266" w14:paraId="41EE106F" w14:textId="77777777">
        <w:tblPrEx>
          <w:tblCellMar>
            <w:top w:w="0" w:type="dxa"/>
            <w:bottom w:w="0" w:type="dxa"/>
          </w:tblCellMar>
        </w:tblPrEx>
        <w:trPr>
          <w:cantSplit/>
        </w:trPr>
        <w:tc>
          <w:tcPr>
            <w:tcW w:w="10080" w:type="dxa"/>
            <w:tcBorders>
              <w:top w:val="none" w:sz="0" w:space="0" w:color="E8EEF7"/>
              <w:left w:val="single" w:sz="24" w:space="0" w:color="7A0019"/>
              <w:bottom w:val="none" w:sz="0" w:space="0" w:color="E8EEF7"/>
              <w:right w:val="none" w:sz="0" w:space="0" w:color="E8EEF7"/>
            </w:tcBorders>
            <w:shd w:val="clear" w:color="auto" w:fill="E8EEF7"/>
            <w:tcMar>
              <w:top w:w="120" w:type="dxa"/>
              <w:left w:w="160" w:type="dxa"/>
              <w:bottom w:w="100" w:type="dxa"/>
              <w:right w:w="160" w:type="dxa"/>
            </w:tcMar>
          </w:tcPr>
          <w:p w14:paraId="58CD5899" w14:textId="77777777" w:rsidR="00EF3266" w:rsidRDefault="00B122A9">
            <w:pPr>
              <w:spacing w:after="80"/>
            </w:pPr>
            <w:r>
              <w:rPr>
                <w:b/>
                <w:bCs/>
                <w:color w:val="7A0019"/>
              </w:rPr>
              <w:lastRenderedPageBreak/>
              <w:t>Database Lead</w:t>
            </w:r>
          </w:p>
          <w:p w14:paraId="58CCD3F3" w14:textId="77777777" w:rsidR="00EF3266" w:rsidRDefault="00B122A9">
            <w:pPr>
              <w:spacing w:after="80"/>
            </w:pPr>
            <w:r>
              <w:rPr>
                <w:b/>
                <w:bCs/>
                <w:color w:val="7A0019"/>
                <w:sz w:val="21"/>
                <w:szCs w:val="21"/>
              </w:rPr>
              <w:t xml:space="preserve">You own: </w:t>
            </w:r>
            <w:r>
              <w:rPr>
                <w:sz w:val="21"/>
                <w:szCs w:val="21"/>
              </w:rPr>
              <w:t>Oracle and SQL Server recovery: image sets, consistency, restore order, validation.</w:t>
            </w:r>
          </w:p>
          <w:p w14:paraId="44EC0079" w14:textId="77777777" w:rsidR="00EF3266" w:rsidRDefault="00B122A9">
            <w:pPr>
              <w:spacing w:after="40"/>
            </w:pPr>
            <w:r>
              <w:rPr>
                <w:b/>
                <w:bCs/>
                <w:sz w:val="21"/>
                <w:szCs w:val="21"/>
              </w:rPr>
              <w:t>What you know</w:t>
            </w:r>
          </w:p>
          <w:p w14:paraId="2CDAEAB7" w14:textId="77777777" w:rsidR="00EF3266" w:rsidRDefault="00B122A9">
            <w:pPr>
              <w:pStyle w:val="ListParagraph"/>
              <w:numPr>
                <w:ilvl w:val="0"/>
                <w:numId w:val="2"/>
              </w:numPr>
              <w:spacing w:after="40" w:line="252" w:lineRule="auto"/>
            </w:pPr>
            <w:r>
              <w:rPr>
                <w:sz w:val="21"/>
                <w:szCs w:val="21"/>
              </w:rPr>
              <w:t>ORA-FIN-01 and ORA-FIN-02 (Oracle Database 19c, 6.8 TB) back the departmental finance application. RMAN backups run nightly through the enterprise backup platform.</w:t>
            </w:r>
          </w:p>
          <w:p w14:paraId="656B3044" w14:textId="77777777" w:rsidR="00EF3266" w:rsidRDefault="00B122A9">
            <w:pPr>
              <w:pStyle w:val="ListParagraph"/>
              <w:numPr>
                <w:ilvl w:val="0"/>
                <w:numId w:val="2"/>
              </w:numPr>
              <w:spacing w:after="40" w:line="252" w:lineRule="auto"/>
            </w:pPr>
            <w:r>
              <w:rPr>
                <w:sz w:val="21"/>
                <w:szCs w:val="21"/>
              </w:rPr>
              <w:t>SQL-DEPT-03 (1.2 TB) is protected by MABS with 15-minute log backups.</w:t>
            </w:r>
          </w:p>
          <w:p w14:paraId="5C278CF9" w14:textId="77777777" w:rsidR="00EF3266" w:rsidRDefault="00B122A9">
            <w:pPr>
              <w:pStyle w:val="ListParagraph"/>
              <w:numPr>
                <w:ilvl w:val="0"/>
                <w:numId w:val="2"/>
              </w:numPr>
              <w:spacing w:after="40" w:line="252" w:lineRule="auto"/>
            </w:pPr>
            <w:r>
              <w:rPr>
                <w:sz w:val="21"/>
                <w:szCs w:val="21"/>
              </w:rPr>
              <w:t>The last recorded restore test anywhere in the estate was 14 months ago, on an Azure Files share.</w:t>
            </w:r>
          </w:p>
          <w:p w14:paraId="7458185A" w14:textId="77777777" w:rsidR="00EF3266" w:rsidRDefault="00B122A9">
            <w:pPr>
              <w:spacing w:before="60" w:after="40"/>
            </w:pPr>
            <w:r>
              <w:rPr>
                <w:b/>
                <w:bCs/>
                <w:sz w:val="21"/>
                <w:szCs w:val="21"/>
              </w:rPr>
              <w:t>Questions you own</w:t>
            </w:r>
          </w:p>
          <w:p w14:paraId="72AB241C" w14:textId="77777777" w:rsidR="00EF3266" w:rsidRDefault="00B122A9">
            <w:pPr>
              <w:pStyle w:val="ListParagraph"/>
              <w:numPr>
                <w:ilvl w:val="0"/>
                <w:numId w:val="2"/>
              </w:numPr>
              <w:spacing w:after="40" w:line="252" w:lineRule="auto"/>
            </w:pPr>
            <w:r>
              <w:rPr>
                <w:sz w:val="21"/>
                <w:szCs w:val="21"/>
              </w:rPr>
              <w:t>Move 1: Where is the only copy of the Oracle images, and who can delete it?</w:t>
            </w:r>
          </w:p>
          <w:p w14:paraId="2A954A46" w14:textId="77777777" w:rsidR="00EF3266" w:rsidRDefault="00B122A9">
            <w:pPr>
              <w:pStyle w:val="ListParagraph"/>
              <w:numPr>
                <w:ilvl w:val="0"/>
                <w:numId w:val="2"/>
              </w:numPr>
              <w:spacing w:after="40" w:line="252" w:lineRule="auto"/>
            </w:pPr>
            <w:r>
              <w:rPr>
                <w:sz w:val="21"/>
                <w:szCs w:val="21"/>
              </w:rPr>
              <w:t>Move 2: Which recovery points can we still trust, given when the attacker got in?</w:t>
            </w:r>
          </w:p>
          <w:p w14:paraId="3C4F1BE6" w14:textId="77777777" w:rsidR="00EF3266" w:rsidRDefault="00B122A9">
            <w:pPr>
              <w:pStyle w:val="ListParagraph"/>
              <w:numPr>
                <w:ilvl w:val="0"/>
                <w:numId w:val="2"/>
              </w:numPr>
              <w:spacing w:after="40" w:line="252" w:lineRule="auto"/>
            </w:pPr>
            <w:r>
              <w:rPr>
                <w:sz w:val="21"/>
                <w:szCs w:val="21"/>
              </w:rPr>
              <w:t>Move 3: How do we prove a restored database is clean and consistent before anyone uses it?</w:t>
            </w:r>
          </w:p>
        </w:tc>
      </w:tr>
    </w:tbl>
    <w:p w14:paraId="64F94FE8" w14:textId="77777777" w:rsidR="00EF3266" w:rsidRDefault="00EF326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F3266" w14:paraId="2F834939" w14:textId="77777777">
        <w:tblPrEx>
          <w:tblCellMar>
            <w:top w:w="0" w:type="dxa"/>
            <w:bottom w:w="0" w:type="dxa"/>
          </w:tblCellMar>
        </w:tblPrEx>
        <w:trPr>
          <w:cantSplit/>
        </w:trPr>
        <w:tc>
          <w:tcPr>
            <w:tcW w:w="10080" w:type="dxa"/>
            <w:tcBorders>
              <w:top w:val="none" w:sz="0" w:space="0" w:color="E6F2E6"/>
              <w:left w:val="single" w:sz="24" w:space="0" w:color="7A0019"/>
              <w:bottom w:val="none" w:sz="0" w:space="0" w:color="E6F2E6"/>
              <w:right w:val="none" w:sz="0" w:space="0" w:color="E6F2E6"/>
            </w:tcBorders>
            <w:shd w:val="clear" w:color="auto" w:fill="E6F2E6"/>
            <w:tcMar>
              <w:top w:w="120" w:type="dxa"/>
              <w:left w:w="160" w:type="dxa"/>
              <w:bottom w:w="100" w:type="dxa"/>
              <w:right w:w="160" w:type="dxa"/>
            </w:tcMar>
          </w:tcPr>
          <w:p w14:paraId="4B7B7277" w14:textId="77777777" w:rsidR="00EF3266" w:rsidRDefault="00B122A9">
            <w:pPr>
              <w:spacing w:after="80"/>
            </w:pPr>
            <w:r>
              <w:rPr>
                <w:b/>
                <w:bCs/>
                <w:color w:val="7A0019"/>
              </w:rPr>
              <w:t>Security and Communications Liaison</w:t>
            </w:r>
          </w:p>
          <w:p w14:paraId="59E30A62" w14:textId="77777777" w:rsidR="00EF3266" w:rsidRDefault="00B122A9">
            <w:pPr>
              <w:spacing w:after="80"/>
            </w:pPr>
            <w:r>
              <w:rPr>
                <w:b/>
                <w:bCs/>
                <w:color w:val="7A0019"/>
                <w:sz w:val="21"/>
                <w:szCs w:val="21"/>
              </w:rPr>
              <w:t xml:space="preserve">You own: </w:t>
            </w:r>
            <w:r>
              <w:rPr>
                <w:sz w:val="21"/>
                <w:szCs w:val="21"/>
              </w:rPr>
              <w:t>Identity assumptions, alert routing, least privilege, and the briefing to leadership.</w:t>
            </w:r>
          </w:p>
          <w:p w14:paraId="7612328E" w14:textId="77777777" w:rsidR="00EF3266" w:rsidRDefault="00B122A9">
            <w:pPr>
              <w:spacing w:after="40"/>
            </w:pPr>
            <w:r>
              <w:rPr>
                <w:b/>
                <w:bCs/>
                <w:sz w:val="21"/>
                <w:szCs w:val="21"/>
              </w:rPr>
              <w:t>What you know</w:t>
            </w:r>
          </w:p>
          <w:p w14:paraId="332A7370" w14:textId="77777777" w:rsidR="00EF3266" w:rsidRDefault="00B122A9">
            <w:pPr>
              <w:pStyle w:val="ListParagraph"/>
              <w:numPr>
                <w:ilvl w:val="0"/>
                <w:numId w:val="2"/>
              </w:numPr>
              <w:spacing w:after="40" w:line="252" w:lineRule="auto"/>
            </w:pPr>
            <w:r>
              <w:rPr>
                <w:sz w:val="21"/>
                <w:szCs w:val="21"/>
              </w:rPr>
              <w:t>Six principals hold Owner at subscription scope, including adm-stor-07 (a storage administrator's privileged account) and svc-bkp-automation (a service principal). MFA is enforced for users. Privileged Identity Management is not in use.</w:t>
            </w:r>
          </w:p>
          <w:p w14:paraId="7E9B6148" w14:textId="77777777" w:rsidR="00EF3266" w:rsidRDefault="00B122A9">
            <w:pPr>
              <w:pStyle w:val="ListParagraph"/>
              <w:numPr>
                <w:ilvl w:val="0"/>
                <w:numId w:val="2"/>
              </w:numPr>
              <w:spacing w:after="40" w:line="252" w:lineRule="auto"/>
            </w:pPr>
            <w:r>
              <w:rPr>
                <w:sz w:val="21"/>
                <w:szCs w:val="21"/>
              </w:rPr>
              <w:t>Azure Backup raises security alerts (Sev 0) for deleting backup data and disabling soft delete, and those alerts cannot be switched off. Where they go is up to us.</w:t>
            </w:r>
          </w:p>
          <w:p w14:paraId="29EFFFF1" w14:textId="77777777" w:rsidR="00EF3266" w:rsidRDefault="00B122A9">
            <w:pPr>
              <w:pStyle w:val="ListParagraph"/>
              <w:numPr>
                <w:ilvl w:val="0"/>
                <w:numId w:val="2"/>
              </w:numPr>
              <w:spacing w:after="40" w:line="252" w:lineRule="auto"/>
            </w:pPr>
            <w:r>
              <w:rPr>
                <w:sz w:val="21"/>
                <w:szCs w:val="21"/>
              </w:rPr>
              <w:t>Leadership has asked IT to be able to say 'we offer immutable data protection' with confidence.</w:t>
            </w:r>
          </w:p>
          <w:p w14:paraId="773A92E5" w14:textId="77777777" w:rsidR="00EF3266" w:rsidRDefault="00B122A9">
            <w:pPr>
              <w:spacing w:before="60" w:after="40"/>
            </w:pPr>
            <w:r>
              <w:rPr>
                <w:b/>
                <w:bCs/>
                <w:sz w:val="21"/>
                <w:szCs w:val="21"/>
              </w:rPr>
              <w:t>Questions you own</w:t>
            </w:r>
          </w:p>
          <w:p w14:paraId="1D224CEF" w14:textId="77777777" w:rsidR="00EF3266" w:rsidRDefault="00B122A9">
            <w:pPr>
              <w:pStyle w:val="ListParagraph"/>
              <w:numPr>
                <w:ilvl w:val="0"/>
                <w:numId w:val="2"/>
              </w:numPr>
              <w:spacing w:after="40" w:line="252" w:lineRule="auto"/>
            </w:pPr>
            <w:r>
              <w:rPr>
                <w:sz w:val="21"/>
                <w:szCs w:val="21"/>
              </w:rPr>
              <w:t>Move 1: If one Owner account is stolen, what can it reach, and what should sit outside its reach?</w:t>
            </w:r>
          </w:p>
          <w:p w14:paraId="47EE3C79" w14:textId="77777777" w:rsidR="00EF3266" w:rsidRDefault="00B122A9">
            <w:pPr>
              <w:pStyle w:val="ListParagraph"/>
              <w:numPr>
                <w:ilvl w:val="0"/>
                <w:numId w:val="2"/>
              </w:numPr>
              <w:spacing w:after="40" w:line="252" w:lineRule="auto"/>
            </w:pPr>
            <w:r>
              <w:rPr>
                <w:sz w:val="21"/>
                <w:szCs w:val="21"/>
              </w:rPr>
              <w:t>Move 2: Who gets woken up at 02:14, by what, and what are the first three calls?</w:t>
            </w:r>
          </w:p>
          <w:p w14:paraId="1992CB05" w14:textId="77777777" w:rsidR="00EF3266" w:rsidRDefault="00B122A9">
            <w:pPr>
              <w:pStyle w:val="ListParagraph"/>
              <w:numPr>
                <w:ilvl w:val="0"/>
                <w:numId w:val="2"/>
              </w:numPr>
              <w:spacing w:after="40" w:line="252" w:lineRule="auto"/>
            </w:pPr>
            <w:r>
              <w:rPr>
                <w:sz w:val="21"/>
                <w:szCs w:val="21"/>
              </w:rPr>
              <w:t>Move 3: What can we honestly tell the vice president, and what should we never promise?</w:t>
            </w:r>
          </w:p>
        </w:tc>
      </w:tr>
    </w:tbl>
    <w:p w14:paraId="5A9CD158" w14:textId="77777777" w:rsidR="00EF3266" w:rsidRDefault="00EF3266">
      <w:pPr>
        <w:spacing w:after="120"/>
      </w:pPr>
    </w:p>
    <w:p w14:paraId="4D17FB4E" w14:textId="77777777" w:rsidR="00EF3266" w:rsidRDefault="00B122A9">
      <w:r>
        <w:br w:type="page"/>
      </w:r>
    </w:p>
    <w:p w14:paraId="2C10AD1D" w14:textId="77777777" w:rsidR="00EF3266" w:rsidRDefault="00B122A9">
      <w:pPr>
        <w:pStyle w:val="Heading1"/>
        <w:keepNext/>
      </w:pPr>
      <w:r>
        <w:lastRenderedPageBreak/>
        <w:t>4. Controls Menu</w:t>
      </w:r>
    </w:p>
    <w:p w14:paraId="16CDF9D8" w14:textId="77777777" w:rsidR="00EF3266" w:rsidRDefault="00B122A9">
      <w:pPr>
        <w:spacing w:after="120" w:line="276" w:lineRule="auto"/>
      </w:pPr>
      <w:r>
        <w:t>Sixteen controls, each described in plain language with its cost in Protection Credits and where it applies. Your budget is 12 credits. Three pairs overlap: choosing B makes A unnecessary, choosing E makes D unnecessary, and choosing I makes H unnecessary. Nothing on this page tells you which attack a control stops. That is the game.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04"/>
        <w:gridCol w:w="2218"/>
        <w:gridCol w:w="806"/>
        <w:gridCol w:w="2016"/>
        <w:gridCol w:w="4536"/>
      </w:tblGrid>
      <w:tr w:rsidR="00EF3266" w14:paraId="28AB3A93" w14:textId="77777777">
        <w:tblPrEx>
          <w:tblCellMar>
            <w:top w:w="0" w:type="dxa"/>
            <w:bottom w:w="0" w:type="dxa"/>
          </w:tblCellMar>
        </w:tblPrEx>
        <w:trPr>
          <w:tblHeader/>
        </w:trPr>
        <w:tc>
          <w:tcPr>
            <w:tcW w:w="504" w:type="dxa"/>
            <w:shd w:val="clear" w:color="auto" w:fill="7A0019"/>
            <w:tcMar>
              <w:top w:w="60" w:type="dxa"/>
              <w:left w:w="100" w:type="dxa"/>
              <w:bottom w:w="60" w:type="dxa"/>
              <w:right w:w="100" w:type="dxa"/>
            </w:tcMar>
          </w:tcPr>
          <w:p w14:paraId="76F691CE" w14:textId="77777777" w:rsidR="00EF3266" w:rsidRDefault="00B122A9">
            <w:pPr>
              <w:spacing w:after="40" w:line="252" w:lineRule="auto"/>
            </w:pPr>
            <w:r>
              <w:rPr>
                <w:b/>
                <w:bCs/>
                <w:color w:val="FFFFFF"/>
                <w:sz w:val="20"/>
                <w:szCs w:val="20"/>
              </w:rPr>
              <w:t>ID</w:t>
            </w:r>
          </w:p>
        </w:tc>
        <w:tc>
          <w:tcPr>
            <w:tcW w:w="2218" w:type="dxa"/>
            <w:shd w:val="clear" w:color="auto" w:fill="7A0019"/>
            <w:tcMar>
              <w:top w:w="60" w:type="dxa"/>
              <w:left w:w="100" w:type="dxa"/>
              <w:bottom w:w="60" w:type="dxa"/>
              <w:right w:w="100" w:type="dxa"/>
            </w:tcMar>
          </w:tcPr>
          <w:p w14:paraId="6C4490D5" w14:textId="77777777" w:rsidR="00EF3266" w:rsidRDefault="00B122A9">
            <w:pPr>
              <w:spacing w:after="40" w:line="252" w:lineRule="auto"/>
            </w:pPr>
            <w:r>
              <w:rPr>
                <w:b/>
                <w:bCs/>
                <w:color w:val="FFFFFF"/>
                <w:sz w:val="20"/>
                <w:szCs w:val="20"/>
              </w:rPr>
              <w:t>Control</w:t>
            </w:r>
          </w:p>
        </w:tc>
        <w:tc>
          <w:tcPr>
            <w:tcW w:w="806" w:type="dxa"/>
            <w:shd w:val="clear" w:color="auto" w:fill="7A0019"/>
            <w:tcMar>
              <w:top w:w="60" w:type="dxa"/>
              <w:left w:w="100" w:type="dxa"/>
              <w:bottom w:w="60" w:type="dxa"/>
              <w:right w:w="100" w:type="dxa"/>
            </w:tcMar>
          </w:tcPr>
          <w:p w14:paraId="1D75251B" w14:textId="77777777" w:rsidR="00EF3266" w:rsidRDefault="00B122A9">
            <w:pPr>
              <w:spacing w:after="40" w:line="252" w:lineRule="auto"/>
            </w:pPr>
            <w:r>
              <w:rPr>
                <w:b/>
                <w:bCs/>
                <w:color w:val="FFFFFF"/>
                <w:sz w:val="20"/>
                <w:szCs w:val="20"/>
              </w:rPr>
              <w:t>Credits</w:t>
            </w:r>
          </w:p>
        </w:tc>
        <w:tc>
          <w:tcPr>
            <w:tcW w:w="2016" w:type="dxa"/>
            <w:shd w:val="clear" w:color="auto" w:fill="7A0019"/>
            <w:tcMar>
              <w:top w:w="60" w:type="dxa"/>
              <w:left w:w="100" w:type="dxa"/>
              <w:bottom w:w="60" w:type="dxa"/>
              <w:right w:w="100" w:type="dxa"/>
            </w:tcMar>
          </w:tcPr>
          <w:p w14:paraId="321D3BAD" w14:textId="77777777" w:rsidR="00EF3266" w:rsidRDefault="00B122A9">
            <w:pPr>
              <w:spacing w:after="40" w:line="252" w:lineRule="auto"/>
            </w:pPr>
            <w:r>
              <w:rPr>
                <w:b/>
                <w:bCs/>
                <w:color w:val="FFFFFF"/>
                <w:sz w:val="20"/>
                <w:szCs w:val="20"/>
              </w:rPr>
              <w:t>Applies to</w:t>
            </w:r>
          </w:p>
        </w:tc>
        <w:tc>
          <w:tcPr>
            <w:tcW w:w="4536" w:type="dxa"/>
            <w:shd w:val="clear" w:color="auto" w:fill="7A0019"/>
            <w:tcMar>
              <w:top w:w="60" w:type="dxa"/>
              <w:left w:w="100" w:type="dxa"/>
              <w:bottom w:w="60" w:type="dxa"/>
              <w:right w:w="100" w:type="dxa"/>
            </w:tcMar>
          </w:tcPr>
          <w:p w14:paraId="26871E89" w14:textId="77777777" w:rsidR="00EF3266" w:rsidRDefault="00B122A9">
            <w:pPr>
              <w:spacing w:after="40" w:line="252" w:lineRule="auto"/>
            </w:pPr>
            <w:r>
              <w:rPr>
                <w:b/>
                <w:bCs/>
                <w:color w:val="FFFFFF"/>
                <w:sz w:val="20"/>
                <w:szCs w:val="20"/>
              </w:rPr>
              <w:t>What it does, in plain language</w:t>
            </w:r>
          </w:p>
        </w:tc>
      </w:tr>
      <w:tr w:rsidR="00EF3266" w14:paraId="2AAD2B9B" w14:textId="77777777">
        <w:tblPrEx>
          <w:tblCellMar>
            <w:top w:w="0" w:type="dxa"/>
            <w:bottom w:w="0" w:type="dxa"/>
          </w:tblCellMar>
        </w:tblPrEx>
        <w:trPr>
          <w:cantSplit/>
        </w:trPr>
        <w:tc>
          <w:tcPr>
            <w:tcW w:w="504" w:type="dxa"/>
            <w:tcMar>
              <w:top w:w="60" w:type="dxa"/>
              <w:left w:w="100" w:type="dxa"/>
              <w:bottom w:w="60" w:type="dxa"/>
              <w:right w:w="100" w:type="dxa"/>
            </w:tcMar>
          </w:tcPr>
          <w:p w14:paraId="4BF2D3D9" w14:textId="77777777" w:rsidR="00EF3266" w:rsidRDefault="00B122A9">
            <w:pPr>
              <w:spacing w:after="40" w:line="252" w:lineRule="auto"/>
            </w:pPr>
            <w:r>
              <w:rPr>
                <w:sz w:val="18"/>
                <w:szCs w:val="18"/>
              </w:rPr>
              <w:t>A</w:t>
            </w:r>
          </w:p>
        </w:tc>
        <w:tc>
          <w:tcPr>
            <w:tcW w:w="2218" w:type="dxa"/>
            <w:tcMar>
              <w:top w:w="60" w:type="dxa"/>
              <w:left w:w="100" w:type="dxa"/>
              <w:bottom w:w="60" w:type="dxa"/>
              <w:right w:w="100" w:type="dxa"/>
            </w:tcMar>
          </w:tcPr>
          <w:p w14:paraId="3DB5F962" w14:textId="77777777" w:rsidR="00EF3266" w:rsidRDefault="00B122A9">
            <w:pPr>
              <w:spacing w:after="40" w:line="252" w:lineRule="auto"/>
            </w:pPr>
            <w:r>
              <w:rPr>
                <w:sz w:val="18"/>
                <w:szCs w:val="18"/>
              </w:rPr>
              <w:t>Immutable vault, Enabled</w:t>
            </w:r>
          </w:p>
        </w:tc>
        <w:tc>
          <w:tcPr>
            <w:tcW w:w="806" w:type="dxa"/>
            <w:tcMar>
              <w:top w:w="60" w:type="dxa"/>
              <w:left w:w="100" w:type="dxa"/>
              <w:bottom w:w="60" w:type="dxa"/>
              <w:right w:w="100" w:type="dxa"/>
            </w:tcMar>
          </w:tcPr>
          <w:p w14:paraId="092CFE5F" w14:textId="77777777" w:rsidR="00EF3266" w:rsidRDefault="00B122A9">
            <w:pPr>
              <w:spacing w:after="40" w:line="252" w:lineRule="auto"/>
            </w:pPr>
            <w:r>
              <w:rPr>
                <w:sz w:val="18"/>
                <w:szCs w:val="18"/>
              </w:rPr>
              <w:t>1</w:t>
            </w:r>
          </w:p>
        </w:tc>
        <w:tc>
          <w:tcPr>
            <w:tcW w:w="2016" w:type="dxa"/>
            <w:tcMar>
              <w:top w:w="60" w:type="dxa"/>
              <w:left w:w="100" w:type="dxa"/>
              <w:bottom w:w="60" w:type="dxa"/>
              <w:right w:w="100" w:type="dxa"/>
            </w:tcMar>
          </w:tcPr>
          <w:p w14:paraId="1E2726DB" w14:textId="77777777" w:rsidR="00EF3266" w:rsidRDefault="00B122A9">
            <w:pPr>
              <w:spacing w:after="40" w:line="252" w:lineRule="auto"/>
            </w:pPr>
            <w:r>
              <w:rPr>
                <w:sz w:val="18"/>
                <w:szCs w:val="18"/>
              </w:rPr>
              <w:t>Recovery Services vaults and Backup vaults</w:t>
            </w:r>
          </w:p>
        </w:tc>
        <w:tc>
          <w:tcPr>
            <w:tcW w:w="4536" w:type="dxa"/>
            <w:tcMar>
              <w:top w:w="60" w:type="dxa"/>
              <w:left w:w="100" w:type="dxa"/>
              <w:bottom w:w="60" w:type="dxa"/>
              <w:right w:w="100" w:type="dxa"/>
            </w:tcMar>
          </w:tcPr>
          <w:p w14:paraId="5F0A56B4" w14:textId="77777777" w:rsidR="00EF3266" w:rsidRDefault="00B122A9">
            <w:pPr>
              <w:spacing w:after="40" w:line="252" w:lineRule="auto"/>
            </w:pPr>
            <w:r>
              <w:rPr>
                <w:sz w:val="18"/>
                <w:szCs w:val="18"/>
              </w:rPr>
              <w:t>The vault refuses operations that would lose recovery points: deleting backup data, shortening retention. An administrator can still switch the setting off.</w:t>
            </w:r>
          </w:p>
        </w:tc>
      </w:tr>
      <w:tr w:rsidR="00EF3266" w14:paraId="28E8DD61" w14:textId="77777777">
        <w:tblPrEx>
          <w:tblCellMar>
            <w:top w:w="0" w:type="dxa"/>
            <w:bottom w:w="0" w:type="dxa"/>
          </w:tblCellMar>
        </w:tblPrEx>
        <w:trPr>
          <w:cantSplit/>
        </w:trPr>
        <w:tc>
          <w:tcPr>
            <w:tcW w:w="504" w:type="dxa"/>
            <w:shd w:val="clear" w:color="auto" w:fill="F2F2F2"/>
            <w:tcMar>
              <w:top w:w="60" w:type="dxa"/>
              <w:left w:w="100" w:type="dxa"/>
              <w:bottom w:w="60" w:type="dxa"/>
              <w:right w:w="100" w:type="dxa"/>
            </w:tcMar>
          </w:tcPr>
          <w:p w14:paraId="506EA895" w14:textId="77777777" w:rsidR="00EF3266" w:rsidRDefault="00B122A9">
            <w:pPr>
              <w:spacing w:after="40" w:line="252" w:lineRule="auto"/>
            </w:pPr>
            <w:r>
              <w:rPr>
                <w:sz w:val="18"/>
                <w:szCs w:val="18"/>
              </w:rPr>
              <w:t>B</w:t>
            </w:r>
          </w:p>
        </w:tc>
        <w:tc>
          <w:tcPr>
            <w:tcW w:w="2218" w:type="dxa"/>
            <w:shd w:val="clear" w:color="auto" w:fill="F2F2F2"/>
            <w:tcMar>
              <w:top w:w="60" w:type="dxa"/>
              <w:left w:w="100" w:type="dxa"/>
              <w:bottom w:w="60" w:type="dxa"/>
              <w:right w:w="100" w:type="dxa"/>
            </w:tcMar>
          </w:tcPr>
          <w:p w14:paraId="40463CB6" w14:textId="77777777" w:rsidR="00EF3266" w:rsidRDefault="00B122A9">
            <w:pPr>
              <w:spacing w:after="40" w:line="252" w:lineRule="auto"/>
            </w:pPr>
            <w:r>
              <w:rPr>
                <w:sz w:val="18"/>
                <w:szCs w:val="18"/>
              </w:rPr>
              <w:t>Immutable vault, Locked</w:t>
            </w:r>
          </w:p>
        </w:tc>
        <w:tc>
          <w:tcPr>
            <w:tcW w:w="806" w:type="dxa"/>
            <w:shd w:val="clear" w:color="auto" w:fill="F2F2F2"/>
            <w:tcMar>
              <w:top w:w="60" w:type="dxa"/>
              <w:left w:w="100" w:type="dxa"/>
              <w:bottom w:w="60" w:type="dxa"/>
              <w:right w:w="100" w:type="dxa"/>
            </w:tcMar>
          </w:tcPr>
          <w:p w14:paraId="6193F120" w14:textId="77777777" w:rsidR="00EF3266" w:rsidRDefault="00B122A9">
            <w:pPr>
              <w:spacing w:after="40" w:line="252" w:lineRule="auto"/>
            </w:pPr>
            <w:r>
              <w:rPr>
                <w:sz w:val="18"/>
                <w:szCs w:val="18"/>
              </w:rPr>
              <w:t>2</w:t>
            </w:r>
          </w:p>
        </w:tc>
        <w:tc>
          <w:tcPr>
            <w:tcW w:w="2016" w:type="dxa"/>
            <w:shd w:val="clear" w:color="auto" w:fill="F2F2F2"/>
            <w:tcMar>
              <w:top w:w="60" w:type="dxa"/>
              <w:left w:w="100" w:type="dxa"/>
              <w:bottom w:w="60" w:type="dxa"/>
              <w:right w:w="100" w:type="dxa"/>
            </w:tcMar>
          </w:tcPr>
          <w:p w14:paraId="03963EC2" w14:textId="77777777" w:rsidR="00EF3266" w:rsidRDefault="00B122A9">
            <w:pPr>
              <w:spacing w:after="40" w:line="252" w:lineRule="auto"/>
            </w:pPr>
            <w:r>
              <w:rPr>
                <w:sz w:val="18"/>
                <w:szCs w:val="18"/>
              </w:rPr>
              <w:t>Recovery Services vaults and Backup vaults</w:t>
            </w:r>
          </w:p>
        </w:tc>
        <w:tc>
          <w:tcPr>
            <w:tcW w:w="4536" w:type="dxa"/>
            <w:shd w:val="clear" w:color="auto" w:fill="F2F2F2"/>
            <w:tcMar>
              <w:top w:w="60" w:type="dxa"/>
              <w:left w:w="100" w:type="dxa"/>
              <w:bottom w:w="60" w:type="dxa"/>
              <w:right w:w="100" w:type="dxa"/>
            </w:tcMar>
          </w:tcPr>
          <w:p w14:paraId="35F23BB2" w14:textId="77777777" w:rsidR="00EF3266" w:rsidRDefault="00B122A9">
            <w:pPr>
              <w:spacing w:after="40" w:line="252" w:lineRule="auto"/>
            </w:pPr>
            <w:r>
              <w:rPr>
                <w:sz w:val="18"/>
                <w:szCs w:val="18"/>
              </w:rPr>
              <w:t>The same refusals, and nobody can switch the setting off, ever. Backups move to WORM-backed storage where it is available. Plan your clean-up tasks before you lock, because locking is permanent. Choosing B makes A unnecessary.</w:t>
            </w:r>
          </w:p>
        </w:tc>
      </w:tr>
      <w:tr w:rsidR="00EF3266" w14:paraId="5683F40A" w14:textId="77777777">
        <w:tblPrEx>
          <w:tblCellMar>
            <w:top w:w="0" w:type="dxa"/>
            <w:bottom w:w="0" w:type="dxa"/>
          </w:tblCellMar>
        </w:tblPrEx>
        <w:trPr>
          <w:cantSplit/>
        </w:trPr>
        <w:tc>
          <w:tcPr>
            <w:tcW w:w="504" w:type="dxa"/>
            <w:tcMar>
              <w:top w:w="60" w:type="dxa"/>
              <w:left w:w="100" w:type="dxa"/>
              <w:bottom w:w="60" w:type="dxa"/>
              <w:right w:w="100" w:type="dxa"/>
            </w:tcMar>
          </w:tcPr>
          <w:p w14:paraId="0881912F" w14:textId="77777777" w:rsidR="00EF3266" w:rsidRDefault="00B122A9">
            <w:pPr>
              <w:spacing w:after="40" w:line="252" w:lineRule="auto"/>
            </w:pPr>
            <w:r>
              <w:rPr>
                <w:sz w:val="18"/>
                <w:szCs w:val="18"/>
              </w:rPr>
              <w:t>C</w:t>
            </w:r>
          </w:p>
        </w:tc>
        <w:tc>
          <w:tcPr>
            <w:tcW w:w="2218" w:type="dxa"/>
            <w:tcMar>
              <w:top w:w="60" w:type="dxa"/>
              <w:left w:w="100" w:type="dxa"/>
              <w:bottom w:w="60" w:type="dxa"/>
              <w:right w:w="100" w:type="dxa"/>
            </w:tcMar>
          </w:tcPr>
          <w:p w14:paraId="6DAB5B5D" w14:textId="77777777" w:rsidR="00EF3266" w:rsidRDefault="00B122A9">
            <w:pPr>
              <w:spacing w:after="40" w:line="252" w:lineRule="auto"/>
            </w:pPr>
            <w:r>
              <w:rPr>
                <w:sz w:val="18"/>
                <w:szCs w:val="18"/>
              </w:rPr>
              <w:t>Enhanced soft delete, always-on</w:t>
            </w:r>
          </w:p>
        </w:tc>
        <w:tc>
          <w:tcPr>
            <w:tcW w:w="806" w:type="dxa"/>
            <w:tcMar>
              <w:top w:w="60" w:type="dxa"/>
              <w:left w:w="100" w:type="dxa"/>
              <w:bottom w:w="60" w:type="dxa"/>
              <w:right w:w="100" w:type="dxa"/>
            </w:tcMar>
          </w:tcPr>
          <w:p w14:paraId="61DCEDD4" w14:textId="77777777" w:rsidR="00EF3266" w:rsidRDefault="00B122A9">
            <w:pPr>
              <w:spacing w:after="40" w:line="252" w:lineRule="auto"/>
            </w:pPr>
            <w:r>
              <w:rPr>
                <w:sz w:val="18"/>
                <w:szCs w:val="18"/>
              </w:rPr>
              <w:t>1</w:t>
            </w:r>
          </w:p>
        </w:tc>
        <w:tc>
          <w:tcPr>
            <w:tcW w:w="2016" w:type="dxa"/>
            <w:tcMar>
              <w:top w:w="60" w:type="dxa"/>
              <w:left w:w="100" w:type="dxa"/>
              <w:bottom w:w="60" w:type="dxa"/>
              <w:right w:w="100" w:type="dxa"/>
            </w:tcMar>
          </w:tcPr>
          <w:p w14:paraId="739CBF58" w14:textId="77777777" w:rsidR="00EF3266" w:rsidRDefault="00B122A9">
            <w:pPr>
              <w:spacing w:after="40" w:line="252" w:lineRule="auto"/>
            </w:pPr>
            <w:r>
              <w:rPr>
                <w:sz w:val="18"/>
                <w:szCs w:val="18"/>
              </w:rPr>
              <w:t>Recovery Services vaults and Backup vaults</w:t>
            </w:r>
          </w:p>
        </w:tc>
        <w:tc>
          <w:tcPr>
            <w:tcW w:w="4536" w:type="dxa"/>
            <w:tcMar>
              <w:top w:w="60" w:type="dxa"/>
              <w:left w:w="100" w:type="dxa"/>
              <w:bottom w:w="60" w:type="dxa"/>
              <w:right w:w="100" w:type="dxa"/>
            </w:tcMar>
          </w:tcPr>
          <w:p w14:paraId="5F65914C" w14:textId="77777777" w:rsidR="00EF3266" w:rsidRDefault="00B122A9">
            <w:pPr>
              <w:spacing w:after="40" w:line="252" w:lineRule="auto"/>
            </w:pPr>
            <w:r>
              <w:rPr>
                <w:sz w:val="18"/>
                <w:szCs w:val="18"/>
              </w:rPr>
              <w:t>Deleted backup data is kept for a retention you choose between 14 and 180 days, and the setting cannot be turned off once enabled. The first 14 days cost nothing; extra days are billed as backup storage.</w:t>
            </w:r>
          </w:p>
        </w:tc>
      </w:tr>
      <w:tr w:rsidR="00EF3266" w14:paraId="49517165" w14:textId="77777777">
        <w:tblPrEx>
          <w:tblCellMar>
            <w:top w:w="0" w:type="dxa"/>
            <w:bottom w:w="0" w:type="dxa"/>
          </w:tblCellMar>
        </w:tblPrEx>
        <w:trPr>
          <w:cantSplit/>
        </w:trPr>
        <w:tc>
          <w:tcPr>
            <w:tcW w:w="504" w:type="dxa"/>
            <w:shd w:val="clear" w:color="auto" w:fill="F2F2F2"/>
            <w:tcMar>
              <w:top w:w="60" w:type="dxa"/>
              <w:left w:w="100" w:type="dxa"/>
              <w:bottom w:w="60" w:type="dxa"/>
              <w:right w:w="100" w:type="dxa"/>
            </w:tcMar>
          </w:tcPr>
          <w:p w14:paraId="1F35FEE6" w14:textId="77777777" w:rsidR="00EF3266" w:rsidRDefault="00B122A9">
            <w:pPr>
              <w:spacing w:after="40" w:line="252" w:lineRule="auto"/>
            </w:pPr>
            <w:r>
              <w:rPr>
                <w:sz w:val="18"/>
                <w:szCs w:val="18"/>
              </w:rPr>
              <w:t>D</w:t>
            </w:r>
          </w:p>
        </w:tc>
        <w:tc>
          <w:tcPr>
            <w:tcW w:w="2218" w:type="dxa"/>
            <w:shd w:val="clear" w:color="auto" w:fill="F2F2F2"/>
            <w:tcMar>
              <w:top w:w="60" w:type="dxa"/>
              <w:left w:w="100" w:type="dxa"/>
              <w:bottom w:w="60" w:type="dxa"/>
              <w:right w:w="100" w:type="dxa"/>
            </w:tcMar>
          </w:tcPr>
          <w:p w14:paraId="75807A2B" w14:textId="77777777" w:rsidR="00EF3266" w:rsidRDefault="00B122A9">
            <w:pPr>
              <w:spacing w:after="40" w:line="252" w:lineRule="auto"/>
            </w:pPr>
            <w:r>
              <w:rPr>
                <w:sz w:val="18"/>
                <w:szCs w:val="18"/>
              </w:rPr>
              <w:t>Multi-user authorization, Resource Guard in the same subscription</w:t>
            </w:r>
          </w:p>
        </w:tc>
        <w:tc>
          <w:tcPr>
            <w:tcW w:w="806" w:type="dxa"/>
            <w:shd w:val="clear" w:color="auto" w:fill="F2F2F2"/>
            <w:tcMar>
              <w:top w:w="60" w:type="dxa"/>
              <w:left w:w="100" w:type="dxa"/>
              <w:bottom w:w="60" w:type="dxa"/>
              <w:right w:w="100" w:type="dxa"/>
            </w:tcMar>
          </w:tcPr>
          <w:p w14:paraId="5CDBC1CD" w14:textId="77777777" w:rsidR="00EF3266" w:rsidRDefault="00B122A9">
            <w:pPr>
              <w:spacing w:after="40" w:line="252" w:lineRule="auto"/>
            </w:pPr>
            <w:r>
              <w:rPr>
                <w:sz w:val="18"/>
                <w:szCs w:val="18"/>
              </w:rPr>
              <w:t>1</w:t>
            </w:r>
          </w:p>
        </w:tc>
        <w:tc>
          <w:tcPr>
            <w:tcW w:w="2016" w:type="dxa"/>
            <w:shd w:val="clear" w:color="auto" w:fill="F2F2F2"/>
            <w:tcMar>
              <w:top w:w="60" w:type="dxa"/>
              <w:left w:w="100" w:type="dxa"/>
              <w:bottom w:w="60" w:type="dxa"/>
              <w:right w:w="100" w:type="dxa"/>
            </w:tcMar>
          </w:tcPr>
          <w:p w14:paraId="75A6AAD0" w14:textId="77777777" w:rsidR="00EF3266" w:rsidRDefault="00B122A9">
            <w:pPr>
              <w:spacing w:after="40" w:line="252" w:lineRule="auto"/>
            </w:pPr>
            <w:r>
              <w:rPr>
                <w:sz w:val="18"/>
                <w:szCs w:val="18"/>
              </w:rPr>
              <w:t>Recovery Services vaults and Backup vaults</w:t>
            </w:r>
          </w:p>
        </w:tc>
        <w:tc>
          <w:tcPr>
            <w:tcW w:w="4536" w:type="dxa"/>
            <w:shd w:val="clear" w:color="auto" w:fill="F2F2F2"/>
            <w:tcMar>
              <w:top w:w="60" w:type="dxa"/>
              <w:left w:w="100" w:type="dxa"/>
              <w:bottom w:w="60" w:type="dxa"/>
              <w:right w:w="100" w:type="dxa"/>
            </w:tcMar>
          </w:tcPr>
          <w:p w14:paraId="15F3E97F" w14:textId="77777777" w:rsidR="00EF3266" w:rsidRDefault="00B122A9">
            <w:pPr>
              <w:spacing w:after="40" w:line="252" w:lineRule="auto"/>
            </w:pPr>
            <w:r>
              <w:rPr>
                <w:sz w:val="18"/>
                <w:szCs w:val="18"/>
              </w:rPr>
              <w:t>Critical operations on the vault need a second authorization from whoever owns the Resource Guard. The Resource Guard must be in the same region as the vault.</w:t>
            </w:r>
          </w:p>
        </w:tc>
      </w:tr>
      <w:tr w:rsidR="00EF3266" w14:paraId="72FE2A2C" w14:textId="77777777">
        <w:tblPrEx>
          <w:tblCellMar>
            <w:top w:w="0" w:type="dxa"/>
            <w:bottom w:w="0" w:type="dxa"/>
          </w:tblCellMar>
        </w:tblPrEx>
        <w:trPr>
          <w:cantSplit/>
        </w:trPr>
        <w:tc>
          <w:tcPr>
            <w:tcW w:w="504" w:type="dxa"/>
            <w:tcMar>
              <w:top w:w="60" w:type="dxa"/>
              <w:left w:w="100" w:type="dxa"/>
              <w:bottom w:w="60" w:type="dxa"/>
              <w:right w:w="100" w:type="dxa"/>
            </w:tcMar>
          </w:tcPr>
          <w:p w14:paraId="54781BBD" w14:textId="77777777" w:rsidR="00EF3266" w:rsidRDefault="00B122A9">
            <w:pPr>
              <w:spacing w:after="40" w:line="252" w:lineRule="auto"/>
            </w:pPr>
            <w:r>
              <w:rPr>
                <w:sz w:val="18"/>
                <w:szCs w:val="18"/>
              </w:rPr>
              <w:t>E</w:t>
            </w:r>
          </w:p>
        </w:tc>
        <w:tc>
          <w:tcPr>
            <w:tcW w:w="2218" w:type="dxa"/>
            <w:tcMar>
              <w:top w:w="60" w:type="dxa"/>
              <w:left w:w="100" w:type="dxa"/>
              <w:bottom w:w="60" w:type="dxa"/>
              <w:right w:w="100" w:type="dxa"/>
            </w:tcMar>
          </w:tcPr>
          <w:p w14:paraId="1ECCF8A7" w14:textId="77777777" w:rsidR="00EF3266" w:rsidRDefault="00B122A9">
            <w:pPr>
              <w:spacing w:after="40" w:line="252" w:lineRule="auto"/>
            </w:pPr>
            <w:r>
              <w:rPr>
                <w:sz w:val="18"/>
                <w:szCs w:val="18"/>
              </w:rPr>
              <w:t>Multi-user authorization, Resource Guard in a separate subscription or tenant owned by a different team</w:t>
            </w:r>
          </w:p>
        </w:tc>
        <w:tc>
          <w:tcPr>
            <w:tcW w:w="806" w:type="dxa"/>
            <w:tcMar>
              <w:top w:w="60" w:type="dxa"/>
              <w:left w:w="100" w:type="dxa"/>
              <w:bottom w:w="60" w:type="dxa"/>
              <w:right w:w="100" w:type="dxa"/>
            </w:tcMar>
          </w:tcPr>
          <w:p w14:paraId="386BF416" w14:textId="77777777" w:rsidR="00EF3266" w:rsidRDefault="00B122A9">
            <w:pPr>
              <w:spacing w:after="40" w:line="252" w:lineRule="auto"/>
            </w:pPr>
            <w:r>
              <w:rPr>
                <w:sz w:val="18"/>
                <w:szCs w:val="18"/>
              </w:rPr>
              <w:t>2</w:t>
            </w:r>
          </w:p>
        </w:tc>
        <w:tc>
          <w:tcPr>
            <w:tcW w:w="2016" w:type="dxa"/>
            <w:tcMar>
              <w:top w:w="60" w:type="dxa"/>
              <w:left w:w="100" w:type="dxa"/>
              <w:bottom w:w="60" w:type="dxa"/>
              <w:right w:w="100" w:type="dxa"/>
            </w:tcMar>
          </w:tcPr>
          <w:p w14:paraId="207FCC88" w14:textId="77777777" w:rsidR="00EF3266" w:rsidRDefault="00B122A9">
            <w:pPr>
              <w:spacing w:after="40" w:line="252" w:lineRule="auto"/>
            </w:pPr>
            <w:r>
              <w:rPr>
                <w:sz w:val="18"/>
                <w:szCs w:val="18"/>
              </w:rPr>
              <w:t>Recovery Services vaults and Backup vaults</w:t>
            </w:r>
          </w:p>
        </w:tc>
        <w:tc>
          <w:tcPr>
            <w:tcW w:w="4536" w:type="dxa"/>
            <w:tcMar>
              <w:top w:w="60" w:type="dxa"/>
              <w:left w:w="100" w:type="dxa"/>
              <w:bottom w:w="60" w:type="dxa"/>
              <w:right w:w="100" w:type="dxa"/>
            </w:tcMar>
          </w:tcPr>
          <w:p w14:paraId="61D63D65" w14:textId="77777777" w:rsidR="00EF3266" w:rsidRDefault="00B122A9">
            <w:pPr>
              <w:spacing w:after="40" w:line="252" w:lineRule="auto"/>
            </w:pPr>
            <w:r>
              <w:rPr>
                <w:sz w:val="18"/>
                <w:szCs w:val="18"/>
              </w:rPr>
              <w:t>The same second authorization, but the gatekeeper lives where the vault administrator has no rights at all. Same region as the vault. Choosing E makes D unnecessary.</w:t>
            </w:r>
          </w:p>
        </w:tc>
      </w:tr>
      <w:tr w:rsidR="00EF3266" w14:paraId="13D1BC1B" w14:textId="77777777">
        <w:tblPrEx>
          <w:tblCellMar>
            <w:top w:w="0" w:type="dxa"/>
            <w:bottom w:w="0" w:type="dxa"/>
          </w:tblCellMar>
        </w:tblPrEx>
        <w:trPr>
          <w:cantSplit/>
        </w:trPr>
        <w:tc>
          <w:tcPr>
            <w:tcW w:w="504" w:type="dxa"/>
            <w:shd w:val="clear" w:color="auto" w:fill="F2F2F2"/>
            <w:tcMar>
              <w:top w:w="60" w:type="dxa"/>
              <w:left w:w="100" w:type="dxa"/>
              <w:bottom w:w="60" w:type="dxa"/>
              <w:right w:w="100" w:type="dxa"/>
            </w:tcMar>
          </w:tcPr>
          <w:p w14:paraId="1BA4DC10" w14:textId="77777777" w:rsidR="00EF3266" w:rsidRDefault="00B122A9">
            <w:pPr>
              <w:spacing w:after="40" w:line="252" w:lineRule="auto"/>
            </w:pPr>
            <w:r>
              <w:rPr>
                <w:sz w:val="18"/>
                <w:szCs w:val="18"/>
              </w:rPr>
              <w:t>F</w:t>
            </w:r>
          </w:p>
        </w:tc>
        <w:tc>
          <w:tcPr>
            <w:tcW w:w="2218" w:type="dxa"/>
            <w:shd w:val="clear" w:color="auto" w:fill="F2F2F2"/>
            <w:tcMar>
              <w:top w:w="60" w:type="dxa"/>
              <w:left w:w="100" w:type="dxa"/>
              <w:bottom w:w="60" w:type="dxa"/>
              <w:right w:w="100" w:type="dxa"/>
            </w:tcMar>
          </w:tcPr>
          <w:p w14:paraId="1E9B11E1" w14:textId="77777777" w:rsidR="00EF3266" w:rsidRDefault="00B122A9">
            <w:pPr>
              <w:spacing w:after="40" w:line="252" w:lineRule="auto"/>
            </w:pPr>
            <w:r>
              <w:rPr>
                <w:sz w:val="18"/>
                <w:szCs w:val="18"/>
              </w:rPr>
              <w:t>Security alerts routed to an on-call channel</w:t>
            </w:r>
          </w:p>
        </w:tc>
        <w:tc>
          <w:tcPr>
            <w:tcW w:w="806" w:type="dxa"/>
            <w:shd w:val="clear" w:color="auto" w:fill="F2F2F2"/>
            <w:tcMar>
              <w:top w:w="60" w:type="dxa"/>
              <w:left w:w="100" w:type="dxa"/>
              <w:bottom w:w="60" w:type="dxa"/>
              <w:right w:w="100" w:type="dxa"/>
            </w:tcMar>
          </w:tcPr>
          <w:p w14:paraId="3E09A3D4" w14:textId="77777777" w:rsidR="00EF3266" w:rsidRDefault="00B122A9">
            <w:pPr>
              <w:spacing w:after="40" w:line="252" w:lineRule="auto"/>
            </w:pPr>
            <w:r>
              <w:rPr>
                <w:sz w:val="18"/>
                <w:szCs w:val="18"/>
              </w:rPr>
              <w:t>1</w:t>
            </w:r>
          </w:p>
        </w:tc>
        <w:tc>
          <w:tcPr>
            <w:tcW w:w="2016" w:type="dxa"/>
            <w:shd w:val="clear" w:color="auto" w:fill="F2F2F2"/>
            <w:tcMar>
              <w:top w:w="60" w:type="dxa"/>
              <w:left w:w="100" w:type="dxa"/>
              <w:bottom w:w="60" w:type="dxa"/>
              <w:right w:w="100" w:type="dxa"/>
            </w:tcMar>
          </w:tcPr>
          <w:p w14:paraId="12DED39C" w14:textId="77777777" w:rsidR="00EF3266" w:rsidRDefault="00B122A9">
            <w:pPr>
              <w:spacing w:after="40" w:line="252" w:lineRule="auto"/>
            </w:pPr>
            <w:r>
              <w:rPr>
                <w:sz w:val="18"/>
                <w:szCs w:val="18"/>
              </w:rPr>
              <w:t>All vaults</w:t>
            </w:r>
          </w:p>
        </w:tc>
        <w:tc>
          <w:tcPr>
            <w:tcW w:w="4536" w:type="dxa"/>
            <w:shd w:val="clear" w:color="auto" w:fill="F2F2F2"/>
            <w:tcMar>
              <w:top w:w="60" w:type="dxa"/>
              <w:left w:w="100" w:type="dxa"/>
              <w:bottom w:w="60" w:type="dxa"/>
              <w:right w:w="100" w:type="dxa"/>
            </w:tcMar>
          </w:tcPr>
          <w:p w14:paraId="0968C81D" w14:textId="77777777" w:rsidR="00EF3266" w:rsidRDefault="00B122A9">
            <w:pPr>
              <w:spacing w:after="40" w:line="252" w:lineRule="auto"/>
            </w:pPr>
            <w:r>
              <w:rPr>
                <w:sz w:val="18"/>
                <w:szCs w:val="18"/>
              </w:rPr>
              <w:t>The built-in Azure Monitor alerts for deleting backup data and disabling soft delete are routed through an action group to a channel that is watched around the clock: a paging service, a phone, or an on-call rotation.</w:t>
            </w:r>
          </w:p>
        </w:tc>
      </w:tr>
      <w:tr w:rsidR="00EF3266" w14:paraId="572C6D6C" w14:textId="77777777">
        <w:tblPrEx>
          <w:tblCellMar>
            <w:top w:w="0" w:type="dxa"/>
            <w:bottom w:w="0" w:type="dxa"/>
          </w:tblCellMar>
        </w:tblPrEx>
        <w:trPr>
          <w:cantSplit/>
        </w:trPr>
        <w:tc>
          <w:tcPr>
            <w:tcW w:w="504" w:type="dxa"/>
            <w:tcMar>
              <w:top w:w="60" w:type="dxa"/>
              <w:left w:w="100" w:type="dxa"/>
              <w:bottom w:w="60" w:type="dxa"/>
              <w:right w:w="100" w:type="dxa"/>
            </w:tcMar>
          </w:tcPr>
          <w:p w14:paraId="702A1ACB" w14:textId="77777777" w:rsidR="00EF3266" w:rsidRDefault="00B122A9">
            <w:pPr>
              <w:spacing w:after="40" w:line="252" w:lineRule="auto"/>
            </w:pPr>
            <w:r>
              <w:rPr>
                <w:sz w:val="18"/>
                <w:szCs w:val="18"/>
              </w:rPr>
              <w:t>G</w:t>
            </w:r>
          </w:p>
        </w:tc>
        <w:tc>
          <w:tcPr>
            <w:tcW w:w="2218" w:type="dxa"/>
            <w:tcMar>
              <w:top w:w="60" w:type="dxa"/>
              <w:left w:w="100" w:type="dxa"/>
              <w:bottom w:w="60" w:type="dxa"/>
              <w:right w:w="100" w:type="dxa"/>
            </w:tcMar>
          </w:tcPr>
          <w:p w14:paraId="1A52C66C" w14:textId="77777777" w:rsidR="00EF3266" w:rsidRDefault="00B122A9">
            <w:pPr>
              <w:spacing w:after="40" w:line="252" w:lineRule="auto"/>
            </w:pPr>
            <w:r>
              <w:rPr>
                <w:sz w:val="18"/>
                <w:szCs w:val="18"/>
              </w:rPr>
              <w:t>Least privilege with just-in-time elevation</w:t>
            </w:r>
          </w:p>
        </w:tc>
        <w:tc>
          <w:tcPr>
            <w:tcW w:w="806" w:type="dxa"/>
            <w:tcMar>
              <w:top w:w="60" w:type="dxa"/>
              <w:left w:w="100" w:type="dxa"/>
              <w:bottom w:w="60" w:type="dxa"/>
              <w:right w:w="100" w:type="dxa"/>
            </w:tcMar>
          </w:tcPr>
          <w:p w14:paraId="7492EDA1" w14:textId="77777777" w:rsidR="00EF3266" w:rsidRDefault="00B122A9">
            <w:pPr>
              <w:spacing w:after="40" w:line="252" w:lineRule="auto"/>
            </w:pPr>
            <w:r>
              <w:rPr>
                <w:sz w:val="18"/>
                <w:szCs w:val="18"/>
              </w:rPr>
              <w:t>1</w:t>
            </w:r>
          </w:p>
        </w:tc>
        <w:tc>
          <w:tcPr>
            <w:tcW w:w="2016" w:type="dxa"/>
            <w:tcMar>
              <w:top w:w="60" w:type="dxa"/>
              <w:left w:w="100" w:type="dxa"/>
              <w:bottom w:w="60" w:type="dxa"/>
              <w:right w:w="100" w:type="dxa"/>
            </w:tcMar>
          </w:tcPr>
          <w:p w14:paraId="43B335DF" w14:textId="77777777" w:rsidR="00EF3266" w:rsidRDefault="00B122A9">
            <w:pPr>
              <w:spacing w:after="40" w:line="252" w:lineRule="auto"/>
            </w:pPr>
            <w:r>
              <w:rPr>
                <w:sz w:val="18"/>
                <w:szCs w:val="18"/>
              </w:rPr>
              <w:t>Subscriptions and vaults</w:t>
            </w:r>
          </w:p>
        </w:tc>
        <w:tc>
          <w:tcPr>
            <w:tcW w:w="4536" w:type="dxa"/>
            <w:tcMar>
              <w:top w:w="60" w:type="dxa"/>
              <w:left w:w="100" w:type="dxa"/>
              <w:bottom w:w="60" w:type="dxa"/>
              <w:right w:w="100" w:type="dxa"/>
            </w:tcMar>
          </w:tcPr>
          <w:p w14:paraId="4D267391" w14:textId="77777777" w:rsidR="00EF3266" w:rsidRDefault="00B122A9">
            <w:pPr>
              <w:spacing w:after="40" w:line="252" w:lineRule="auto"/>
            </w:pPr>
            <w:r>
              <w:rPr>
                <w:sz w:val="18"/>
                <w:szCs w:val="18"/>
              </w:rPr>
              <w:t>Backup Reader and Backup Operator for daily work. Backup Contributor and Owner only when elevated through Privileged Identity Management, for a limited time, with an approval trail.</w:t>
            </w:r>
          </w:p>
        </w:tc>
      </w:tr>
      <w:tr w:rsidR="00EF3266" w14:paraId="5D769D0D" w14:textId="77777777">
        <w:tblPrEx>
          <w:tblCellMar>
            <w:top w:w="0" w:type="dxa"/>
            <w:bottom w:w="0" w:type="dxa"/>
          </w:tblCellMar>
        </w:tblPrEx>
        <w:trPr>
          <w:cantSplit/>
        </w:trPr>
        <w:tc>
          <w:tcPr>
            <w:tcW w:w="504" w:type="dxa"/>
            <w:shd w:val="clear" w:color="auto" w:fill="F2F2F2"/>
            <w:tcMar>
              <w:top w:w="60" w:type="dxa"/>
              <w:left w:w="100" w:type="dxa"/>
              <w:bottom w:w="60" w:type="dxa"/>
              <w:right w:w="100" w:type="dxa"/>
            </w:tcMar>
          </w:tcPr>
          <w:p w14:paraId="5E6EA9B7" w14:textId="77777777" w:rsidR="00EF3266" w:rsidRDefault="00B122A9">
            <w:pPr>
              <w:spacing w:after="40" w:line="252" w:lineRule="auto"/>
            </w:pPr>
            <w:r>
              <w:rPr>
                <w:sz w:val="18"/>
                <w:szCs w:val="18"/>
              </w:rPr>
              <w:t>H</w:t>
            </w:r>
          </w:p>
        </w:tc>
        <w:tc>
          <w:tcPr>
            <w:tcW w:w="2218" w:type="dxa"/>
            <w:shd w:val="clear" w:color="auto" w:fill="F2F2F2"/>
            <w:tcMar>
              <w:top w:w="60" w:type="dxa"/>
              <w:left w:w="100" w:type="dxa"/>
              <w:bottom w:w="60" w:type="dxa"/>
              <w:right w:w="100" w:type="dxa"/>
            </w:tcMar>
          </w:tcPr>
          <w:p w14:paraId="5671B762" w14:textId="77777777" w:rsidR="00EF3266" w:rsidRDefault="00B122A9">
            <w:pPr>
              <w:spacing w:after="40" w:line="252" w:lineRule="auto"/>
            </w:pPr>
            <w:r>
              <w:rPr>
                <w:sz w:val="18"/>
                <w:szCs w:val="18"/>
              </w:rPr>
              <w:t>Time-based immutability policy on the backup-image container, unlocked</w:t>
            </w:r>
          </w:p>
        </w:tc>
        <w:tc>
          <w:tcPr>
            <w:tcW w:w="806" w:type="dxa"/>
            <w:shd w:val="clear" w:color="auto" w:fill="F2F2F2"/>
            <w:tcMar>
              <w:top w:w="60" w:type="dxa"/>
              <w:left w:w="100" w:type="dxa"/>
              <w:bottom w:w="60" w:type="dxa"/>
              <w:right w:w="100" w:type="dxa"/>
            </w:tcMar>
          </w:tcPr>
          <w:p w14:paraId="639505A3" w14:textId="77777777" w:rsidR="00EF3266" w:rsidRDefault="00B122A9">
            <w:pPr>
              <w:spacing w:after="40" w:line="252" w:lineRule="auto"/>
            </w:pPr>
            <w:r>
              <w:rPr>
                <w:sz w:val="18"/>
                <w:szCs w:val="18"/>
              </w:rPr>
              <w:t>1</w:t>
            </w:r>
          </w:p>
        </w:tc>
        <w:tc>
          <w:tcPr>
            <w:tcW w:w="2016" w:type="dxa"/>
            <w:shd w:val="clear" w:color="auto" w:fill="F2F2F2"/>
            <w:tcMar>
              <w:top w:w="60" w:type="dxa"/>
              <w:left w:w="100" w:type="dxa"/>
              <w:bottom w:w="60" w:type="dxa"/>
              <w:right w:w="100" w:type="dxa"/>
            </w:tcMar>
          </w:tcPr>
          <w:p w14:paraId="670632A7" w14:textId="77777777" w:rsidR="00EF3266" w:rsidRDefault="00B122A9">
            <w:pPr>
              <w:spacing w:after="40" w:line="252" w:lineRule="auto"/>
            </w:pPr>
            <w:r>
              <w:rPr>
                <w:sz w:val="18"/>
                <w:szCs w:val="18"/>
              </w:rPr>
              <w:t>Blob containers holding Oracle and third-party backup images</w:t>
            </w:r>
          </w:p>
        </w:tc>
        <w:tc>
          <w:tcPr>
            <w:tcW w:w="4536" w:type="dxa"/>
            <w:shd w:val="clear" w:color="auto" w:fill="F2F2F2"/>
            <w:tcMar>
              <w:top w:w="60" w:type="dxa"/>
              <w:left w:w="100" w:type="dxa"/>
              <w:bottom w:w="60" w:type="dxa"/>
              <w:right w:w="100" w:type="dxa"/>
            </w:tcMar>
          </w:tcPr>
          <w:p w14:paraId="73D214D8" w14:textId="77777777" w:rsidR="00EF3266" w:rsidRDefault="00B122A9">
            <w:pPr>
              <w:spacing w:after="40" w:line="252" w:lineRule="auto"/>
            </w:pPr>
            <w:r>
              <w:rPr>
                <w:sz w:val="18"/>
                <w:szCs w:val="18"/>
              </w:rPr>
              <w:t>Blobs cannot be deleted or overwritten during the retention interval. The policy itself can still be shortened or removed.</w:t>
            </w:r>
          </w:p>
        </w:tc>
      </w:tr>
      <w:tr w:rsidR="00EF3266" w14:paraId="34DC5F76" w14:textId="77777777">
        <w:tblPrEx>
          <w:tblCellMar>
            <w:top w:w="0" w:type="dxa"/>
            <w:bottom w:w="0" w:type="dxa"/>
          </w:tblCellMar>
        </w:tblPrEx>
        <w:trPr>
          <w:cantSplit/>
        </w:trPr>
        <w:tc>
          <w:tcPr>
            <w:tcW w:w="504" w:type="dxa"/>
            <w:tcMar>
              <w:top w:w="60" w:type="dxa"/>
              <w:left w:w="100" w:type="dxa"/>
              <w:bottom w:w="60" w:type="dxa"/>
              <w:right w:w="100" w:type="dxa"/>
            </w:tcMar>
          </w:tcPr>
          <w:p w14:paraId="2A73DBDB" w14:textId="77777777" w:rsidR="00EF3266" w:rsidRDefault="00B122A9">
            <w:pPr>
              <w:spacing w:after="40" w:line="252" w:lineRule="auto"/>
            </w:pPr>
            <w:r>
              <w:rPr>
                <w:sz w:val="18"/>
                <w:szCs w:val="18"/>
              </w:rPr>
              <w:t>I</w:t>
            </w:r>
          </w:p>
        </w:tc>
        <w:tc>
          <w:tcPr>
            <w:tcW w:w="2218" w:type="dxa"/>
            <w:tcMar>
              <w:top w:w="60" w:type="dxa"/>
              <w:left w:w="100" w:type="dxa"/>
              <w:bottom w:w="60" w:type="dxa"/>
              <w:right w:w="100" w:type="dxa"/>
            </w:tcMar>
          </w:tcPr>
          <w:p w14:paraId="39C63C1F" w14:textId="77777777" w:rsidR="00EF3266" w:rsidRDefault="00B122A9">
            <w:pPr>
              <w:spacing w:after="40" w:line="252" w:lineRule="auto"/>
            </w:pPr>
            <w:r>
              <w:rPr>
                <w:sz w:val="18"/>
                <w:szCs w:val="18"/>
              </w:rPr>
              <w:t>Time-based immutability policy on the backup-image container, locked</w:t>
            </w:r>
          </w:p>
        </w:tc>
        <w:tc>
          <w:tcPr>
            <w:tcW w:w="806" w:type="dxa"/>
            <w:tcMar>
              <w:top w:w="60" w:type="dxa"/>
              <w:left w:w="100" w:type="dxa"/>
              <w:bottom w:w="60" w:type="dxa"/>
              <w:right w:w="100" w:type="dxa"/>
            </w:tcMar>
          </w:tcPr>
          <w:p w14:paraId="04FD49C2" w14:textId="77777777" w:rsidR="00EF3266" w:rsidRDefault="00B122A9">
            <w:pPr>
              <w:spacing w:after="40" w:line="252" w:lineRule="auto"/>
            </w:pPr>
            <w:r>
              <w:rPr>
                <w:sz w:val="18"/>
                <w:szCs w:val="18"/>
              </w:rPr>
              <w:t>2</w:t>
            </w:r>
          </w:p>
        </w:tc>
        <w:tc>
          <w:tcPr>
            <w:tcW w:w="2016" w:type="dxa"/>
            <w:tcMar>
              <w:top w:w="60" w:type="dxa"/>
              <w:left w:w="100" w:type="dxa"/>
              <w:bottom w:w="60" w:type="dxa"/>
              <w:right w:w="100" w:type="dxa"/>
            </w:tcMar>
          </w:tcPr>
          <w:p w14:paraId="04033873" w14:textId="77777777" w:rsidR="00EF3266" w:rsidRDefault="00B122A9">
            <w:pPr>
              <w:spacing w:after="40" w:line="252" w:lineRule="auto"/>
            </w:pPr>
            <w:r>
              <w:rPr>
                <w:sz w:val="18"/>
                <w:szCs w:val="18"/>
              </w:rPr>
              <w:t>Blob containers holding Oracle and third-party backup images</w:t>
            </w:r>
          </w:p>
        </w:tc>
        <w:tc>
          <w:tcPr>
            <w:tcW w:w="4536" w:type="dxa"/>
            <w:tcMar>
              <w:top w:w="60" w:type="dxa"/>
              <w:left w:w="100" w:type="dxa"/>
              <w:bottom w:w="60" w:type="dxa"/>
              <w:right w:w="100" w:type="dxa"/>
            </w:tcMar>
          </w:tcPr>
          <w:p w14:paraId="0A994442" w14:textId="77777777" w:rsidR="00EF3266" w:rsidRDefault="00B122A9">
            <w:pPr>
              <w:spacing w:after="40" w:line="252" w:lineRule="auto"/>
            </w:pPr>
            <w:r>
              <w:rPr>
                <w:sz w:val="18"/>
                <w:szCs w:val="18"/>
              </w:rPr>
              <w:t>The policy cannot be removed and the interval can only be extended. With blob versioning this becomes version-level WORM. Choosing I makes H unnecessary.</w:t>
            </w:r>
          </w:p>
        </w:tc>
      </w:tr>
      <w:tr w:rsidR="00EF3266" w14:paraId="548D0FD0" w14:textId="77777777">
        <w:tblPrEx>
          <w:tblCellMar>
            <w:top w:w="0" w:type="dxa"/>
            <w:bottom w:w="0" w:type="dxa"/>
          </w:tblCellMar>
        </w:tblPrEx>
        <w:trPr>
          <w:cantSplit/>
        </w:trPr>
        <w:tc>
          <w:tcPr>
            <w:tcW w:w="504" w:type="dxa"/>
            <w:shd w:val="clear" w:color="auto" w:fill="F2F2F2"/>
            <w:tcMar>
              <w:top w:w="60" w:type="dxa"/>
              <w:left w:w="100" w:type="dxa"/>
              <w:bottom w:w="60" w:type="dxa"/>
              <w:right w:w="100" w:type="dxa"/>
            </w:tcMar>
          </w:tcPr>
          <w:p w14:paraId="0546F049" w14:textId="77777777" w:rsidR="00EF3266" w:rsidRDefault="00B122A9">
            <w:pPr>
              <w:spacing w:after="40" w:line="252" w:lineRule="auto"/>
            </w:pPr>
            <w:r>
              <w:rPr>
                <w:sz w:val="18"/>
                <w:szCs w:val="18"/>
              </w:rPr>
              <w:t>J</w:t>
            </w:r>
          </w:p>
        </w:tc>
        <w:tc>
          <w:tcPr>
            <w:tcW w:w="2218" w:type="dxa"/>
            <w:shd w:val="clear" w:color="auto" w:fill="F2F2F2"/>
            <w:tcMar>
              <w:top w:w="60" w:type="dxa"/>
              <w:left w:w="100" w:type="dxa"/>
              <w:bottom w:w="60" w:type="dxa"/>
              <w:right w:w="100" w:type="dxa"/>
            </w:tcMar>
          </w:tcPr>
          <w:p w14:paraId="0D7CDFC3" w14:textId="77777777" w:rsidR="00EF3266" w:rsidRDefault="00B122A9">
            <w:pPr>
              <w:spacing w:after="40" w:line="252" w:lineRule="auto"/>
            </w:pPr>
            <w:r>
              <w:rPr>
                <w:sz w:val="18"/>
                <w:szCs w:val="18"/>
              </w:rPr>
              <w:t>Blob versioning plus container soft delete on the backup-image account</w:t>
            </w:r>
          </w:p>
        </w:tc>
        <w:tc>
          <w:tcPr>
            <w:tcW w:w="806" w:type="dxa"/>
            <w:shd w:val="clear" w:color="auto" w:fill="F2F2F2"/>
            <w:tcMar>
              <w:top w:w="60" w:type="dxa"/>
              <w:left w:w="100" w:type="dxa"/>
              <w:bottom w:w="60" w:type="dxa"/>
              <w:right w:w="100" w:type="dxa"/>
            </w:tcMar>
          </w:tcPr>
          <w:p w14:paraId="0AA0FB02" w14:textId="77777777" w:rsidR="00EF3266" w:rsidRDefault="00B122A9">
            <w:pPr>
              <w:spacing w:after="40" w:line="252" w:lineRule="auto"/>
            </w:pPr>
            <w:r>
              <w:rPr>
                <w:sz w:val="18"/>
                <w:szCs w:val="18"/>
              </w:rPr>
              <w:t>1</w:t>
            </w:r>
          </w:p>
        </w:tc>
        <w:tc>
          <w:tcPr>
            <w:tcW w:w="2016" w:type="dxa"/>
            <w:shd w:val="clear" w:color="auto" w:fill="F2F2F2"/>
            <w:tcMar>
              <w:top w:w="60" w:type="dxa"/>
              <w:left w:w="100" w:type="dxa"/>
              <w:bottom w:w="60" w:type="dxa"/>
              <w:right w:w="100" w:type="dxa"/>
            </w:tcMar>
          </w:tcPr>
          <w:p w14:paraId="5CCA33EC" w14:textId="77777777" w:rsidR="00EF3266" w:rsidRDefault="00B122A9">
            <w:pPr>
              <w:spacing w:after="40" w:line="252" w:lineRule="auto"/>
            </w:pPr>
            <w:r>
              <w:rPr>
                <w:sz w:val="18"/>
                <w:szCs w:val="18"/>
              </w:rPr>
              <w:t>Blob storage accounts</w:t>
            </w:r>
          </w:p>
        </w:tc>
        <w:tc>
          <w:tcPr>
            <w:tcW w:w="4536" w:type="dxa"/>
            <w:shd w:val="clear" w:color="auto" w:fill="F2F2F2"/>
            <w:tcMar>
              <w:top w:w="60" w:type="dxa"/>
              <w:left w:w="100" w:type="dxa"/>
              <w:bottom w:w="60" w:type="dxa"/>
              <w:right w:w="100" w:type="dxa"/>
            </w:tcMar>
          </w:tcPr>
          <w:p w14:paraId="5436C76A" w14:textId="77777777" w:rsidR="00EF3266" w:rsidRDefault="00B122A9">
            <w:pPr>
              <w:spacing w:after="40" w:line="252" w:lineRule="auto"/>
            </w:pPr>
            <w:r>
              <w:rPr>
                <w:sz w:val="18"/>
                <w:szCs w:val="18"/>
              </w:rPr>
              <w:t>Deleted or overwritten blobs and deleted containers can be recovered within the soft delete window you set.</w:t>
            </w:r>
          </w:p>
        </w:tc>
      </w:tr>
      <w:tr w:rsidR="00EF3266" w14:paraId="14F6E165" w14:textId="77777777">
        <w:tblPrEx>
          <w:tblCellMar>
            <w:top w:w="0" w:type="dxa"/>
            <w:bottom w:w="0" w:type="dxa"/>
          </w:tblCellMar>
        </w:tblPrEx>
        <w:trPr>
          <w:cantSplit/>
        </w:trPr>
        <w:tc>
          <w:tcPr>
            <w:tcW w:w="504" w:type="dxa"/>
            <w:tcMar>
              <w:top w:w="60" w:type="dxa"/>
              <w:left w:w="100" w:type="dxa"/>
              <w:bottom w:w="60" w:type="dxa"/>
              <w:right w:w="100" w:type="dxa"/>
            </w:tcMar>
          </w:tcPr>
          <w:p w14:paraId="42A48464" w14:textId="77777777" w:rsidR="00EF3266" w:rsidRDefault="00B122A9">
            <w:pPr>
              <w:spacing w:after="40" w:line="252" w:lineRule="auto"/>
            </w:pPr>
            <w:r>
              <w:rPr>
                <w:sz w:val="18"/>
                <w:szCs w:val="18"/>
              </w:rPr>
              <w:lastRenderedPageBreak/>
              <w:t>K</w:t>
            </w:r>
          </w:p>
        </w:tc>
        <w:tc>
          <w:tcPr>
            <w:tcW w:w="2218" w:type="dxa"/>
            <w:tcMar>
              <w:top w:w="60" w:type="dxa"/>
              <w:left w:w="100" w:type="dxa"/>
              <w:bottom w:w="60" w:type="dxa"/>
              <w:right w:w="100" w:type="dxa"/>
            </w:tcMar>
          </w:tcPr>
          <w:p w14:paraId="3C77C466" w14:textId="77777777" w:rsidR="00EF3266" w:rsidRDefault="00B122A9">
            <w:pPr>
              <w:spacing w:after="40" w:line="252" w:lineRule="auto"/>
            </w:pPr>
            <w:r>
              <w:rPr>
                <w:sz w:val="18"/>
                <w:szCs w:val="18"/>
              </w:rPr>
              <w:t>Geo-redundant backup storage with cross-region restore</w:t>
            </w:r>
          </w:p>
        </w:tc>
        <w:tc>
          <w:tcPr>
            <w:tcW w:w="806" w:type="dxa"/>
            <w:tcMar>
              <w:top w:w="60" w:type="dxa"/>
              <w:left w:w="100" w:type="dxa"/>
              <w:bottom w:w="60" w:type="dxa"/>
              <w:right w:w="100" w:type="dxa"/>
            </w:tcMar>
          </w:tcPr>
          <w:p w14:paraId="59B64F40" w14:textId="77777777" w:rsidR="00EF3266" w:rsidRDefault="00B122A9">
            <w:pPr>
              <w:spacing w:after="40" w:line="252" w:lineRule="auto"/>
            </w:pPr>
            <w:r>
              <w:rPr>
                <w:sz w:val="18"/>
                <w:szCs w:val="18"/>
              </w:rPr>
              <w:t>2</w:t>
            </w:r>
          </w:p>
        </w:tc>
        <w:tc>
          <w:tcPr>
            <w:tcW w:w="2016" w:type="dxa"/>
            <w:tcMar>
              <w:top w:w="60" w:type="dxa"/>
              <w:left w:w="100" w:type="dxa"/>
              <w:bottom w:w="60" w:type="dxa"/>
              <w:right w:w="100" w:type="dxa"/>
            </w:tcMar>
          </w:tcPr>
          <w:p w14:paraId="420B2E0E" w14:textId="77777777" w:rsidR="00EF3266" w:rsidRDefault="00B122A9">
            <w:pPr>
              <w:spacing w:after="40" w:line="252" w:lineRule="auto"/>
            </w:pPr>
            <w:r>
              <w:rPr>
                <w:sz w:val="18"/>
                <w:szCs w:val="18"/>
              </w:rPr>
              <w:t>Recovery Services vaults (set before the first item is protected)</w:t>
            </w:r>
          </w:p>
        </w:tc>
        <w:tc>
          <w:tcPr>
            <w:tcW w:w="4536" w:type="dxa"/>
            <w:tcMar>
              <w:top w:w="60" w:type="dxa"/>
              <w:left w:w="100" w:type="dxa"/>
              <w:bottom w:w="60" w:type="dxa"/>
              <w:right w:w="100" w:type="dxa"/>
            </w:tcMar>
          </w:tcPr>
          <w:p w14:paraId="41F2A6D4" w14:textId="77777777" w:rsidR="00EF3266" w:rsidRDefault="00B122A9">
            <w:pPr>
              <w:spacing w:after="40" w:line="252" w:lineRule="auto"/>
            </w:pPr>
            <w:r>
              <w:rPr>
                <w:sz w:val="18"/>
                <w:szCs w:val="18"/>
              </w:rPr>
              <w:t>The vault keeps a copy of backup data in the paired region, and cross-region restore lets you restore from that copy without waiting for a disaster declaration.</w:t>
            </w:r>
          </w:p>
        </w:tc>
      </w:tr>
      <w:tr w:rsidR="00EF3266" w14:paraId="5AC24200" w14:textId="77777777">
        <w:tblPrEx>
          <w:tblCellMar>
            <w:top w:w="0" w:type="dxa"/>
            <w:bottom w:w="0" w:type="dxa"/>
          </w:tblCellMar>
        </w:tblPrEx>
        <w:trPr>
          <w:cantSplit/>
        </w:trPr>
        <w:tc>
          <w:tcPr>
            <w:tcW w:w="504" w:type="dxa"/>
            <w:shd w:val="clear" w:color="auto" w:fill="F2F2F2"/>
            <w:tcMar>
              <w:top w:w="60" w:type="dxa"/>
              <w:left w:w="100" w:type="dxa"/>
              <w:bottom w:w="60" w:type="dxa"/>
              <w:right w:w="100" w:type="dxa"/>
            </w:tcMar>
          </w:tcPr>
          <w:p w14:paraId="5E319304" w14:textId="77777777" w:rsidR="00EF3266" w:rsidRDefault="00B122A9">
            <w:pPr>
              <w:spacing w:after="40" w:line="252" w:lineRule="auto"/>
            </w:pPr>
            <w:r>
              <w:rPr>
                <w:sz w:val="18"/>
                <w:szCs w:val="18"/>
              </w:rPr>
              <w:t>L</w:t>
            </w:r>
          </w:p>
        </w:tc>
        <w:tc>
          <w:tcPr>
            <w:tcW w:w="2218" w:type="dxa"/>
            <w:shd w:val="clear" w:color="auto" w:fill="F2F2F2"/>
            <w:tcMar>
              <w:top w:w="60" w:type="dxa"/>
              <w:left w:w="100" w:type="dxa"/>
              <w:bottom w:w="60" w:type="dxa"/>
              <w:right w:w="100" w:type="dxa"/>
            </w:tcMar>
          </w:tcPr>
          <w:p w14:paraId="2EE1EA8E" w14:textId="77777777" w:rsidR="00EF3266" w:rsidRDefault="00B122A9">
            <w:pPr>
              <w:spacing w:after="40" w:line="252" w:lineRule="auto"/>
            </w:pPr>
            <w:r>
              <w:rPr>
                <w:sz w:val="18"/>
                <w:szCs w:val="18"/>
              </w:rPr>
              <w:t>Vaulted backup for the Blob and Data Lake accounts</w:t>
            </w:r>
          </w:p>
        </w:tc>
        <w:tc>
          <w:tcPr>
            <w:tcW w:w="806" w:type="dxa"/>
            <w:shd w:val="clear" w:color="auto" w:fill="F2F2F2"/>
            <w:tcMar>
              <w:top w:w="60" w:type="dxa"/>
              <w:left w:w="100" w:type="dxa"/>
              <w:bottom w:w="60" w:type="dxa"/>
              <w:right w:w="100" w:type="dxa"/>
            </w:tcMar>
          </w:tcPr>
          <w:p w14:paraId="2BF004DB" w14:textId="77777777" w:rsidR="00EF3266" w:rsidRDefault="00B122A9">
            <w:pPr>
              <w:spacing w:after="40" w:line="252" w:lineRule="auto"/>
            </w:pPr>
            <w:r>
              <w:rPr>
                <w:sz w:val="18"/>
                <w:szCs w:val="18"/>
              </w:rPr>
              <w:t>1</w:t>
            </w:r>
          </w:p>
        </w:tc>
        <w:tc>
          <w:tcPr>
            <w:tcW w:w="2016" w:type="dxa"/>
            <w:shd w:val="clear" w:color="auto" w:fill="F2F2F2"/>
            <w:tcMar>
              <w:top w:w="60" w:type="dxa"/>
              <w:left w:w="100" w:type="dxa"/>
              <w:bottom w:w="60" w:type="dxa"/>
              <w:right w:w="100" w:type="dxa"/>
            </w:tcMar>
          </w:tcPr>
          <w:p w14:paraId="31F71309" w14:textId="77777777" w:rsidR="00EF3266" w:rsidRDefault="00B122A9">
            <w:pPr>
              <w:spacing w:after="40" w:line="252" w:lineRule="auto"/>
            </w:pPr>
            <w:r>
              <w:rPr>
                <w:sz w:val="18"/>
                <w:szCs w:val="18"/>
              </w:rPr>
              <w:t>Backup vault</w:t>
            </w:r>
          </w:p>
        </w:tc>
        <w:tc>
          <w:tcPr>
            <w:tcW w:w="4536" w:type="dxa"/>
            <w:shd w:val="clear" w:color="auto" w:fill="F2F2F2"/>
            <w:tcMar>
              <w:top w:w="60" w:type="dxa"/>
              <w:left w:w="100" w:type="dxa"/>
              <w:bottom w:w="60" w:type="dxa"/>
              <w:right w:w="100" w:type="dxa"/>
            </w:tcMar>
          </w:tcPr>
          <w:p w14:paraId="6EA21310" w14:textId="77777777" w:rsidR="00EF3266" w:rsidRDefault="00B122A9">
            <w:pPr>
              <w:spacing w:after="40" w:line="252" w:lineRule="auto"/>
            </w:pPr>
            <w:r>
              <w:rPr>
                <w:sz w:val="18"/>
                <w:szCs w:val="18"/>
              </w:rPr>
              <w:t>A scheduled offsite copy in a Backup vault for the accounts that today have only operational backup or no backup at all. Immutable vault settings apply to this vaulted copy.</w:t>
            </w:r>
          </w:p>
        </w:tc>
      </w:tr>
      <w:tr w:rsidR="00EF3266" w14:paraId="6D8976EE" w14:textId="77777777">
        <w:tblPrEx>
          <w:tblCellMar>
            <w:top w:w="0" w:type="dxa"/>
            <w:bottom w:w="0" w:type="dxa"/>
          </w:tblCellMar>
        </w:tblPrEx>
        <w:trPr>
          <w:cantSplit/>
        </w:trPr>
        <w:tc>
          <w:tcPr>
            <w:tcW w:w="504" w:type="dxa"/>
            <w:tcMar>
              <w:top w:w="60" w:type="dxa"/>
              <w:left w:w="100" w:type="dxa"/>
              <w:bottom w:w="60" w:type="dxa"/>
              <w:right w:w="100" w:type="dxa"/>
            </w:tcMar>
          </w:tcPr>
          <w:p w14:paraId="696AD722" w14:textId="77777777" w:rsidR="00EF3266" w:rsidRDefault="00B122A9">
            <w:pPr>
              <w:spacing w:after="40" w:line="252" w:lineRule="auto"/>
            </w:pPr>
            <w:r>
              <w:rPr>
                <w:sz w:val="18"/>
                <w:szCs w:val="18"/>
              </w:rPr>
              <w:t>M</w:t>
            </w:r>
          </w:p>
        </w:tc>
        <w:tc>
          <w:tcPr>
            <w:tcW w:w="2218" w:type="dxa"/>
            <w:tcMar>
              <w:top w:w="60" w:type="dxa"/>
              <w:left w:w="100" w:type="dxa"/>
              <w:bottom w:w="60" w:type="dxa"/>
              <w:right w:w="100" w:type="dxa"/>
            </w:tcMar>
          </w:tcPr>
          <w:p w14:paraId="42CC2B16" w14:textId="77777777" w:rsidR="00EF3266" w:rsidRDefault="00B122A9">
            <w:pPr>
              <w:spacing w:after="40" w:line="252" w:lineRule="auto"/>
            </w:pPr>
            <w:r>
              <w:rPr>
                <w:sz w:val="18"/>
                <w:szCs w:val="18"/>
              </w:rPr>
              <w:t>Passphrase custody in Azure Key Vault</w:t>
            </w:r>
          </w:p>
        </w:tc>
        <w:tc>
          <w:tcPr>
            <w:tcW w:w="806" w:type="dxa"/>
            <w:tcMar>
              <w:top w:w="60" w:type="dxa"/>
              <w:left w:w="100" w:type="dxa"/>
              <w:bottom w:w="60" w:type="dxa"/>
              <w:right w:w="100" w:type="dxa"/>
            </w:tcMar>
          </w:tcPr>
          <w:p w14:paraId="2D9DCEE0" w14:textId="77777777" w:rsidR="00EF3266" w:rsidRDefault="00B122A9">
            <w:pPr>
              <w:spacing w:after="40" w:line="252" w:lineRule="auto"/>
            </w:pPr>
            <w:r>
              <w:rPr>
                <w:sz w:val="18"/>
                <w:szCs w:val="18"/>
              </w:rPr>
              <w:t>1</w:t>
            </w:r>
          </w:p>
        </w:tc>
        <w:tc>
          <w:tcPr>
            <w:tcW w:w="2016" w:type="dxa"/>
            <w:tcMar>
              <w:top w:w="60" w:type="dxa"/>
              <w:left w:w="100" w:type="dxa"/>
              <w:bottom w:w="60" w:type="dxa"/>
              <w:right w:w="100" w:type="dxa"/>
            </w:tcMar>
          </w:tcPr>
          <w:p w14:paraId="1A161FB9" w14:textId="77777777" w:rsidR="00EF3266" w:rsidRDefault="00B122A9">
            <w:pPr>
              <w:spacing w:after="40" w:line="252" w:lineRule="auto"/>
            </w:pPr>
            <w:r>
              <w:rPr>
                <w:sz w:val="18"/>
                <w:szCs w:val="18"/>
              </w:rPr>
              <w:t>MARS and MABS</w:t>
            </w:r>
          </w:p>
        </w:tc>
        <w:tc>
          <w:tcPr>
            <w:tcW w:w="4536" w:type="dxa"/>
            <w:tcMar>
              <w:top w:w="60" w:type="dxa"/>
              <w:left w:w="100" w:type="dxa"/>
              <w:bottom w:w="60" w:type="dxa"/>
              <w:right w:w="100" w:type="dxa"/>
            </w:tcMar>
          </w:tcPr>
          <w:p w14:paraId="5DCBC676" w14:textId="77777777" w:rsidR="00EF3266" w:rsidRDefault="00B122A9">
            <w:pPr>
              <w:spacing w:after="40" w:line="252" w:lineRule="auto"/>
            </w:pPr>
            <w:r>
              <w:rPr>
                <w:sz w:val="18"/>
                <w:szCs w:val="18"/>
              </w:rPr>
              <w:t>The encryption passphrases live in Azure Key Vault with documented access and rotation, never on the servers they protect. Microsoft cannot recover a lost passphrase.</w:t>
            </w:r>
          </w:p>
        </w:tc>
      </w:tr>
      <w:tr w:rsidR="00EF3266" w14:paraId="6E9AC7C0" w14:textId="77777777">
        <w:tblPrEx>
          <w:tblCellMar>
            <w:top w:w="0" w:type="dxa"/>
            <w:bottom w:w="0" w:type="dxa"/>
          </w:tblCellMar>
        </w:tblPrEx>
        <w:trPr>
          <w:cantSplit/>
        </w:trPr>
        <w:tc>
          <w:tcPr>
            <w:tcW w:w="504" w:type="dxa"/>
            <w:shd w:val="clear" w:color="auto" w:fill="F2F2F2"/>
            <w:tcMar>
              <w:top w:w="60" w:type="dxa"/>
              <w:left w:w="100" w:type="dxa"/>
              <w:bottom w:w="60" w:type="dxa"/>
              <w:right w:w="100" w:type="dxa"/>
            </w:tcMar>
          </w:tcPr>
          <w:p w14:paraId="4DA46F0A" w14:textId="77777777" w:rsidR="00EF3266" w:rsidRDefault="00B122A9">
            <w:pPr>
              <w:spacing w:after="40" w:line="252" w:lineRule="auto"/>
            </w:pPr>
            <w:r>
              <w:rPr>
                <w:sz w:val="18"/>
                <w:szCs w:val="18"/>
              </w:rPr>
              <w:t>N</w:t>
            </w:r>
          </w:p>
        </w:tc>
        <w:tc>
          <w:tcPr>
            <w:tcW w:w="2218" w:type="dxa"/>
            <w:shd w:val="clear" w:color="auto" w:fill="F2F2F2"/>
            <w:tcMar>
              <w:top w:w="60" w:type="dxa"/>
              <w:left w:w="100" w:type="dxa"/>
              <w:bottom w:w="60" w:type="dxa"/>
              <w:right w:w="100" w:type="dxa"/>
            </w:tcMar>
          </w:tcPr>
          <w:p w14:paraId="38449FBC" w14:textId="77777777" w:rsidR="00EF3266" w:rsidRDefault="00B122A9">
            <w:pPr>
              <w:spacing w:after="40" w:line="252" w:lineRule="auto"/>
            </w:pPr>
            <w:r>
              <w:rPr>
                <w:sz w:val="18"/>
                <w:szCs w:val="18"/>
              </w:rPr>
              <w:t>Scheduled restore tests to an alternate location</w:t>
            </w:r>
          </w:p>
        </w:tc>
        <w:tc>
          <w:tcPr>
            <w:tcW w:w="806" w:type="dxa"/>
            <w:shd w:val="clear" w:color="auto" w:fill="F2F2F2"/>
            <w:tcMar>
              <w:top w:w="60" w:type="dxa"/>
              <w:left w:w="100" w:type="dxa"/>
              <w:bottom w:w="60" w:type="dxa"/>
              <w:right w:w="100" w:type="dxa"/>
            </w:tcMar>
          </w:tcPr>
          <w:p w14:paraId="3BB0C59D" w14:textId="77777777" w:rsidR="00EF3266" w:rsidRDefault="00B122A9">
            <w:pPr>
              <w:spacing w:after="40" w:line="252" w:lineRule="auto"/>
            </w:pPr>
            <w:r>
              <w:rPr>
                <w:sz w:val="18"/>
                <w:szCs w:val="18"/>
              </w:rPr>
              <w:t>1</w:t>
            </w:r>
          </w:p>
        </w:tc>
        <w:tc>
          <w:tcPr>
            <w:tcW w:w="2016" w:type="dxa"/>
            <w:shd w:val="clear" w:color="auto" w:fill="F2F2F2"/>
            <w:tcMar>
              <w:top w:w="60" w:type="dxa"/>
              <w:left w:w="100" w:type="dxa"/>
              <w:bottom w:w="60" w:type="dxa"/>
              <w:right w:w="100" w:type="dxa"/>
            </w:tcMar>
          </w:tcPr>
          <w:p w14:paraId="0799FB78" w14:textId="77777777" w:rsidR="00EF3266" w:rsidRDefault="00B122A9">
            <w:pPr>
              <w:spacing w:after="40" w:line="252" w:lineRule="auto"/>
            </w:pPr>
            <w:r>
              <w:rPr>
                <w:sz w:val="18"/>
                <w:szCs w:val="18"/>
              </w:rPr>
              <w:t>Every workload class</w:t>
            </w:r>
          </w:p>
        </w:tc>
        <w:tc>
          <w:tcPr>
            <w:tcW w:w="4536" w:type="dxa"/>
            <w:shd w:val="clear" w:color="auto" w:fill="F2F2F2"/>
            <w:tcMar>
              <w:top w:w="60" w:type="dxa"/>
              <w:left w:w="100" w:type="dxa"/>
              <w:bottom w:w="60" w:type="dxa"/>
              <w:right w:w="100" w:type="dxa"/>
            </w:tcMar>
          </w:tcPr>
          <w:p w14:paraId="3950DF7E" w14:textId="77777777" w:rsidR="00EF3266" w:rsidRDefault="00B122A9">
            <w:pPr>
              <w:spacing w:after="40" w:line="252" w:lineRule="auto"/>
            </w:pPr>
            <w:r>
              <w:rPr>
                <w:sz w:val="18"/>
                <w:szCs w:val="18"/>
              </w:rPr>
              <w:t>Restore tests on a schedule, always to an isolated location, with data integrity and application function checked and the results recorded as evidence.</w:t>
            </w:r>
          </w:p>
        </w:tc>
      </w:tr>
      <w:tr w:rsidR="00EF3266" w14:paraId="7F46A84A" w14:textId="77777777">
        <w:tblPrEx>
          <w:tblCellMar>
            <w:top w:w="0" w:type="dxa"/>
            <w:bottom w:w="0" w:type="dxa"/>
          </w:tblCellMar>
        </w:tblPrEx>
        <w:trPr>
          <w:cantSplit/>
        </w:trPr>
        <w:tc>
          <w:tcPr>
            <w:tcW w:w="504" w:type="dxa"/>
            <w:tcMar>
              <w:top w:w="60" w:type="dxa"/>
              <w:left w:w="100" w:type="dxa"/>
              <w:bottom w:w="60" w:type="dxa"/>
              <w:right w:w="100" w:type="dxa"/>
            </w:tcMar>
          </w:tcPr>
          <w:p w14:paraId="42EE0EEE" w14:textId="77777777" w:rsidR="00EF3266" w:rsidRDefault="00B122A9">
            <w:pPr>
              <w:spacing w:after="40" w:line="252" w:lineRule="auto"/>
            </w:pPr>
            <w:r>
              <w:rPr>
                <w:sz w:val="18"/>
                <w:szCs w:val="18"/>
              </w:rPr>
              <w:t>O</w:t>
            </w:r>
          </w:p>
        </w:tc>
        <w:tc>
          <w:tcPr>
            <w:tcW w:w="2218" w:type="dxa"/>
            <w:tcMar>
              <w:top w:w="60" w:type="dxa"/>
              <w:left w:w="100" w:type="dxa"/>
              <w:bottom w:w="60" w:type="dxa"/>
              <w:right w:w="100" w:type="dxa"/>
            </w:tcMar>
          </w:tcPr>
          <w:p w14:paraId="41BF95CE" w14:textId="77777777" w:rsidR="00EF3266" w:rsidRDefault="00B122A9">
            <w:pPr>
              <w:spacing w:after="40" w:line="252" w:lineRule="auto"/>
            </w:pPr>
            <w:r>
              <w:rPr>
                <w:sz w:val="18"/>
                <w:szCs w:val="18"/>
              </w:rPr>
              <w:t>Azure Policy guardrails</w:t>
            </w:r>
          </w:p>
        </w:tc>
        <w:tc>
          <w:tcPr>
            <w:tcW w:w="806" w:type="dxa"/>
            <w:tcMar>
              <w:top w:w="60" w:type="dxa"/>
              <w:left w:w="100" w:type="dxa"/>
              <w:bottom w:w="60" w:type="dxa"/>
              <w:right w:w="100" w:type="dxa"/>
            </w:tcMar>
          </w:tcPr>
          <w:p w14:paraId="6DE2D567" w14:textId="77777777" w:rsidR="00EF3266" w:rsidRDefault="00B122A9">
            <w:pPr>
              <w:spacing w:after="40" w:line="252" w:lineRule="auto"/>
            </w:pPr>
            <w:r>
              <w:rPr>
                <w:sz w:val="18"/>
                <w:szCs w:val="18"/>
              </w:rPr>
              <w:t>1</w:t>
            </w:r>
          </w:p>
        </w:tc>
        <w:tc>
          <w:tcPr>
            <w:tcW w:w="2016" w:type="dxa"/>
            <w:tcMar>
              <w:top w:w="60" w:type="dxa"/>
              <w:left w:w="100" w:type="dxa"/>
              <w:bottom w:w="60" w:type="dxa"/>
              <w:right w:w="100" w:type="dxa"/>
            </w:tcMar>
          </w:tcPr>
          <w:p w14:paraId="3221BAE4" w14:textId="77777777" w:rsidR="00EF3266" w:rsidRDefault="00B122A9">
            <w:pPr>
              <w:spacing w:after="40" w:line="252" w:lineRule="auto"/>
            </w:pPr>
            <w:r>
              <w:rPr>
                <w:sz w:val="18"/>
                <w:szCs w:val="18"/>
              </w:rPr>
              <w:t>Subscriptions</w:t>
            </w:r>
          </w:p>
        </w:tc>
        <w:tc>
          <w:tcPr>
            <w:tcW w:w="4536" w:type="dxa"/>
            <w:tcMar>
              <w:top w:w="60" w:type="dxa"/>
              <w:left w:w="100" w:type="dxa"/>
              <w:bottom w:w="60" w:type="dxa"/>
              <w:right w:w="100" w:type="dxa"/>
            </w:tcMar>
          </w:tcPr>
          <w:p w14:paraId="530B9B03" w14:textId="77777777" w:rsidR="00EF3266" w:rsidRDefault="00B122A9">
            <w:pPr>
              <w:spacing w:after="40" w:line="252" w:lineRule="auto"/>
            </w:pPr>
            <w:r>
              <w:rPr>
                <w:sz w:val="18"/>
                <w:szCs w:val="18"/>
              </w:rPr>
              <w:t>Policies that require backup, immutability, and soft delete on new vaults and storage accounts, so protection does not depend on someone remembering.</w:t>
            </w:r>
          </w:p>
        </w:tc>
      </w:tr>
      <w:tr w:rsidR="00EF3266" w14:paraId="5A9D271F" w14:textId="77777777">
        <w:tblPrEx>
          <w:tblCellMar>
            <w:top w:w="0" w:type="dxa"/>
            <w:bottom w:w="0" w:type="dxa"/>
          </w:tblCellMar>
        </w:tblPrEx>
        <w:trPr>
          <w:cantSplit/>
        </w:trPr>
        <w:tc>
          <w:tcPr>
            <w:tcW w:w="504" w:type="dxa"/>
            <w:shd w:val="clear" w:color="auto" w:fill="F2F2F2"/>
            <w:tcMar>
              <w:top w:w="60" w:type="dxa"/>
              <w:left w:w="100" w:type="dxa"/>
              <w:bottom w:w="60" w:type="dxa"/>
              <w:right w:w="100" w:type="dxa"/>
            </w:tcMar>
          </w:tcPr>
          <w:p w14:paraId="54B315CB" w14:textId="77777777" w:rsidR="00EF3266" w:rsidRDefault="00B122A9">
            <w:pPr>
              <w:spacing w:after="40" w:line="252" w:lineRule="auto"/>
            </w:pPr>
            <w:r>
              <w:rPr>
                <w:sz w:val="18"/>
                <w:szCs w:val="18"/>
              </w:rPr>
              <w:t>P</w:t>
            </w:r>
          </w:p>
        </w:tc>
        <w:tc>
          <w:tcPr>
            <w:tcW w:w="2218" w:type="dxa"/>
            <w:shd w:val="clear" w:color="auto" w:fill="F2F2F2"/>
            <w:tcMar>
              <w:top w:w="60" w:type="dxa"/>
              <w:left w:w="100" w:type="dxa"/>
              <w:bottom w:w="60" w:type="dxa"/>
              <w:right w:w="100" w:type="dxa"/>
            </w:tcMar>
          </w:tcPr>
          <w:p w14:paraId="7557F0C6" w14:textId="77777777" w:rsidR="00EF3266" w:rsidRDefault="00B122A9">
            <w:pPr>
              <w:spacing w:after="40" w:line="252" w:lineRule="auto"/>
            </w:pPr>
            <w:r>
              <w:rPr>
                <w:sz w:val="18"/>
                <w:szCs w:val="18"/>
              </w:rPr>
              <w:t>Offline recovery kit</w:t>
            </w:r>
          </w:p>
        </w:tc>
        <w:tc>
          <w:tcPr>
            <w:tcW w:w="806" w:type="dxa"/>
            <w:shd w:val="clear" w:color="auto" w:fill="F2F2F2"/>
            <w:tcMar>
              <w:top w:w="60" w:type="dxa"/>
              <w:left w:w="100" w:type="dxa"/>
              <w:bottom w:w="60" w:type="dxa"/>
              <w:right w:w="100" w:type="dxa"/>
            </w:tcMar>
          </w:tcPr>
          <w:p w14:paraId="49BCC893" w14:textId="77777777" w:rsidR="00EF3266" w:rsidRDefault="00B122A9">
            <w:pPr>
              <w:spacing w:after="40" w:line="252" w:lineRule="auto"/>
            </w:pPr>
            <w:r>
              <w:rPr>
                <w:sz w:val="18"/>
                <w:szCs w:val="18"/>
              </w:rPr>
              <w:t>0</w:t>
            </w:r>
          </w:p>
        </w:tc>
        <w:tc>
          <w:tcPr>
            <w:tcW w:w="2016" w:type="dxa"/>
            <w:shd w:val="clear" w:color="auto" w:fill="F2F2F2"/>
            <w:tcMar>
              <w:top w:w="60" w:type="dxa"/>
              <w:left w:w="100" w:type="dxa"/>
              <w:bottom w:w="60" w:type="dxa"/>
              <w:right w:w="100" w:type="dxa"/>
            </w:tcMar>
          </w:tcPr>
          <w:p w14:paraId="6A6797ED" w14:textId="77777777" w:rsidR="00EF3266" w:rsidRDefault="00B122A9">
            <w:pPr>
              <w:spacing w:after="40" w:line="252" w:lineRule="auto"/>
            </w:pPr>
            <w:r>
              <w:rPr>
                <w:sz w:val="18"/>
                <w:szCs w:val="18"/>
              </w:rPr>
              <w:t>Everything</w:t>
            </w:r>
          </w:p>
        </w:tc>
        <w:tc>
          <w:tcPr>
            <w:tcW w:w="4536" w:type="dxa"/>
            <w:shd w:val="clear" w:color="auto" w:fill="F2F2F2"/>
            <w:tcMar>
              <w:top w:w="60" w:type="dxa"/>
              <w:left w:w="100" w:type="dxa"/>
              <w:bottom w:w="60" w:type="dxa"/>
              <w:right w:w="100" w:type="dxa"/>
            </w:tcMar>
          </w:tcPr>
          <w:p w14:paraId="233C47D9" w14:textId="77777777" w:rsidR="00EF3266" w:rsidRDefault="00B122A9">
            <w:pPr>
              <w:spacing w:after="40" w:line="252" w:lineRule="auto"/>
            </w:pPr>
            <w:r>
              <w:rPr>
                <w:sz w:val="18"/>
                <w:szCs w:val="18"/>
              </w:rPr>
              <w:t>A printed runbook, a contact tree, and a sealed passphrase envelope kept outside the data center. Costs time, not money.</w:t>
            </w:r>
          </w:p>
        </w:tc>
      </w:tr>
    </w:tbl>
    <w:p w14:paraId="59F2C18D" w14:textId="77777777" w:rsidR="00EF3266" w:rsidRDefault="00EF3266">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F3266" w14:paraId="14A254CB" w14:textId="77777777">
        <w:tblPrEx>
          <w:tblCellMar>
            <w:top w:w="0" w:type="dxa"/>
            <w:bottom w:w="0" w:type="dxa"/>
          </w:tblCellMar>
        </w:tblPrEx>
        <w:tc>
          <w:tcPr>
            <w:tcW w:w="10080" w:type="dxa"/>
            <w:tcBorders>
              <w:top w:val="none" w:sz="0" w:space="0" w:color="FFF4CC"/>
              <w:left w:val="single" w:sz="24" w:space="0" w:color="7A0019"/>
              <w:bottom w:val="none" w:sz="0" w:space="0" w:color="FFF4CC"/>
              <w:right w:val="none" w:sz="0" w:space="0" w:color="FFF4CC"/>
            </w:tcBorders>
            <w:shd w:val="clear" w:color="auto" w:fill="FFF4CC"/>
            <w:tcMar>
              <w:top w:w="120" w:type="dxa"/>
              <w:left w:w="160" w:type="dxa"/>
              <w:bottom w:w="100" w:type="dxa"/>
              <w:right w:w="160" w:type="dxa"/>
            </w:tcMar>
          </w:tcPr>
          <w:p w14:paraId="50F830A3" w14:textId="77777777" w:rsidR="00EF3266" w:rsidRDefault="00B122A9">
            <w:pPr>
              <w:spacing w:after="80"/>
            </w:pPr>
            <w:r>
              <w:rPr>
                <w:b/>
                <w:bCs/>
                <w:color w:val="7A0019"/>
              </w:rPr>
              <w:t>Reading the menu</w:t>
            </w:r>
          </w:p>
          <w:p w14:paraId="5C6EC510" w14:textId="77777777" w:rsidR="00EF3266" w:rsidRDefault="00B122A9">
            <w:pPr>
              <w:pStyle w:val="ListParagraph"/>
              <w:numPr>
                <w:ilvl w:val="0"/>
                <w:numId w:val="2"/>
              </w:numPr>
              <w:spacing w:after="40" w:line="252" w:lineRule="auto"/>
            </w:pPr>
            <w:r>
              <w:rPr>
                <w:sz w:val="21"/>
                <w:szCs w:val="21"/>
              </w:rPr>
              <w:t>Vault settings (A to G) protect everything inside that vault. One decision, many protected items.</w:t>
            </w:r>
          </w:p>
          <w:p w14:paraId="208AED93" w14:textId="77777777" w:rsidR="00EF3266" w:rsidRDefault="00B122A9">
            <w:pPr>
              <w:pStyle w:val="ListParagraph"/>
              <w:numPr>
                <w:ilvl w:val="0"/>
                <w:numId w:val="2"/>
              </w:numPr>
              <w:spacing w:after="40" w:line="252" w:lineRule="auto"/>
            </w:pPr>
            <w:r>
              <w:rPr>
                <w:sz w:val="21"/>
                <w:szCs w:val="21"/>
              </w:rPr>
              <w:t>Container and account settings (H to J) protect blobs that live in your own storage accounts, such as the Oracle images written by the enterprise backup platform.</w:t>
            </w:r>
          </w:p>
          <w:p w14:paraId="0CC8F66C" w14:textId="77777777" w:rsidR="00EF3266" w:rsidRDefault="00B122A9">
            <w:pPr>
              <w:pStyle w:val="ListParagraph"/>
              <w:numPr>
                <w:ilvl w:val="0"/>
                <w:numId w:val="2"/>
              </w:numPr>
              <w:spacing w:after="40" w:line="252" w:lineRule="auto"/>
            </w:pPr>
            <w:r>
              <w:rPr>
                <w:sz w:val="21"/>
                <w:szCs w:val="21"/>
              </w:rPr>
              <w:t>K, L, N, and O change what copies exist and how you prove they work. M and P are about the one thing no control can replace.</w:t>
            </w:r>
          </w:p>
        </w:tc>
      </w:tr>
    </w:tbl>
    <w:p w14:paraId="329BB521" w14:textId="77777777" w:rsidR="00EF3266" w:rsidRDefault="00B122A9">
      <w:r>
        <w:br w:type="page"/>
      </w:r>
    </w:p>
    <w:p w14:paraId="1A809479" w14:textId="77777777" w:rsidR="00EF3266" w:rsidRDefault="00B122A9">
      <w:pPr>
        <w:pStyle w:val="Heading1"/>
        <w:keepNext/>
      </w:pPr>
      <w:r>
        <w:lastRenderedPageBreak/>
        <w:t>5. Move 1 worksheet: Fortify</w:t>
      </w:r>
    </w:p>
    <w:p w14:paraId="51CCA57F" w14:textId="77777777" w:rsidR="00EF3266" w:rsidRDefault="00B122A9">
      <w:pPr>
        <w:spacing w:after="120" w:line="276" w:lineRule="auto"/>
      </w:pPr>
      <w:r>
        <w:t>Twelve minutes. Spend up to 12 credits. For each control, write where it applies (which vault, account, or server) and one line of why. Commit the design before the attack starts; it cannot change afterward. Your spokesperson reads it aloud at the end of the move.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613"/>
        <w:gridCol w:w="2621"/>
        <w:gridCol w:w="4636"/>
        <w:gridCol w:w="1210"/>
      </w:tblGrid>
      <w:tr w:rsidR="00EF3266" w14:paraId="593598B4" w14:textId="77777777">
        <w:tblPrEx>
          <w:tblCellMar>
            <w:top w:w="0" w:type="dxa"/>
            <w:bottom w:w="0" w:type="dxa"/>
          </w:tblCellMar>
        </w:tblPrEx>
        <w:trPr>
          <w:tblHeader/>
        </w:trPr>
        <w:tc>
          <w:tcPr>
            <w:tcW w:w="1613" w:type="dxa"/>
            <w:shd w:val="clear" w:color="auto" w:fill="7A0019"/>
            <w:tcMar>
              <w:top w:w="60" w:type="dxa"/>
              <w:left w:w="100" w:type="dxa"/>
              <w:bottom w:w="60" w:type="dxa"/>
              <w:right w:w="100" w:type="dxa"/>
            </w:tcMar>
          </w:tcPr>
          <w:p w14:paraId="32F5D42D" w14:textId="77777777" w:rsidR="00EF3266" w:rsidRDefault="00B122A9">
            <w:pPr>
              <w:spacing w:after="40" w:line="252" w:lineRule="auto"/>
            </w:pPr>
            <w:r>
              <w:rPr>
                <w:b/>
                <w:bCs/>
                <w:color w:val="FFFFFF"/>
                <w:sz w:val="20"/>
                <w:szCs w:val="20"/>
              </w:rPr>
              <w:t>Control (letter)</w:t>
            </w:r>
          </w:p>
        </w:tc>
        <w:tc>
          <w:tcPr>
            <w:tcW w:w="2621" w:type="dxa"/>
            <w:shd w:val="clear" w:color="auto" w:fill="7A0019"/>
            <w:tcMar>
              <w:top w:w="60" w:type="dxa"/>
              <w:left w:w="100" w:type="dxa"/>
              <w:bottom w:w="60" w:type="dxa"/>
              <w:right w:w="100" w:type="dxa"/>
            </w:tcMar>
          </w:tcPr>
          <w:p w14:paraId="1BD9906D" w14:textId="77777777" w:rsidR="00EF3266" w:rsidRDefault="00B122A9">
            <w:pPr>
              <w:spacing w:after="40" w:line="252" w:lineRule="auto"/>
            </w:pPr>
            <w:r>
              <w:rPr>
                <w:b/>
                <w:bCs/>
                <w:color w:val="FFFFFF"/>
                <w:sz w:val="20"/>
                <w:szCs w:val="20"/>
              </w:rPr>
              <w:t>Where it applies</w:t>
            </w:r>
          </w:p>
        </w:tc>
        <w:tc>
          <w:tcPr>
            <w:tcW w:w="4637" w:type="dxa"/>
            <w:shd w:val="clear" w:color="auto" w:fill="7A0019"/>
            <w:tcMar>
              <w:top w:w="60" w:type="dxa"/>
              <w:left w:w="100" w:type="dxa"/>
              <w:bottom w:w="60" w:type="dxa"/>
              <w:right w:w="100" w:type="dxa"/>
            </w:tcMar>
          </w:tcPr>
          <w:p w14:paraId="0486636B" w14:textId="77777777" w:rsidR="00EF3266" w:rsidRDefault="00B122A9">
            <w:pPr>
              <w:spacing w:after="40" w:line="252" w:lineRule="auto"/>
            </w:pPr>
            <w:r>
              <w:rPr>
                <w:b/>
                <w:bCs/>
                <w:color w:val="FFFFFF"/>
                <w:sz w:val="20"/>
                <w:szCs w:val="20"/>
              </w:rPr>
              <w:t>Why (one line)</w:t>
            </w:r>
          </w:p>
        </w:tc>
        <w:tc>
          <w:tcPr>
            <w:tcW w:w="1210" w:type="dxa"/>
            <w:shd w:val="clear" w:color="auto" w:fill="7A0019"/>
            <w:tcMar>
              <w:top w:w="60" w:type="dxa"/>
              <w:left w:w="100" w:type="dxa"/>
              <w:bottom w:w="60" w:type="dxa"/>
              <w:right w:w="100" w:type="dxa"/>
            </w:tcMar>
          </w:tcPr>
          <w:p w14:paraId="32A0ADBA" w14:textId="77777777" w:rsidR="00EF3266" w:rsidRDefault="00B122A9">
            <w:pPr>
              <w:spacing w:after="40" w:line="252" w:lineRule="auto"/>
            </w:pPr>
            <w:r>
              <w:rPr>
                <w:b/>
                <w:bCs/>
                <w:color w:val="FFFFFF"/>
                <w:sz w:val="20"/>
                <w:szCs w:val="20"/>
              </w:rPr>
              <w:t>Credits</w:t>
            </w:r>
          </w:p>
        </w:tc>
      </w:tr>
      <w:tr w:rsidR="00EF3266" w14:paraId="27ABFA3F" w14:textId="77777777">
        <w:tblPrEx>
          <w:tblCellMar>
            <w:top w:w="0" w:type="dxa"/>
            <w:bottom w:w="0" w:type="dxa"/>
          </w:tblCellMar>
        </w:tblPrEx>
        <w:trPr>
          <w:cantSplit/>
        </w:trPr>
        <w:tc>
          <w:tcPr>
            <w:tcW w:w="1613" w:type="dxa"/>
            <w:tcMar>
              <w:top w:w="60" w:type="dxa"/>
              <w:left w:w="100" w:type="dxa"/>
              <w:bottom w:w="60" w:type="dxa"/>
              <w:right w:w="100" w:type="dxa"/>
            </w:tcMar>
          </w:tcPr>
          <w:p w14:paraId="78300CF3" w14:textId="77777777" w:rsidR="00EF3266" w:rsidRDefault="00B122A9">
            <w:pPr>
              <w:spacing w:after="160"/>
            </w:pPr>
            <w:r>
              <w:t xml:space="preserve"> </w:t>
            </w:r>
          </w:p>
        </w:tc>
        <w:tc>
          <w:tcPr>
            <w:tcW w:w="2621" w:type="dxa"/>
            <w:tcMar>
              <w:top w:w="60" w:type="dxa"/>
              <w:left w:w="100" w:type="dxa"/>
              <w:bottom w:w="60" w:type="dxa"/>
              <w:right w:w="100" w:type="dxa"/>
            </w:tcMar>
          </w:tcPr>
          <w:p w14:paraId="666DC521" w14:textId="77777777" w:rsidR="00EF3266" w:rsidRDefault="00B122A9">
            <w:pPr>
              <w:spacing w:after="160"/>
            </w:pPr>
            <w:r>
              <w:t xml:space="preserve"> </w:t>
            </w:r>
          </w:p>
        </w:tc>
        <w:tc>
          <w:tcPr>
            <w:tcW w:w="4637" w:type="dxa"/>
            <w:tcMar>
              <w:top w:w="60" w:type="dxa"/>
              <w:left w:w="100" w:type="dxa"/>
              <w:bottom w:w="60" w:type="dxa"/>
              <w:right w:w="100" w:type="dxa"/>
            </w:tcMar>
          </w:tcPr>
          <w:p w14:paraId="1C3070C3" w14:textId="77777777" w:rsidR="00EF3266" w:rsidRDefault="00B122A9">
            <w:pPr>
              <w:spacing w:after="160"/>
            </w:pPr>
            <w:r>
              <w:t xml:space="preserve"> </w:t>
            </w:r>
          </w:p>
        </w:tc>
        <w:tc>
          <w:tcPr>
            <w:tcW w:w="1210" w:type="dxa"/>
            <w:tcMar>
              <w:top w:w="60" w:type="dxa"/>
              <w:left w:w="100" w:type="dxa"/>
              <w:bottom w:w="60" w:type="dxa"/>
              <w:right w:w="100" w:type="dxa"/>
            </w:tcMar>
          </w:tcPr>
          <w:p w14:paraId="0962A04A" w14:textId="77777777" w:rsidR="00EF3266" w:rsidRDefault="00B122A9">
            <w:pPr>
              <w:spacing w:after="160"/>
            </w:pPr>
            <w:r>
              <w:t xml:space="preserve"> </w:t>
            </w:r>
          </w:p>
        </w:tc>
      </w:tr>
      <w:tr w:rsidR="00EF3266" w14:paraId="72D6E457" w14:textId="77777777">
        <w:tblPrEx>
          <w:tblCellMar>
            <w:top w:w="0" w:type="dxa"/>
            <w:bottom w:w="0" w:type="dxa"/>
          </w:tblCellMar>
        </w:tblPrEx>
        <w:trPr>
          <w:cantSplit/>
        </w:trPr>
        <w:tc>
          <w:tcPr>
            <w:tcW w:w="1613" w:type="dxa"/>
            <w:tcMar>
              <w:top w:w="60" w:type="dxa"/>
              <w:left w:w="100" w:type="dxa"/>
              <w:bottom w:w="60" w:type="dxa"/>
              <w:right w:w="100" w:type="dxa"/>
            </w:tcMar>
          </w:tcPr>
          <w:p w14:paraId="0BAC01AE" w14:textId="77777777" w:rsidR="00EF3266" w:rsidRDefault="00B122A9">
            <w:pPr>
              <w:spacing w:after="160"/>
            </w:pPr>
            <w:r>
              <w:t xml:space="preserve"> </w:t>
            </w:r>
          </w:p>
        </w:tc>
        <w:tc>
          <w:tcPr>
            <w:tcW w:w="2621" w:type="dxa"/>
            <w:tcMar>
              <w:top w:w="60" w:type="dxa"/>
              <w:left w:w="100" w:type="dxa"/>
              <w:bottom w:w="60" w:type="dxa"/>
              <w:right w:w="100" w:type="dxa"/>
            </w:tcMar>
          </w:tcPr>
          <w:p w14:paraId="60C92BED" w14:textId="77777777" w:rsidR="00EF3266" w:rsidRDefault="00B122A9">
            <w:pPr>
              <w:spacing w:after="160"/>
            </w:pPr>
            <w:r>
              <w:t xml:space="preserve"> </w:t>
            </w:r>
          </w:p>
        </w:tc>
        <w:tc>
          <w:tcPr>
            <w:tcW w:w="4637" w:type="dxa"/>
            <w:tcMar>
              <w:top w:w="60" w:type="dxa"/>
              <w:left w:w="100" w:type="dxa"/>
              <w:bottom w:w="60" w:type="dxa"/>
              <w:right w:w="100" w:type="dxa"/>
            </w:tcMar>
          </w:tcPr>
          <w:p w14:paraId="20A71A63" w14:textId="77777777" w:rsidR="00EF3266" w:rsidRDefault="00B122A9">
            <w:pPr>
              <w:spacing w:after="160"/>
            </w:pPr>
            <w:r>
              <w:t xml:space="preserve"> </w:t>
            </w:r>
          </w:p>
        </w:tc>
        <w:tc>
          <w:tcPr>
            <w:tcW w:w="1210" w:type="dxa"/>
            <w:tcMar>
              <w:top w:w="60" w:type="dxa"/>
              <w:left w:w="100" w:type="dxa"/>
              <w:bottom w:w="60" w:type="dxa"/>
              <w:right w:w="100" w:type="dxa"/>
            </w:tcMar>
          </w:tcPr>
          <w:p w14:paraId="45AC0209" w14:textId="77777777" w:rsidR="00EF3266" w:rsidRDefault="00B122A9">
            <w:pPr>
              <w:spacing w:after="160"/>
            </w:pPr>
            <w:r>
              <w:t xml:space="preserve"> </w:t>
            </w:r>
          </w:p>
        </w:tc>
      </w:tr>
      <w:tr w:rsidR="00EF3266" w14:paraId="360DC414" w14:textId="77777777">
        <w:tblPrEx>
          <w:tblCellMar>
            <w:top w:w="0" w:type="dxa"/>
            <w:bottom w:w="0" w:type="dxa"/>
          </w:tblCellMar>
        </w:tblPrEx>
        <w:trPr>
          <w:cantSplit/>
        </w:trPr>
        <w:tc>
          <w:tcPr>
            <w:tcW w:w="1613" w:type="dxa"/>
            <w:tcMar>
              <w:top w:w="60" w:type="dxa"/>
              <w:left w:w="100" w:type="dxa"/>
              <w:bottom w:w="60" w:type="dxa"/>
              <w:right w:w="100" w:type="dxa"/>
            </w:tcMar>
          </w:tcPr>
          <w:p w14:paraId="3902CBFA" w14:textId="77777777" w:rsidR="00EF3266" w:rsidRDefault="00B122A9">
            <w:pPr>
              <w:spacing w:after="160"/>
            </w:pPr>
            <w:r>
              <w:t xml:space="preserve"> </w:t>
            </w:r>
          </w:p>
        </w:tc>
        <w:tc>
          <w:tcPr>
            <w:tcW w:w="2621" w:type="dxa"/>
            <w:tcMar>
              <w:top w:w="60" w:type="dxa"/>
              <w:left w:w="100" w:type="dxa"/>
              <w:bottom w:w="60" w:type="dxa"/>
              <w:right w:w="100" w:type="dxa"/>
            </w:tcMar>
          </w:tcPr>
          <w:p w14:paraId="3B57FEBA" w14:textId="77777777" w:rsidR="00EF3266" w:rsidRDefault="00B122A9">
            <w:pPr>
              <w:spacing w:after="160"/>
            </w:pPr>
            <w:r>
              <w:t xml:space="preserve"> </w:t>
            </w:r>
          </w:p>
        </w:tc>
        <w:tc>
          <w:tcPr>
            <w:tcW w:w="4637" w:type="dxa"/>
            <w:tcMar>
              <w:top w:w="60" w:type="dxa"/>
              <w:left w:w="100" w:type="dxa"/>
              <w:bottom w:w="60" w:type="dxa"/>
              <w:right w:w="100" w:type="dxa"/>
            </w:tcMar>
          </w:tcPr>
          <w:p w14:paraId="39D3F54B" w14:textId="77777777" w:rsidR="00EF3266" w:rsidRDefault="00B122A9">
            <w:pPr>
              <w:spacing w:after="160"/>
            </w:pPr>
            <w:r>
              <w:t xml:space="preserve"> </w:t>
            </w:r>
          </w:p>
        </w:tc>
        <w:tc>
          <w:tcPr>
            <w:tcW w:w="1210" w:type="dxa"/>
            <w:tcMar>
              <w:top w:w="60" w:type="dxa"/>
              <w:left w:w="100" w:type="dxa"/>
              <w:bottom w:w="60" w:type="dxa"/>
              <w:right w:w="100" w:type="dxa"/>
            </w:tcMar>
          </w:tcPr>
          <w:p w14:paraId="13762247" w14:textId="77777777" w:rsidR="00EF3266" w:rsidRDefault="00B122A9">
            <w:pPr>
              <w:spacing w:after="160"/>
            </w:pPr>
            <w:r>
              <w:t xml:space="preserve"> </w:t>
            </w:r>
          </w:p>
        </w:tc>
      </w:tr>
      <w:tr w:rsidR="00EF3266" w14:paraId="74615766" w14:textId="77777777">
        <w:tblPrEx>
          <w:tblCellMar>
            <w:top w:w="0" w:type="dxa"/>
            <w:bottom w:w="0" w:type="dxa"/>
          </w:tblCellMar>
        </w:tblPrEx>
        <w:trPr>
          <w:cantSplit/>
        </w:trPr>
        <w:tc>
          <w:tcPr>
            <w:tcW w:w="1613" w:type="dxa"/>
            <w:tcMar>
              <w:top w:w="60" w:type="dxa"/>
              <w:left w:w="100" w:type="dxa"/>
              <w:bottom w:w="60" w:type="dxa"/>
              <w:right w:w="100" w:type="dxa"/>
            </w:tcMar>
          </w:tcPr>
          <w:p w14:paraId="4927F547" w14:textId="77777777" w:rsidR="00EF3266" w:rsidRDefault="00B122A9">
            <w:pPr>
              <w:spacing w:after="160"/>
            </w:pPr>
            <w:r>
              <w:t xml:space="preserve"> </w:t>
            </w:r>
          </w:p>
        </w:tc>
        <w:tc>
          <w:tcPr>
            <w:tcW w:w="2621" w:type="dxa"/>
            <w:tcMar>
              <w:top w:w="60" w:type="dxa"/>
              <w:left w:w="100" w:type="dxa"/>
              <w:bottom w:w="60" w:type="dxa"/>
              <w:right w:w="100" w:type="dxa"/>
            </w:tcMar>
          </w:tcPr>
          <w:p w14:paraId="1CF97F9C" w14:textId="77777777" w:rsidR="00EF3266" w:rsidRDefault="00B122A9">
            <w:pPr>
              <w:spacing w:after="160"/>
            </w:pPr>
            <w:r>
              <w:t xml:space="preserve"> </w:t>
            </w:r>
          </w:p>
        </w:tc>
        <w:tc>
          <w:tcPr>
            <w:tcW w:w="4637" w:type="dxa"/>
            <w:tcMar>
              <w:top w:w="60" w:type="dxa"/>
              <w:left w:w="100" w:type="dxa"/>
              <w:bottom w:w="60" w:type="dxa"/>
              <w:right w:w="100" w:type="dxa"/>
            </w:tcMar>
          </w:tcPr>
          <w:p w14:paraId="2AA13CD8" w14:textId="77777777" w:rsidR="00EF3266" w:rsidRDefault="00B122A9">
            <w:pPr>
              <w:spacing w:after="160"/>
            </w:pPr>
            <w:r>
              <w:t xml:space="preserve"> </w:t>
            </w:r>
          </w:p>
        </w:tc>
        <w:tc>
          <w:tcPr>
            <w:tcW w:w="1210" w:type="dxa"/>
            <w:tcMar>
              <w:top w:w="60" w:type="dxa"/>
              <w:left w:w="100" w:type="dxa"/>
              <w:bottom w:w="60" w:type="dxa"/>
              <w:right w:w="100" w:type="dxa"/>
            </w:tcMar>
          </w:tcPr>
          <w:p w14:paraId="06A7F4A7" w14:textId="77777777" w:rsidR="00EF3266" w:rsidRDefault="00B122A9">
            <w:pPr>
              <w:spacing w:after="160"/>
            </w:pPr>
            <w:r>
              <w:t xml:space="preserve"> </w:t>
            </w:r>
          </w:p>
        </w:tc>
      </w:tr>
      <w:tr w:rsidR="00EF3266" w14:paraId="0AD5C3AF" w14:textId="77777777">
        <w:tblPrEx>
          <w:tblCellMar>
            <w:top w:w="0" w:type="dxa"/>
            <w:bottom w:w="0" w:type="dxa"/>
          </w:tblCellMar>
        </w:tblPrEx>
        <w:trPr>
          <w:cantSplit/>
        </w:trPr>
        <w:tc>
          <w:tcPr>
            <w:tcW w:w="1613" w:type="dxa"/>
            <w:tcMar>
              <w:top w:w="60" w:type="dxa"/>
              <w:left w:w="100" w:type="dxa"/>
              <w:bottom w:w="60" w:type="dxa"/>
              <w:right w:w="100" w:type="dxa"/>
            </w:tcMar>
          </w:tcPr>
          <w:p w14:paraId="5562CEC0" w14:textId="77777777" w:rsidR="00EF3266" w:rsidRDefault="00B122A9">
            <w:pPr>
              <w:spacing w:after="160"/>
            </w:pPr>
            <w:r>
              <w:t xml:space="preserve"> </w:t>
            </w:r>
          </w:p>
        </w:tc>
        <w:tc>
          <w:tcPr>
            <w:tcW w:w="2621" w:type="dxa"/>
            <w:tcMar>
              <w:top w:w="60" w:type="dxa"/>
              <w:left w:w="100" w:type="dxa"/>
              <w:bottom w:w="60" w:type="dxa"/>
              <w:right w:w="100" w:type="dxa"/>
            </w:tcMar>
          </w:tcPr>
          <w:p w14:paraId="4AA28EC4" w14:textId="77777777" w:rsidR="00EF3266" w:rsidRDefault="00B122A9">
            <w:pPr>
              <w:spacing w:after="160"/>
            </w:pPr>
            <w:r>
              <w:t xml:space="preserve"> </w:t>
            </w:r>
          </w:p>
        </w:tc>
        <w:tc>
          <w:tcPr>
            <w:tcW w:w="4637" w:type="dxa"/>
            <w:tcMar>
              <w:top w:w="60" w:type="dxa"/>
              <w:left w:w="100" w:type="dxa"/>
              <w:bottom w:w="60" w:type="dxa"/>
              <w:right w:w="100" w:type="dxa"/>
            </w:tcMar>
          </w:tcPr>
          <w:p w14:paraId="594BC813" w14:textId="77777777" w:rsidR="00EF3266" w:rsidRDefault="00B122A9">
            <w:pPr>
              <w:spacing w:after="160"/>
            </w:pPr>
            <w:r>
              <w:t xml:space="preserve"> </w:t>
            </w:r>
          </w:p>
        </w:tc>
        <w:tc>
          <w:tcPr>
            <w:tcW w:w="1210" w:type="dxa"/>
            <w:tcMar>
              <w:top w:w="60" w:type="dxa"/>
              <w:left w:w="100" w:type="dxa"/>
              <w:bottom w:w="60" w:type="dxa"/>
              <w:right w:w="100" w:type="dxa"/>
            </w:tcMar>
          </w:tcPr>
          <w:p w14:paraId="4B4756B2" w14:textId="77777777" w:rsidR="00EF3266" w:rsidRDefault="00B122A9">
            <w:pPr>
              <w:spacing w:after="160"/>
            </w:pPr>
            <w:r>
              <w:t xml:space="preserve"> </w:t>
            </w:r>
          </w:p>
        </w:tc>
      </w:tr>
      <w:tr w:rsidR="00EF3266" w14:paraId="15DABC76" w14:textId="77777777">
        <w:tblPrEx>
          <w:tblCellMar>
            <w:top w:w="0" w:type="dxa"/>
            <w:bottom w:w="0" w:type="dxa"/>
          </w:tblCellMar>
        </w:tblPrEx>
        <w:trPr>
          <w:cantSplit/>
        </w:trPr>
        <w:tc>
          <w:tcPr>
            <w:tcW w:w="1613" w:type="dxa"/>
            <w:tcMar>
              <w:top w:w="60" w:type="dxa"/>
              <w:left w:w="100" w:type="dxa"/>
              <w:bottom w:w="60" w:type="dxa"/>
              <w:right w:w="100" w:type="dxa"/>
            </w:tcMar>
          </w:tcPr>
          <w:p w14:paraId="45C0BBF5" w14:textId="77777777" w:rsidR="00EF3266" w:rsidRDefault="00B122A9">
            <w:pPr>
              <w:spacing w:after="160"/>
            </w:pPr>
            <w:r>
              <w:t xml:space="preserve"> </w:t>
            </w:r>
          </w:p>
        </w:tc>
        <w:tc>
          <w:tcPr>
            <w:tcW w:w="2621" w:type="dxa"/>
            <w:tcMar>
              <w:top w:w="60" w:type="dxa"/>
              <w:left w:w="100" w:type="dxa"/>
              <w:bottom w:w="60" w:type="dxa"/>
              <w:right w:w="100" w:type="dxa"/>
            </w:tcMar>
          </w:tcPr>
          <w:p w14:paraId="0DF7865D" w14:textId="77777777" w:rsidR="00EF3266" w:rsidRDefault="00B122A9">
            <w:pPr>
              <w:spacing w:after="160"/>
            </w:pPr>
            <w:r>
              <w:t xml:space="preserve"> </w:t>
            </w:r>
          </w:p>
        </w:tc>
        <w:tc>
          <w:tcPr>
            <w:tcW w:w="4637" w:type="dxa"/>
            <w:tcMar>
              <w:top w:w="60" w:type="dxa"/>
              <w:left w:w="100" w:type="dxa"/>
              <w:bottom w:w="60" w:type="dxa"/>
              <w:right w:w="100" w:type="dxa"/>
            </w:tcMar>
          </w:tcPr>
          <w:p w14:paraId="6BEA67E3" w14:textId="77777777" w:rsidR="00EF3266" w:rsidRDefault="00B122A9">
            <w:pPr>
              <w:spacing w:after="160"/>
            </w:pPr>
            <w:r>
              <w:t xml:space="preserve"> </w:t>
            </w:r>
          </w:p>
        </w:tc>
        <w:tc>
          <w:tcPr>
            <w:tcW w:w="1210" w:type="dxa"/>
            <w:tcMar>
              <w:top w:w="60" w:type="dxa"/>
              <w:left w:w="100" w:type="dxa"/>
              <w:bottom w:w="60" w:type="dxa"/>
              <w:right w:w="100" w:type="dxa"/>
            </w:tcMar>
          </w:tcPr>
          <w:p w14:paraId="1AA061F5" w14:textId="77777777" w:rsidR="00EF3266" w:rsidRDefault="00B122A9">
            <w:pPr>
              <w:spacing w:after="160"/>
            </w:pPr>
            <w:r>
              <w:t xml:space="preserve"> </w:t>
            </w:r>
          </w:p>
        </w:tc>
      </w:tr>
      <w:tr w:rsidR="00EF3266" w14:paraId="6C3A83AE" w14:textId="77777777">
        <w:tblPrEx>
          <w:tblCellMar>
            <w:top w:w="0" w:type="dxa"/>
            <w:bottom w:w="0" w:type="dxa"/>
          </w:tblCellMar>
        </w:tblPrEx>
        <w:trPr>
          <w:cantSplit/>
        </w:trPr>
        <w:tc>
          <w:tcPr>
            <w:tcW w:w="1613" w:type="dxa"/>
            <w:tcMar>
              <w:top w:w="60" w:type="dxa"/>
              <w:left w:w="100" w:type="dxa"/>
              <w:bottom w:w="60" w:type="dxa"/>
              <w:right w:w="100" w:type="dxa"/>
            </w:tcMar>
          </w:tcPr>
          <w:p w14:paraId="037CC726" w14:textId="77777777" w:rsidR="00EF3266" w:rsidRDefault="00B122A9">
            <w:pPr>
              <w:spacing w:after="160"/>
            </w:pPr>
            <w:r>
              <w:t xml:space="preserve"> </w:t>
            </w:r>
          </w:p>
        </w:tc>
        <w:tc>
          <w:tcPr>
            <w:tcW w:w="2621" w:type="dxa"/>
            <w:tcMar>
              <w:top w:w="60" w:type="dxa"/>
              <w:left w:w="100" w:type="dxa"/>
              <w:bottom w:w="60" w:type="dxa"/>
              <w:right w:w="100" w:type="dxa"/>
            </w:tcMar>
          </w:tcPr>
          <w:p w14:paraId="64F0ACD5" w14:textId="77777777" w:rsidR="00EF3266" w:rsidRDefault="00B122A9">
            <w:pPr>
              <w:spacing w:after="160"/>
            </w:pPr>
            <w:r>
              <w:t xml:space="preserve"> </w:t>
            </w:r>
          </w:p>
        </w:tc>
        <w:tc>
          <w:tcPr>
            <w:tcW w:w="4637" w:type="dxa"/>
            <w:tcMar>
              <w:top w:w="60" w:type="dxa"/>
              <w:left w:w="100" w:type="dxa"/>
              <w:bottom w:w="60" w:type="dxa"/>
              <w:right w:w="100" w:type="dxa"/>
            </w:tcMar>
          </w:tcPr>
          <w:p w14:paraId="002351C8" w14:textId="77777777" w:rsidR="00EF3266" w:rsidRDefault="00B122A9">
            <w:pPr>
              <w:spacing w:after="160"/>
            </w:pPr>
            <w:r>
              <w:t xml:space="preserve"> </w:t>
            </w:r>
          </w:p>
        </w:tc>
        <w:tc>
          <w:tcPr>
            <w:tcW w:w="1210" w:type="dxa"/>
            <w:tcMar>
              <w:top w:w="60" w:type="dxa"/>
              <w:left w:w="100" w:type="dxa"/>
              <w:bottom w:w="60" w:type="dxa"/>
              <w:right w:w="100" w:type="dxa"/>
            </w:tcMar>
          </w:tcPr>
          <w:p w14:paraId="6605166F" w14:textId="77777777" w:rsidR="00EF3266" w:rsidRDefault="00B122A9">
            <w:pPr>
              <w:spacing w:after="160"/>
            </w:pPr>
            <w:r>
              <w:t xml:space="preserve"> </w:t>
            </w:r>
          </w:p>
        </w:tc>
      </w:tr>
      <w:tr w:rsidR="00EF3266" w14:paraId="1A6AEE0F" w14:textId="77777777">
        <w:tblPrEx>
          <w:tblCellMar>
            <w:top w:w="0" w:type="dxa"/>
            <w:bottom w:w="0" w:type="dxa"/>
          </w:tblCellMar>
        </w:tblPrEx>
        <w:trPr>
          <w:cantSplit/>
        </w:trPr>
        <w:tc>
          <w:tcPr>
            <w:tcW w:w="1613" w:type="dxa"/>
            <w:tcMar>
              <w:top w:w="60" w:type="dxa"/>
              <w:left w:w="100" w:type="dxa"/>
              <w:bottom w:w="60" w:type="dxa"/>
              <w:right w:w="100" w:type="dxa"/>
            </w:tcMar>
          </w:tcPr>
          <w:p w14:paraId="1BDA8CE5" w14:textId="77777777" w:rsidR="00EF3266" w:rsidRDefault="00B122A9">
            <w:pPr>
              <w:spacing w:after="160"/>
            </w:pPr>
            <w:r>
              <w:t xml:space="preserve"> </w:t>
            </w:r>
          </w:p>
        </w:tc>
        <w:tc>
          <w:tcPr>
            <w:tcW w:w="2621" w:type="dxa"/>
            <w:tcMar>
              <w:top w:w="60" w:type="dxa"/>
              <w:left w:w="100" w:type="dxa"/>
              <w:bottom w:w="60" w:type="dxa"/>
              <w:right w:w="100" w:type="dxa"/>
            </w:tcMar>
          </w:tcPr>
          <w:p w14:paraId="2A5BE936" w14:textId="77777777" w:rsidR="00EF3266" w:rsidRDefault="00B122A9">
            <w:pPr>
              <w:spacing w:after="160"/>
            </w:pPr>
            <w:r>
              <w:t xml:space="preserve"> </w:t>
            </w:r>
          </w:p>
        </w:tc>
        <w:tc>
          <w:tcPr>
            <w:tcW w:w="4637" w:type="dxa"/>
            <w:tcMar>
              <w:top w:w="60" w:type="dxa"/>
              <w:left w:w="100" w:type="dxa"/>
              <w:bottom w:w="60" w:type="dxa"/>
              <w:right w:w="100" w:type="dxa"/>
            </w:tcMar>
          </w:tcPr>
          <w:p w14:paraId="230E830D" w14:textId="77777777" w:rsidR="00EF3266" w:rsidRDefault="00B122A9">
            <w:pPr>
              <w:spacing w:after="160"/>
            </w:pPr>
            <w:r>
              <w:t xml:space="preserve"> </w:t>
            </w:r>
          </w:p>
        </w:tc>
        <w:tc>
          <w:tcPr>
            <w:tcW w:w="1210" w:type="dxa"/>
            <w:tcMar>
              <w:top w:w="60" w:type="dxa"/>
              <w:left w:w="100" w:type="dxa"/>
              <w:bottom w:w="60" w:type="dxa"/>
              <w:right w:w="100" w:type="dxa"/>
            </w:tcMar>
          </w:tcPr>
          <w:p w14:paraId="7EC659AB" w14:textId="77777777" w:rsidR="00EF3266" w:rsidRDefault="00B122A9">
            <w:pPr>
              <w:spacing w:after="160"/>
            </w:pPr>
            <w:r>
              <w:t xml:space="preserve"> </w:t>
            </w:r>
          </w:p>
        </w:tc>
      </w:tr>
    </w:tbl>
    <w:p w14:paraId="133B6F86" w14:textId="77777777" w:rsidR="00EF3266" w:rsidRDefault="00EF3266">
      <w:pPr>
        <w:spacing w:after="60"/>
      </w:pP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28"/>
        <w:gridCol w:w="3326"/>
        <w:gridCol w:w="3326"/>
      </w:tblGrid>
      <w:tr w:rsidR="00EF3266" w14:paraId="4E765BA8" w14:textId="77777777">
        <w:tblPrEx>
          <w:tblCellMar>
            <w:top w:w="0" w:type="dxa"/>
            <w:bottom w:w="0" w:type="dxa"/>
          </w:tblCellMar>
        </w:tblPrEx>
        <w:trPr>
          <w:tblHeader/>
        </w:trPr>
        <w:tc>
          <w:tcPr>
            <w:tcW w:w="3427" w:type="dxa"/>
            <w:shd w:val="clear" w:color="auto" w:fill="7A0019"/>
            <w:tcMar>
              <w:top w:w="60" w:type="dxa"/>
              <w:left w:w="100" w:type="dxa"/>
              <w:bottom w:w="60" w:type="dxa"/>
              <w:right w:w="100" w:type="dxa"/>
            </w:tcMar>
          </w:tcPr>
          <w:p w14:paraId="6A321263" w14:textId="77777777" w:rsidR="00EF3266" w:rsidRDefault="00B122A9">
            <w:pPr>
              <w:spacing w:after="40" w:line="252" w:lineRule="auto"/>
            </w:pPr>
            <w:r>
              <w:rPr>
                <w:b/>
                <w:bCs/>
                <w:color w:val="FFFFFF"/>
                <w:sz w:val="20"/>
                <w:szCs w:val="20"/>
              </w:rPr>
              <w:t>Total credits spent (12 or fewer)</w:t>
            </w:r>
          </w:p>
        </w:tc>
        <w:tc>
          <w:tcPr>
            <w:tcW w:w="3326" w:type="dxa"/>
            <w:shd w:val="clear" w:color="auto" w:fill="7A0019"/>
            <w:tcMar>
              <w:top w:w="60" w:type="dxa"/>
              <w:left w:w="100" w:type="dxa"/>
              <w:bottom w:w="60" w:type="dxa"/>
              <w:right w:w="100" w:type="dxa"/>
            </w:tcMar>
          </w:tcPr>
          <w:p w14:paraId="1DF84E56" w14:textId="77777777" w:rsidR="00EF3266" w:rsidRDefault="00B122A9">
            <w:pPr>
              <w:spacing w:after="40" w:line="252" w:lineRule="auto"/>
            </w:pPr>
            <w:r>
              <w:rPr>
                <w:b/>
                <w:bCs/>
                <w:color w:val="FFFFFF"/>
                <w:sz w:val="20"/>
                <w:szCs w:val="20"/>
              </w:rPr>
              <w:t>Direction 1 covered? (H, I, J, M, P)</w:t>
            </w:r>
          </w:p>
        </w:tc>
        <w:tc>
          <w:tcPr>
            <w:tcW w:w="3326" w:type="dxa"/>
            <w:shd w:val="clear" w:color="auto" w:fill="7A0019"/>
            <w:tcMar>
              <w:top w:w="60" w:type="dxa"/>
              <w:left w:w="100" w:type="dxa"/>
              <w:bottom w:w="60" w:type="dxa"/>
              <w:right w:w="100" w:type="dxa"/>
            </w:tcMar>
          </w:tcPr>
          <w:p w14:paraId="59E20212" w14:textId="77777777" w:rsidR="00EF3266" w:rsidRDefault="00B122A9">
            <w:pPr>
              <w:spacing w:after="40" w:line="252" w:lineRule="auto"/>
            </w:pPr>
            <w:r>
              <w:rPr>
                <w:b/>
                <w:bCs/>
                <w:color w:val="FFFFFF"/>
                <w:sz w:val="20"/>
                <w:szCs w:val="20"/>
              </w:rPr>
              <w:t>Direction 2 covered? (A, B, C, D, E, L)</w:t>
            </w:r>
          </w:p>
        </w:tc>
      </w:tr>
      <w:tr w:rsidR="00EF3266" w14:paraId="3443B7B0" w14:textId="77777777">
        <w:tblPrEx>
          <w:tblCellMar>
            <w:top w:w="0" w:type="dxa"/>
            <w:bottom w:w="0" w:type="dxa"/>
          </w:tblCellMar>
        </w:tblPrEx>
        <w:trPr>
          <w:cantSplit/>
        </w:trPr>
        <w:tc>
          <w:tcPr>
            <w:tcW w:w="3427" w:type="dxa"/>
            <w:tcMar>
              <w:top w:w="60" w:type="dxa"/>
              <w:left w:w="100" w:type="dxa"/>
              <w:bottom w:w="60" w:type="dxa"/>
              <w:right w:w="100" w:type="dxa"/>
            </w:tcMar>
          </w:tcPr>
          <w:p w14:paraId="2DA7242F" w14:textId="77777777" w:rsidR="00EF3266" w:rsidRDefault="00B122A9">
            <w:pPr>
              <w:spacing w:after="160"/>
            </w:pPr>
            <w:r>
              <w:t xml:space="preserve"> </w:t>
            </w:r>
          </w:p>
        </w:tc>
        <w:tc>
          <w:tcPr>
            <w:tcW w:w="3326" w:type="dxa"/>
            <w:tcMar>
              <w:top w:w="60" w:type="dxa"/>
              <w:left w:w="100" w:type="dxa"/>
              <w:bottom w:w="60" w:type="dxa"/>
              <w:right w:w="100" w:type="dxa"/>
            </w:tcMar>
          </w:tcPr>
          <w:p w14:paraId="0023E4FD" w14:textId="77777777" w:rsidR="00EF3266" w:rsidRDefault="00B122A9">
            <w:pPr>
              <w:spacing w:after="160"/>
            </w:pPr>
            <w:r>
              <w:t xml:space="preserve"> </w:t>
            </w:r>
          </w:p>
        </w:tc>
        <w:tc>
          <w:tcPr>
            <w:tcW w:w="3326" w:type="dxa"/>
            <w:tcMar>
              <w:top w:w="60" w:type="dxa"/>
              <w:left w:w="100" w:type="dxa"/>
              <w:bottom w:w="60" w:type="dxa"/>
              <w:right w:w="100" w:type="dxa"/>
            </w:tcMar>
          </w:tcPr>
          <w:p w14:paraId="7C145D14" w14:textId="77777777" w:rsidR="00EF3266" w:rsidRDefault="00B122A9">
            <w:pPr>
              <w:spacing w:after="160"/>
            </w:pPr>
            <w:r>
              <w:t xml:space="preserve"> </w:t>
            </w:r>
          </w:p>
        </w:tc>
      </w:tr>
    </w:tbl>
    <w:p w14:paraId="24EAA0B3" w14:textId="77777777" w:rsidR="00EF3266" w:rsidRDefault="00EF3266">
      <w:pPr>
        <w:spacing w:after="80"/>
      </w:pPr>
    </w:p>
    <w:p w14:paraId="5823AA9F" w14:textId="77777777" w:rsidR="00EF3266" w:rsidRDefault="00B122A9">
      <w:pPr>
        <w:spacing w:after="120" w:line="276" w:lineRule="auto"/>
      </w:pPr>
      <w:r>
        <w:rPr>
          <w:b/>
          <w:bCs/>
          <w:color w:val="7A0019"/>
        </w:rPr>
        <w:t xml:space="preserve">What we chose not to buy, and why: </w:t>
      </w:r>
    </w:p>
    <w:p w14:paraId="6B558D6B" w14:textId="77777777" w:rsidR="00EF3266" w:rsidRDefault="00B122A9">
      <w:pPr>
        <w:spacing w:after="160"/>
      </w:pPr>
      <w:r>
        <w:t xml:space="preserve"> </w:t>
      </w:r>
    </w:p>
    <w:p w14:paraId="4C1F4525" w14:textId="77777777" w:rsidR="00EF3266" w:rsidRDefault="00B122A9">
      <w:pPr>
        <w:spacing w:after="160"/>
      </w:pPr>
      <w:r>
        <w:t xml:space="preserve"> </w:t>
      </w:r>
    </w:p>
    <w:p w14:paraId="66AC7F45" w14:textId="77777777" w:rsidR="00EF3266" w:rsidRDefault="00B122A9">
      <w:pPr>
        <w:spacing w:after="120" w:line="276" w:lineRule="auto"/>
      </w:pPr>
      <w:r>
        <w:rPr>
          <w:b/>
          <w:bCs/>
          <w:color w:val="7A0019"/>
        </w:rPr>
        <w:t xml:space="preserve">The one thing we would tell leadership we cannot promise yet: </w:t>
      </w:r>
    </w:p>
    <w:p w14:paraId="029B6A50" w14:textId="77777777" w:rsidR="00EF3266" w:rsidRDefault="00B122A9">
      <w:pPr>
        <w:spacing w:after="160"/>
      </w:pPr>
      <w:r>
        <w:t xml:space="preserve"> </w:t>
      </w:r>
    </w:p>
    <w:p w14:paraId="1F4A3649" w14:textId="77777777" w:rsidR="00EF3266" w:rsidRDefault="00B122A9">
      <w:pPr>
        <w:spacing w:after="160"/>
      </w:pPr>
      <w: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F3266" w14:paraId="2B002A1E" w14:textId="77777777">
        <w:tblPrEx>
          <w:tblCellMar>
            <w:top w:w="0" w:type="dxa"/>
            <w:bottom w:w="0" w:type="dxa"/>
          </w:tblCellMar>
        </w:tblPrEx>
        <w:tc>
          <w:tcPr>
            <w:tcW w:w="10080" w:type="dxa"/>
            <w:tcBorders>
              <w:top w:val="none" w:sz="0" w:space="0" w:color="E8EEF7"/>
              <w:left w:val="single" w:sz="24" w:space="0" w:color="7A0019"/>
              <w:bottom w:val="none" w:sz="0" w:space="0" w:color="E8EEF7"/>
              <w:right w:val="none" w:sz="0" w:space="0" w:color="E8EEF7"/>
            </w:tcBorders>
            <w:shd w:val="clear" w:color="auto" w:fill="E8EEF7"/>
            <w:tcMar>
              <w:top w:w="120" w:type="dxa"/>
              <w:left w:w="160" w:type="dxa"/>
              <w:bottom w:w="100" w:type="dxa"/>
              <w:right w:w="160" w:type="dxa"/>
            </w:tcMar>
          </w:tcPr>
          <w:p w14:paraId="7D116356" w14:textId="77777777" w:rsidR="00EF3266" w:rsidRDefault="00B122A9">
            <w:pPr>
              <w:spacing w:after="80"/>
            </w:pPr>
            <w:r>
              <w:rPr>
                <w:b/>
                <w:bCs/>
                <w:color w:val="7A0019"/>
              </w:rPr>
              <w:t>Before you commit</w:t>
            </w:r>
          </w:p>
          <w:p w14:paraId="1F1CE2C4" w14:textId="77777777" w:rsidR="00EF3266" w:rsidRDefault="00B122A9">
            <w:pPr>
              <w:pStyle w:val="ListParagraph"/>
              <w:numPr>
                <w:ilvl w:val="0"/>
                <w:numId w:val="2"/>
              </w:numPr>
              <w:spacing w:after="40" w:line="252" w:lineRule="auto"/>
            </w:pPr>
            <w:r>
              <w:rPr>
                <w:sz w:val="21"/>
                <w:szCs w:val="21"/>
              </w:rPr>
              <w:t>Did you ask, for each control, whether the stolen account could switch it off?</w:t>
            </w:r>
          </w:p>
          <w:p w14:paraId="32342AE2" w14:textId="77777777" w:rsidR="00EF3266" w:rsidRDefault="00B122A9">
            <w:pPr>
              <w:pStyle w:val="ListParagraph"/>
              <w:numPr>
                <w:ilvl w:val="0"/>
                <w:numId w:val="2"/>
              </w:numPr>
              <w:spacing w:after="40" w:line="252" w:lineRule="auto"/>
            </w:pPr>
            <w:r>
              <w:rPr>
                <w:sz w:val="21"/>
                <w:szCs w:val="21"/>
              </w:rPr>
              <w:t>Did you look at both directions: the copies coming from campus and the workloads already in Azure?</w:t>
            </w:r>
          </w:p>
          <w:p w14:paraId="165DE3FD" w14:textId="77777777" w:rsidR="00EF3266" w:rsidRDefault="00B122A9">
            <w:pPr>
              <w:pStyle w:val="ListParagraph"/>
              <w:numPr>
                <w:ilvl w:val="0"/>
                <w:numId w:val="2"/>
              </w:numPr>
              <w:spacing w:after="40" w:line="252" w:lineRule="auto"/>
            </w:pPr>
            <w:r>
              <w:rPr>
                <w:sz w:val="21"/>
                <w:szCs w:val="21"/>
              </w:rPr>
              <w:t>Is there a copy that lives entirely outside the attacker's reach?</w:t>
            </w:r>
          </w:p>
        </w:tc>
      </w:tr>
    </w:tbl>
    <w:p w14:paraId="405C8622" w14:textId="77777777" w:rsidR="00EF3266" w:rsidRDefault="00B122A9">
      <w:r>
        <w:br w:type="page"/>
      </w:r>
    </w:p>
    <w:p w14:paraId="389299E6" w14:textId="77777777" w:rsidR="00EF3266" w:rsidRDefault="00B122A9">
      <w:pPr>
        <w:pStyle w:val="Heading1"/>
        <w:keepNext/>
      </w:pPr>
      <w:r>
        <w:lastRenderedPageBreak/>
        <w:t>6. Move 2 worksheet: Hold the line</w:t>
      </w:r>
    </w:p>
    <w:p w14:paraId="6B26D455" w14:textId="714DBF75" w:rsidR="00EF3266" w:rsidRDefault="00B122A9">
      <w:pPr>
        <w:spacing w:after="120" w:line="276" w:lineRule="auto"/>
      </w:pPr>
      <w:r>
        <w:t>The facilitator reveals six attacker moves, one at a time. For each, your spokesperson declares the control you are relying on, whether it holds fully, holds for a while, or does not hold, and one sentence of why. Record the declaration here</w:t>
      </w:r>
      <w:r>
        <w:t>. Use the Field Guide</w:t>
      </w:r>
      <w:r>
        <w:t>.</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06"/>
        <w:gridCol w:w="1613"/>
        <w:gridCol w:w="2016"/>
        <w:gridCol w:w="4435"/>
        <w:gridCol w:w="1210"/>
      </w:tblGrid>
      <w:tr w:rsidR="00EF3266" w14:paraId="14628A42" w14:textId="77777777">
        <w:tblPrEx>
          <w:tblCellMar>
            <w:top w:w="0" w:type="dxa"/>
            <w:bottom w:w="0" w:type="dxa"/>
          </w:tblCellMar>
        </w:tblPrEx>
        <w:trPr>
          <w:tblHeader/>
        </w:trPr>
        <w:tc>
          <w:tcPr>
            <w:tcW w:w="806" w:type="dxa"/>
            <w:shd w:val="clear" w:color="auto" w:fill="7A0019"/>
            <w:tcMar>
              <w:top w:w="60" w:type="dxa"/>
              <w:left w:w="100" w:type="dxa"/>
              <w:bottom w:w="60" w:type="dxa"/>
              <w:right w:w="100" w:type="dxa"/>
            </w:tcMar>
          </w:tcPr>
          <w:p w14:paraId="4BACC188" w14:textId="77777777" w:rsidR="00EF3266" w:rsidRDefault="00B122A9">
            <w:pPr>
              <w:spacing w:after="40" w:line="252" w:lineRule="auto"/>
            </w:pPr>
            <w:r>
              <w:rPr>
                <w:b/>
                <w:bCs/>
                <w:color w:val="FFFFFF"/>
                <w:sz w:val="20"/>
                <w:szCs w:val="20"/>
              </w:rPr>
              <w:t>Card</w:t>
            </w:r>
          </w:p>
        </w:tc>
        <w:tc>
          <w:tcPr>
            <w:tcW w:w="1613" w:type="dxa"/>
            <w:shd w:val="clear" w:color="auto" w:fill="7A0019"/>
            <w:tcMar>
              <w:top w:w="60" w:type="dxa"/>
              <w:left w:w="100" w:type="dxa"/>
              <w:bottom w:w="60" w:type="dxa"/>
              <w:right w:w="100" w:type="dxa"/>
            </w:tcMar>
          </w:tcPr>
          <w:p w14:paraId="3D89539A" w14:textId="77777777" w:rsidR="00EF3266" w:rsidRDefault="00B122A9">
            <w:pPr>
              <w:spacing w:after="40" w:line="252" w:lineRule="auto"/>
            </w:pPr>
            <w:r>
              <w:rPr>
                <w:b/>
                <w:bCs/>
                <w:color w:val="FFFFFF"/>
                <w:sz w:val="20"/>
                <w:szCs w:val="20"/>
              </w:rPr>
              <w:t>Our control (letter)</w:t>
            </w:r>
          </w:p>
        </w:tc>
        <w:tc>
          <w:tcPr>
            <w:tcW w:w="2016" w:type="dxa"/>
            <w:shd w:val="clear" w:color="auto" w:fill="7A0019"/>
            <w:tcMar>
              <w:top w:w="60" w:type="dxa"/>
              <w:left w:w="100" w:type="dxa"/>
              <w:bottom w:w="60" w:type="dxa"/>
              <w:right w:w="100" w:type="dxa"/>
            </w:tcMar>
          </w:tcPr>
          <w:p w14:paraId="58590293" w14:textId="77777777" w:rsidR="00EF3266" w:rsidRDefault="00B122A9">
            <w:pPr>
              <w:spacing w:after="40" w:line="252" w:lineRule="auto"/>
            </w:pPr>
            <w:r>
              <w:rPr>
                <w:b/>
                <w:bCs/>
                <w:color w:val="FFFFFF"/>
                <w:sz w:val="20"/>
                <w:szCs w:val="20"/>
              </w:rPr>
              <w:t>Holds? (fully / for a while / no)</w:t>
            </w:r>
          </w:p>
        </w:tc>
        <w:tc>
          <w:tcPr>
            <w:tcW w:w="4435" w:type="dxa"/>
            <w:shd w:val="clear" w:color="auto" w:fill="7A0019"/>
            <w:tcMar>
              <w:top w:w="60" w:type="dxa"/>
              <w:left w:w="100" w:type="dxa"/>
              <w:bottom w:w="60" w:type="dxa"/>
              <w:right w:w="100" w:type="dxa"/>
            </w:tcMar>
          </w:tcPr>
          <w:p w14:paraId="69C4B41E" w14:textId="77777777" w:rsidR="00EF3266" w:rsidRDefault="00B122A9">
            <w:pPr>
              <w:spacing w:after="40" w:line="252" w:lineRule="auto"/>
            </w:pPr>
            <w:r>
              <w:rPr>
                <w:b/>
                <w:bCs/>
                <w:color w:val="FFFFFF"/>
                <w:sz w:val="20"/>
                <w:szCs w:val="20"/>
              </w:rPr>
              <w:t>Why</w:t>
            </w:r>
          </w:p>
        </w:tc>
        <w:tc>
          <w:tcPr>
            <w:tcW w:w="1210" w:type="dxa"/>
            <w:shd w:val="clear" w:color="auto" w:fill="7A0019"/>
            <w:tcMar>
              <w:top w:w="60" w:type="dxa"/>
              <w:left w:w="100" w:type="dxa"/>
              <w:bottom w:w="60" w:type="dxa"/>
              <w:right w:w="100" w:type="dxa"/>
            </w:tcMar>
          </w:tcPr>
          <w:p w14:paraId="3A3EC043" w14:textId="77777777" w:rsidR="00EF3266" w:rsidRDefault="00B122A9">
            <w:pPr>
              <w:spacing w:after="40" w:line="252" w:lineRule="auto"/>
            </w:pPr>
            <w:r>
              <w:rPr>
                <w:b/>
                <w:bCs/>
                <w:color w:val="FFFFFF"/>
                <w:sz w:val="20"/>
                <w:szCs w:val="20"/>
              </w:rPr>
              <w:t>Points</w:t>
            </w:r>
          </w:p>
        </w:tc>
      </w:tr>
      <w:tr w:rsidR="00EF3266" w14:paraId="68B4BB4B" w14:textId="77777777">
        <w:tblPrEx>
          <w:tblCellMar>
            <w:top w:w="0" w:type="dxa"/>
            <w:bottom w:w="0" w:type="dxa"/>
          </w:tblCellMar>
        </w:tblPrEx>
        <w:trPr>
          <w:cantSplit/>
        </w:trPr>
        <w:tc>
          <w:tcPr>
            <w:tcW w:w="806" w:type="dxa"/>
            <w:tcMar>
              <w:top w:w="60" w:type="dxa"/>
              <w:left w:w="100" w:type="dxa"/>
              <w:bottom w:w="60" w:type="dxa"/>
              <w:right w:w="100" w:type="dxa"/>
            </w:tcMar>
          </w:tcPr>
          <w:p w14:paraId="235EB722" w14:textId="77777777" w:rsidR="00EF3266" w:rsidRDefault="00B122A9">
            <w:pPr>
              <w:spacing w:after="40" w:line="252" w:lineRule="auto"/>
            </w:pPr>
            <w:r>
              <w:rPr>
                <w:sz w:val="20"/>
                <w:szCs w:val="20"/>
              </w:rPr>
              <w:t>1</w:t>
            </w:r>
          </w:p>
        </w:tc>
        <w:tc>
          <w:tcPr>
            <w:tcW w:w="1613" w:type="dxa"/>
            <w:tcMar>
              <w:top w:w="60" w:type="dxa"/>
              <w:left w:w="100" w:type="dxa"/>
              <w:bottom w:w="60" w:type="dxa"/>
              <w:right w:w="100" w:type="dxa"/>
            </w:tcMar>
          </w:tcPr>
          <w:p w14:paraId="03A44CD3" w14:textId="77777777" w:rsidR="00EF3266" w:rsidRDefault="00B122A9">
            <w:pPr>
              <w:spacing w:after="160"/>
            </w:pPr>
            <w:r>
              <w:t xml:space="preserve"> </w:t>
            </w:r>
          </w:p>
        </w:tc>
        <w:tc>
          <w:tcPr>
            <w:tcW w:w="2016" w:type="dxa"/>
            <w:tcMar>
              <w:top w:w="60" w:type="dxa"/>
              <w:left w:w="100" w:type="dxa"/>
              <w:bottom w:w="60" w:type="dxa"/>
              <w:right w:w="100" w:type="dxa"/>
            </w:tcMar>
          </w:tcPr>
          <w:p w14:paraId="5123FA57" w14:textId="77777777" w:rsidR="00EF3266" w:rsidRDefault="00B122A9">
            <w:pPr>
              <w:spacing w:after="160"/>
            </w:pPr>
            <w:r>
              <w:t xml:space="preserve"> </w:t>
            </w:r>
          </w:p>
        </w:tc>
        <w:tc>
          <w:tcPr>
            <w:tcW w:w="4435" w:type="dxa"/>
            <w:tcMar>
              <w:top w:w="60" w:type="dxa"/>
              <w:left w:w="100" w:type="dxa"/>
              <w:bottom w:w="60" w:type="dxa"/>
              <w:right w:w="100" w:type="dxa"/>
            </w:tcMar>
          </w:tcPr>
          <w:p w14:paraId="6C47C494" w14:textId="77777777" w:rsidR="00EF3266" w:rsidRDefault="00B122A9">
            <w:pPr>
              <w:spacing w:after="160"/>
            </w:pPr>
            <w:r>
              <w:t xml:space="preserve"> </w:t>
            </w:r>
          </w:p>
        </w:tc>
        <w:tc>
          <w:tcPr>
            <w:tcW w:w="1210" w:type="dxa"/>
            <w:tcMar>
              <w:top w:w="60" w:type="dxa"/>
              <w:left w:w="100" w:type="dxa"/>
              <w:bottom w:w="60" w:type="dxa"/>
              <w:right w:w="100" w:type="dxa"/>
            </w:tcMar>
          </w:tcPr>
          <w:p w14:paraId="184D4DF7" w14:textId="77777777" w:rsidR="00EF3266" w:rsidRDefault="00B122A9">
            <w:pPr>
              <w:spacing w:after="160"/>
            </w:pPr>
            <w:r>
              <w:t xml:space="preserve"> </w:t>
            </w:r>
          </w:p>
        </w:tc>
      </w:tr>
      <w:tr w:rsidR="00EF3266" w14:paraId="2777B47C" w14:textId="77777777">
        <w:tblPrEx>
          <w:tblCellMar>
            <w:top w:w="0" w:type="dxa"/>
            <w:bottom w:w="0" w:type="dxa"/>
          </w:tblCellMar>
        </w:tblPrEx>
        <w:trPr>
          <w:cantSplit/>
        </w:trPr>
        <w:tc>
          <w:tcPr>
            <w:tcW w:w="806" w:type="dxa"/>
            <w:tcMar>
              <w:top w:w="60" w:type="dxa"/>
              <w:left w:w="100" w:type="dxa"/>
              <w:bottom w:w="60" w:type="dxa"/>
              <w:right w:w="100" w:type="dxa"/>
            </w:tcMar>
          </w:tcPr>
          <w:p w14:paraId="78821FC8" w14:textId="77777777" w:rsidR="00EF3266" w:rsidRDefault="00B122A9">
            <w:pPr>
              <w:spacing w:after="40" w:line="252" w:lineRule="auto"/>
            </w:pPr>
            <w:r>
              <w:rPr>
                <w:sz w:val="20"/>
                <w:szCs w:val="20"/>
              </w:rPr>
              <w:t>2</w:t>
            </w:r>
          </w:p>
        </w:tc>
        <w:tc>
          <w:tcPr>
            <w:tcW w:w="1613" w:type="dxa"/>
            <w:tcMar>
              <w:top w:w="60" w:type="dxa"/>
              <w:left w:w="100" w:type="dxa"/>
              <w:bottom w:w="60" w:type="dxa"/>
              <w:right w:w="100" w:type="dxa"/>
            </w:tcMar>
          </w:tcPr>
          <w:p w14:paraId="330A3F4E" w14:textId="77777777" w:rsidR="00EF3266" w:rsidRDefault="00B122A9">
            <w:pPr>
              <w:spacing w:after="160"/>
            </w:pPr>
            <w:r>
              <w:t xml:space="preserve"> </w:t>
            </w:r>
          </w:p>
        </w:tc>
        <w:tc>
          <w:tcPr>
            <w:tcW w:w="2016" w:type="dxa"/>
            <w:tcMar>
              <w:top w:w="60" w:type="dxa"/>
              <w:left w:w="100" w:type="dxa"/>
              <w:bottom w:w="60" w:type="dxa"/>
              <w:right w:w="100" w:type="dxa"/>
            </w:tcMar>
          </w:tcPr>
          <w:p w14:paraId="2B2B72B9" w14:textId="77777777" w:rsidR="00EF3266" w:rsidRDefault="00B122A9">
            <w:pPr>
              <w:spacing w:after="160"/>
            </w:pPr>
            <w:r>
              <w:t xml:space="preserve"> </w:t>
            </w:r>
          </w:p>
        </w:tc>
        <w:tc>
          <w:tcPr>
            <w:tcW w:w="4435" w:type="dxa"/>
            <w:tcMar>
              <w:top w:w="60" w:type="dxa"/>
              <w:left w:w="100" w:type="dxa"/>
              <w:bottom w:w="60" w:type="dxa"/>
              <w:right w:w="100" w:type="dxa"/>
            </w:tcMar>
          </w:tcPr>
          <w:p w14:paraId="3CDCDF73" w14:textId="77777777" w:rsidR="00EF3266" w:rsidRDefault="00B122A9">
            <w:pPr>
              <w:spacing w:after="160"/>
            </w:pPr>
            <w:r>
              <w:t xml:space="preserve"> </w:t>
            </w:r>
          </w:p>
        </w:tc>
        <w:tc>
          <w:tcPr>
            <w:tcW w:w="1210" w:type="dxa"/>
            <w:tcMar>
              <w:top w:w="60" w:type="dxa"/>
              <w:left w:w="100" w:type="dxa"/>
              <w:bottom w:w="60" w:type="dxa"/>
              <w:right w:w="100" w:type="dxa"/>
            </w:tcMar>
          </w:tcPr>
          <w:p w14:paraId="00751A1E" w14:textId="77777777" w:rsidR="00EF3266" w:rsidRDefault="00B122A9">
            <w:pPr>
              <w:spacing w:after="160"/>
            </w:pPr>
            <w:r>
              <w:t xml:space="preserve"> </w:t>
            </w:r>
          </w:p>
        </w:tc>
      </w:tr>
      <w:tr w:rsidR="00EF3266" w14:paraId="382871DE" w14:textId="77777777">
        <w:tblPrEx>
          <w:tblCellMar>
            <w:top w:w="0" w:type="dxa"/>
            <w:bottom w:w="0" w:type="dxa"/>
          </w:tblCellMar>
        </w:tblPrEx>
        <w:trPr>
          <w:cantSplit/>
        </w:trPr>
        <w:tc>
          <w:tcPr>
            <w:tcW w:w="806" w:type="dxa"/>
            <w:tcMar>
              <w:top w:w="60" w:type="dxa"/>
              <w:left w:w="100" w:type="dxa"/>
              <w:bottom w:w="60" w:type="dxa"/>
              <w:right w:w="100" w:type="dxa"/>
            </w:tcMar>
          </w:tcPr>
          <w:p w14:paraId="3653CCBE" w14:textId="77777777" w:rsidR="00EF3266" w:rsidRDefault="00B122A9">
            <w:pPr>
              <w:spacing w:after="40" w:line="252" w:lineRule="auto"/>
            </w:pPr>
            <w:r>
              <w:rPr>
                <w:sz w:val="20"/>
                <w:szCs w:val="20"/>
              </w:rPr>
              <w:t>3</w:t>
            </w:r>
          </w:p>
        </w:tc>
        <w:tc>
          <w:tcPr>
            <w:tcW w:w="1613" w:type="dxa"/>
            <w:tcMar>
              <w:top w:w="60" w:type="dxa"/>
              <w:left w:w="100" w:type="dxa"/>
              <w:bottom w:w="60" w:type="dxa"/>
              <w:right w:w="100" w:type="dxa"/>
            </w:tcMar>
          </w:tcPr>
          <w:p w14:paraId="47E2763E" w14:textId="77777777" w:rsidR="00EF3266" w:rsidRDefault="00B122A9">
            <w:pPr>
              <w:spacing w:after="160"/>
            </w:pPr>
            <w:r>
              <w:t xml:space="preserve"> </w:t>
            </w:r>
          </w:p>
        </w:tc>
        <w:tc>
          <w:tcPr>
            <w:tcW w:w="2016" w:type="dxa"/>
            <w:tcMar>
              <w:top w:w="60" w:type="dxa"/>
              <w:left w:w="100" w:type="dxa"/>
              <w:bottom w:w="60" w:type="dxa"/>
              <w:right w:w="100" w:type="dxa"/>
            </w:tcMar>
          </w:tcPr>
          <w:p w14:paraId="55DF092E" w14:textId="77777777" w:rsidR="00EF3266" w:rsidRDefault="00B122A9">
            <w:pPr>
              <w:spacing w:after="160"/>
            </w:pPr>
            <w:r>
              <w:t xml:space="preserve"> </w:t>
            </w:r>
          </w:p>
        </w:tc>
        <w:tc>
          <w:tcPr>
            <w:tcW w:w="4435" w:type="dxa"/>
            <w:tcMar>
              <w:top w:w="60" w:type="dxa"/>
              <w:left w:w="100" w:type="dxa"/>
              <w:bottom w:w="60" w:type="dxa"/>
              <w:right w:w="100" w:type="dxa"/>
            </w:tcMar>
          </w:tcPr>
          <w:p w14:paraId="68700FB0" w14:textId="77777777" w:rsidR="00EF3266" w:rsidRDefault="00B122A9">
            <w:pPr>
              <w:spacing w:after="160"/>
            </w:pPr>
            <w:r>
              <w:t xml:space="preserve"> </w:t>
            </w:r>
          </w:p>
        </w:tc>
        <w:tc>
          <w:tcPr>
            <w:tcW w:w="1210" w:type="dxa"/>
            <w:tcMar>
              <w:top w:w="60" w:type="dxa"/>
              <w:left w:w="100" w:type="dxa"/>
              <w:bottom w:w="60" w:type="dxa"/>
              <w:right w:w="100" w:type="dxa"/>
            </w:tcMar>
          </w:tcPr>
          <w:p w14:paraId="2E16B4F2" w14:textId="77777777" w:rsidR="00EF3266" w:rsidRDefault="00B122A9">
            <w:pPr>
              <w:spacing w:after="160"/>
            </w:pPr>
            <w:r>
              <w:t xml:space="preserve"> </w:t>
            </w:r>
          </w:p>
        </w:tc>
      </w:tr>
      <w:tr w:rsidR="00EF3266" w14:paraId="17BB5FDC" w14:textId="77777777">
        <w:tblPrEx>
          <w:tblCellMar>
            <w:top w:w="0" w:type="dxa"/>
            <w:bottom w:w="0" w:type="dxa"/>
          </w:tblCellMar>
        </w:tblPrEx>
        <w:trPr>
          <w:cantSplit/>
        </w:trPr>
        <w:tc>
          <w:tcPr>
            <w:tcW w:w="806" w:type="dxa"/>
            <w:tcMar>
              <w:top w:w="60" w:type="dxa"/>
              <w:left w:w="100" w:type="dxa"/>
              <w:bottom w:w="60" w:type="dxa"/>
              <w:right w:w="100" w:type="dxa"/>
            </w:tcMar>
          </w:tcPr>
          <w:p w14:paraId="02A53635" w14:textId="77777777" w:rsidR="00EF3266" w:rsidRDefault="00B122A9">
            <w:pPr>
              <w:spacing w:after="40" w:line="252" w:lineRule="auto"/>
            </w:pPr>
            <w:r>
              <w:rPr>
                <w:sz w:val="20"/>
                <w:szCs w:val="20"/>
              </w:rPr>
              <w:t>4</w:t>
            </w:r>
          </w:p>
        </w:tc>
        <w:tc>
          <w:tcPr>
            <w:tcW w:w="1613" w:type="dxa"/>
            <w:tcMar>
              <w:top w:w="60" w:type="dxa"/>
              <w:left w:w="100" w:type="dxa"/>
              <w:bottom w:w="60" w:type="dxa"/>
              <w:right w:w="100" w:type="dxa"/>
            </w:tcMar>
          </w:tcPr>
          <w:p w14:paraId="171D3997" w14:textId="77777777" w:rsidR="00EF3266" w:rsidRDefault="00B122A9">
            <w:pPr>
              <w:spacing w:after="160"/>
            </w:pPr>
            <w:r>
              <w:t xml:space="preserve"> </w:t>
            </w:r>
          </w:p>
        </w:tc>
        <w:tc>
          <w:tcPr>
            <w:tcW w:w="2016" w:type="dxa"/>
            <w:tcMar>
              <w:top w:w="60" w:type="dxa"/>
              <w:left w:w="100" w:type="dxa"/>
              <w:bottom w:w="60" w:type="dxa"/>
              <w:right w:w="100" w:type="dxa"/>
            </w:tcMar>
          </w:tcPr>
          <w:p w14:paraId="57372162" w14:textId="77777777" w:rsidR="00EF3266" w:rsidRDefault="00B122A9">
            <w:pPr>
              <w:spacing w:after="160"/>
            </w:pPr>
            <w:r>
              <w:t xml:space="preserve"> </w:t>
            </w:r>
          </w:p>
        </w:tc>
        <w:tc>
          <w:tcPr>
            <w:tcW w:w="4435" w:type="dxa"/>
            <w:tcMar>
              <w:top w:w="60" w:type="dxa"/>
              <w:left w:w="100" w:type="dxa"/>
              <w:bottom w:w="60" w:type="dxa"/>
              <w:right w:w="100" w:type="dxa"/>
            </w:tcMar>
          </w:tcPr>
          <w:p w14:paraId="7908A109" w14:textId="77777777" w:rsidR="00EF3266" w:rsidRDefault="00B122A9">
            <w:pPr>
              <w:spacing w:after="160"/>
            </w:pPr>
            <w:r>
              <w:t xml:space="preserve"> </w:t>
            </w:r>
          </w:p>
        </w:tc>
        <w:tc>
          <w:tcPr>
            <w:tcW w:w="1210" w:type="dxa"/>
            <w:tcMar>
              <w:top w:w="60" w:type="dxa"/>
              <w:left w:w="100" w:type="dxa"/>
              <w:bottom w:w="60" w:type="dxa"/>
              <w:right w:w="100" w:type="dxa"/>
            </w:tcMar>
          </w:tcPr>
          <w:p w14:paraId="5B16E0D0" w14:textId="77777777" w:rsidR="00EF3266" w:rsidRDefault="00B122A9">
            <w:pPr>
              <w:spacing w:after="160"/>
            </w:pPr>
            <w:r>
              <w:t xml:space="preserve"> </w:t>
            </w:r>
          </w:p>
        </w:tc>
      </w:tr>
      <w:tr w:rsidR="00EF3266" w14:paraId="6E0713DF" w14:textId="77777777">
        <w:tblPrEx>
          <w:tblCellMar>
            <w:top w:w="0" w:type="dxa"/>
            <w:bottom w:w="0" w:type="dxa"/>
          </w:tblCellMar>
        </w:tblPrEx>
        <w:trPr>
          <w:cantSplit/>
        </w:trPr>
        <w:tc>
          <w:tcPr>
            <w:tcW w:w="806" w:type="dxa"/>
            <w:tcMar>
              <w:top w:w="60" w:type="dxa"/>
              <w:left w:w="100" w:type="dxa"/>
              <w:bottom w:w="60" w:type="dxa"/>
              <w:right w:w="100" w:type="dxa"/>
            </w:tcMar>
          </w:tcPr>
          <w:p w14:paraId="0A593BAA" w14:textId="77777777" w:rsidR="00EF3266" w:rsidRDefault="00B122A9">
            <w:pPr>
              <w:spacing w:after="40" w:line="252" w:lineRule="auto"/>
            </w:pPr>
            <w:r>
              <w:rPr>
                <w:sz w:val="20"/>
                <w:szCs w:val="20"/>
              </w:rPr>
              <w:t>5</w:t>
            </w:r>
          </w:p>
        </w:tc>
        <w:tc>
          <w:tcPr>
            <w:tcW w:w="1613" w:type="dxa"/>
            <w:tcMar>
              <w:top w:w="60" w:type="dxa"/>
              <w:left w:w="100" w:type="dxa"/>
              <w:bottom w:w="60" w:type="dxa"/>
              <w:right w:w="100" w:type="dxa"/>
            </w:tcMar>
          </w:tcPr>
          <w:p w14:paraId="1C5299D7" w14:textId="77777777" w:rsidR="00EF3266" w:rsidRDefault="00B122A9">
            <w:pPr>
              <w:spacing w:after="160"/>
            </w:pPr>
            <w:r>
              <w:t xml:space="preserve"> </w:t>
            </w:r>
          </w:p>
        </w:tc>
        <w:tc>
          <w:tcPr>
            <w:tcW w:w="2016" w:type="dxa"/>
            <w:tcMar>
              <w:top w:w="60" w:type="dxa"/>
              <w:left w:w="100" w:type="dxa"/>
              <w:bottom w:w="60" w:type="dxa"/>
              <w:right w:w="100" w:type="dxa"/>
            </w:tcMar>
          </w:tcPr>
          <w:p w14:paraId="27E47F9C" w14:textId="77777777" w:rsidR="00EF3266" w:rsidRDefault="00B122A9">
            <w:pPr>
              <w:spacing w:after="160"/>
            </w:pPr>
            <w:r>
              <w:t xml:space="preserve"> </w:t>
            </w:r>
          </w:p>
        </w:tc>
        <w:tc>
          <w:tcPr>
            <w:tcW w:w="4435" w:type="dxa"/>
            <w:tcMar>
              <w:top w:w="60" w:type="dxa"/>
              <w:left w:w="100" w:type="dxa"/>
              <w:bottom w:w="60" w:type="dxa"/>
              <w:right w:w="100" w:type="dxa"/>
            </w:tcMar>
          </w:tcPr>
          <w:p w14:paraId="0400477C" w14:textId="77777777" w:rsidR="00EF3266" w:rsidRDefault="00B122A9">
            <w:pPr>
              <w:spacing w:after="160"/>
            </w:pPr>
            <w:r>
              <w:t xml:space="preserve"> </w:t>
            </w:r>
          </w:p>
        </w:tc>
        <w:tc>
          <w:tcPr>
            <w:tcW w:w="1210" w:type="dxa"/>
            <w:tcMar>
              <w:top w:w="60" w:type="dxa"/>
              <w:left w:w="100" w:type="dxa"/>
              <w:bottom w:w="60" w:type="dxa"/>
              <w:right w:w="100" w:type="dxa"/>
            </w:tcMar>
          </w:tcPr>
          <w:p w14:paraId="19C32249" w14:textId="77777777" w:rsidR="00EF3266" w:rsidRDefault="00B122A9">
            <w:pPr>
              <w:spacing w:after="160"/>
            </w:pPr>
            <w:r>
              <w:t xml:space="preserve"> </w:t>
            </w:r>
          </w:p>
        </w:tc>
      </w:tr>
      <w:tr w:rsidR="00EF3266" w14:paraId="3348F8FE" w14:textId="77777777">
        <w:tblPrEx>
          <w:tblCellMar>
            <w:top w:w="0" w:type="dxa"/>
            <w:bottom w:w="0" w:type="dxa"/>
          </w:tblCellMar>
        </w:tblPrEx>
        <w:trPr>
          <w:cantSplit/>
        </w:trPr>
        <w:tc>
          <w:tcPr>
            <w:tcW w:w="806" w:type="dxa"/>
            <w:tcMar>
              <w:top w:w="60" w:type="dxa"/>
              <w:left w:w="100" w:type="dxa"/>
              <w:bottom w:w="60" w:type="dxa"/>
              <w:right w:w="100" w:type="dxa"/>
            </w:tcMar>
          </w:tcPr>
          <w:p w14:paraId="20924B8C" w14:textId="77777777" w:rsidR="00EF3266" w:rsidRDefault="00B122A9">
            <w:pPr>
              <w:spacing w:after="40" w:line="252" w:lineRule="auto"/>
            </w:pPr>
            <w:r>
              <w:rPr>
                <w:sz w:val="20"/>
                <w:szCs w:val="20"/>
              </w:rPr>
              <w:t>6</w:t>
            </w:r>
          </w:p>
        </w:tc>
        <w:tc>
          <w:tcPr>
            <w:tcW w:w="1613" w:type="dxa"/>
            <w:tcMar>
              <w:top w:w="60" w:type="dxa"/>
              <w:left w:w="100" w:type="dxa"/>
              <w:bottom w:w="60" w:type="dxa"/>
              <w:right w:w="100" w:type="dxa"/>
            </w:tcMar>
          </w:tcPr>
          <w:p w14:paraId="27690550" w14:textId="77777777" w:rsidR="00EF3266" w:rsidRDefault="00B122A9">
            <w:pPr>
              <w:spacing w:after="160"/>
            </w:pPr>
            <w:r>
              <w:t xml:space="preserve"> </w:t>
            </w:r>
          </w:p>
        </w:tc>
        <w:tc>
          <w:tcPr>
            <w:tcW w:w="2016" w:type="dxa"/>
            <w:tcMar>
              <w:top w:w="60" w:type="dxa"/>
              <w:left w:w="100" w:type="dxa"/>
              <w:bottom w:w="60" w:type="dxa"/>
              <w:right w:w="100" w:type="dxa"/>
            </w:tcMar>
          </w:tcPr>
          <w:p w14:paraId="02FDA489" w14:textId="77777777" w:rsidR="00EF3266" w:rsidRDefault="00B122A9">
            <w:pPr>
              <w:spacing w:after="160"/>
            </w:pPr>
            <w:r>
              <w:t xml:space="preserve"> </w:t>
            </w:r>
          </w:p>
        </w:tc>
        <w:tc>
          <w:tcPr>
            <w:tcW w:w="4435" w:type="dxa"/>
            <w:tcMar>
              <w:top w:w="60" w:type="dxa"/>
              <w:left w:w="100" w:type="dxa"/>
              <w:bottom w:w="60" w:type="dxa"/>
              <w:right w:w="100" w:type="dxa"/>
            </w:tcMar>
          </w:tcPr>
          <w:p w14:paraId="579DC069" w14:textId="77777777" w:rsidR="00EF3266" w:rsidRDefault="00B122A9">
            <w:pPr>
              <w:spacing w:after="160"/>
            </w:pPr>
            <w:r>
              <w:t xml:space="preserve"> </w:t>
            </w:r>
          </w:p>
        </w:tc>
        <w:tc>
          <w:tcPr>
            <w:tcW w:w="1210" w:type="dxa"/>
            <w:tcMar>
              <w:top w:w="60" w:type="dxa"/>
              <w:left w:w="100" w:type="dxa"/>
              <w:bottom w:w="60" w:type="dxa"/>
              <w:right w:w="100" w:type="dxa"/>
            </w:tcMar>
          </w:tcPr>
          <w:p w14:paraId="59EB4F2B" w14:textId="77777777" w:rsidR="00EF3266" w:rsidRDefault="00B122A9">
            <w:pPr>
              <w:spacing w:after="160"/>
            </w:pPr>
            <w:r>
              <w:t xml:space="preserve"> </w:t>
            </w:r>
          </w:p>
        </w:tc>
      </w:tr>
    </w:tbl>
    <w:p w14:paraId="1184EFFC" w14:textId="77777777" w:rsidR="00EF3266" w:rsidRDefault="00EF3266">
      <w:pPr>
        <w:spacing w:after="80"/>
      </w:pPr>
    </w:p>
    <w:p w14:paraId="33F74381" w14:textId="77777777" w:rsidR="00EF3266" w:rsidRDefault="00B122A9">
      <w:pPr>
        <w:pStyle w:val="Heading2"/>
        <w:keepNext/>
      </w:pPr>
      <w:r>
        <w:t>What we want to know first</w:t>
      </w:r>
    </w:p>
    <w:p w14:paraId="2FE5851B" w14:textId="77777777" w:rsidR="00EF3266" w:rsidRDefault="00B122A9">
      <w:pPr>
        <w:spacing w:after="120" w:line="276" w:lineRule="auto"/>
      </w:pPr>
      <w:r>
        <w:t>When the situation report lands, write the two questions you most want answered. Keep them; Move 3 will test whether you got your answers.</w:t>
      </w:r>
    </w:p>
    <w:p w14:paraId="13301D1A" w14:textId="77777777" w:rsidR="00EF3266" w:rsidRDefault="00B122A9">
      <w:pPr>
        <w:spacing w:after="160"/>
      </w:pPr>
      <w:r>
        <w:t xml:space="preserve"> </w:t>
      </w:r>
    </w:p>
    <w:p w14:paraId="37D91C14" w14:textId="77777777" w:rsidR="00EF3266" w:rsidRDefault="00B122A9">
      <w:pPr>
        <w:spacing w:after="160"/>
      </w:pPr>
      <w:r>
        <w:t xml:space="preserve"> </w:t>
      </w:r>
    </w:p>
    <w:p w14:paraId="1F16F67F" w14:textId="77777777" w:rsidR="00EF3266" w:rsidRDefault="00B122A9">
      <w:pPr>
        <w:pStyle w:val="Heading2"/>
        <w:keepNext/>
      </w:pPr>
      <w:r>
        <w:t>The first hour</w:t>
      </w:r>
    </w:p>
    <w:p w14:paraId="4EFB27B3" w14:textId="77777777" w:rsidR="00EF3266" w:rsidRDefault="00B122A9">
      <w:pPr>
        <w:spacing w:after="120" w:line="276" w:lineRule="auto"/>
      </w:pPr>
      <w:r>
        <w:t>Five things your team does in the first hour after the incident is declared, in order. Think about containing, preserving evidence, getting help, protecting the copies that still exist, and talking to people over a channel the attacker cannot read.</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05"/>
        <w:gridCol w:w="6451"/>
        <w:gridCol w:w="3024"/>
      </w:tblGrid>
      <w:tr w:rsidR="00EF3266" w14:paraId="3AE08C3F" w14:textId="77777777">
        <w:tblPrEx>
          <w:tblCellMar>
            <w:top w:w="0" w:type="dxa"/>
            <w:bottom w:w="0" w:type="dxa"/>
          </w:tblCellMar>
        </w:tblPrEx>
        <w:trPr>
          <w:tblHeader/>
        </w:trPr>
        <w:tc>
          <w:tcPr>
            <w:tcW w:w="605" w:type="dxa"/>
            <w:shd w:val="clear" w:color="auto" w:fill="7A0019"/>
            <w:tcMar>
              <w:top w:w="60" w:type="dxa"/>
              <w:left w:w="100" w:type="dxa"/>
              <w:bottom w:w="60" w:type="dxa"/>
              <w:right w:w="100" w:type="dxa"/>
            </w:tcMar>
          </w:tcPr>
          <w:p w14:paraId="142ED566" w14:textId="77777777" w:rsidR="00EF3266" w:rsidRDefault="00B122A9">
            <w:pPr>
              <w:spacing w:after="40" w:line="252" w:lineRule="auto"/>
            </w:pPr>
            <w:r>
              <w:rPr>
                <w:b/>
                <w:bCs/>
                <w:color w:val="FFFFFF"/>
                <w:sz w:val="20"/>
                <w:szCs w:val="20"/>
              </w:rPr>
              <w:t>#</w:t>
            </w:r>
          </w:p>
        </w:tc>
        <w:tc>
          <w:tcPr>
            <w:tcW w:w="6451" w:type="dxa"/>
            <w:shd w:val="clear" w:color="auto" w:fill="7A0019"/>
            <w:tcMar>
              <w:top w:w="60" w:type="dxa"/>
              <w:left w:w="100" w:type="dxa"/>
              <w:bottom w:w="60" w:type="dxa"/>
              <w:right w:w="100" w:type="dxa"/>
            </w:tcMar>
          </w:tcPr>
          <w:p w14:paraId="63BD5596" w14:textId="77777777" w:rsidR="00EF3266" w:rsidRDefault="00B122A9">
            <w:pPr>
              <w:spacing w:after="40" w:line="252" w:lineRule="auto"/>
            </w:pPr>
            <w:r>
              <w:rPr>
                <w:b/>
                <w:bCs/>
                <w:color w:val="FFFFFF"/>
                <w:sz w:val="20"/>
                <w:szCs w:val="20"/>
              </w:rPr>
              <w:t>Action</w:t>
            </w:r>
          </w:p>
        </w:tc>
        <w:tc>
          <w:tcPr>
            <w:tcW w:w="3024" w:type="dxa"/>
            <w:shd w:val="clear" w:color="auto" w:fill="7A0019"/>
            <w:tcMar>
              <w:top w:w="60" w:type="dxa"/>
              <w:left w:w="100" w:type="dxa"/>
              <w:bottom w:w="60" w:type="dxa"/>
              <w:right w:w="100" w:type="dxa"/>
            </w:tcMar>
          </w:tcPr>
          <w:p w14:paraId="718949C9" w14:textId="77777777" w:rsidR="00EF3266" w:rsidRDefault="00B122A9">
            <w:pPr>
              <w:spacing w:after="40" w:line="252" w:lineRule="auto"/>
            </w:pPr>
            <w:r>
              <w:rPr>
                <w:b/>
                <w:bCs/>
                <w:color w:val="FFFFFF"/>
                <w:sz w:val="20"/>
                <w:szCs w:val="20"/>
              </w:rPr>
              <w:t>Who does it</w:t>
            </w:r>
          </w:p>
        </w:tc>
      </w:tr>
      <w:tr w:rsidR="00EF3266" w14:paraId="49AC6A5B" w14:textId="77777777">
        <w:tblPrEx>
          <w:tblCellMar>
            <w:top w:w="0" w:type="dxa"/>
            <w:bottom w:w="0" w:type="dxa"/>
          </w:tblCellMar>
        </w:tblPrEx>
        <w:trPr>
          <w:cantSplit/>
        </w:trPr>
        <w:tc>
          <w:tcPr>
            <w:tcW w:w="605" w:type="dxa"/>
            <w:tcMar>
              <w:top w:w="60" w:type="dxa"/>
              <w:left w:w="100" w:type="dxa"/>
              <w:bottom w:w="60" w:type="dxa"/>
              <w:right w:w="100" w:type="dxa"/>
            </w:tcMar>
          </w:tcPr>
          <w:p w14:paraId="537119D6" w14:textId="77777777" w:rsidR="00EF3266" w:rsidRDefault="00B122A9">
            <w:pPr>
              <w:spacing w:after="40" w:line="252" w:lineRule="auto"/>
            </w:pPr>
            <w:r>
              <w:rPr>
                <w:sz w:val="20"/>
                <w:szCs w:val="20"/>
              </w:rPr>
              <w:t>1</w:t>
            </w:r>
          </w:p>
        </w:tc>
        <w:tc>
          <w:tcPr>
            <w:tcW w:w="6451" w:type="dxa"/>
            <w:tcMar>
              <w:top w:w="60" w:type="dxa"/>
              <w:left w:w="100" w:type="dxa"/>
              <w:bottom w:w="60" w:type="dxa"/>
              <w:right w:w="100" w:type="dxa"/>
            </w:tcMar>
          </w:tcPr>
          <w:p w14:paraId="34F9157D" w14:textId="77777777" w:rsidR="00EF3266" w:rsidRDefault="00B122A9">
            <w:pPr>
              <w:spacing w:after="160"/>
            </w:pPr>
            <w:r>
              <w:t xml:space="preserve"> </w:t>
            </w:r>
          </w:p>
        </w:tc>
        <w:tc>
          <w:tcPr>
            <w:tcW w:w="3024" w:type="dxa"/>
            <w:tcMar>
              <w:top w:w="60" w:type="dxa"/>
              <w:left w:w="100" w:type="dxa"/>
              <w:bottom w:w="60" w:type="dxa"/>
              <w:right w:w="100" w:type="dxa"/>
            </w:tcMar>
          </w:tcPr>
          <w:p w14:paraId="52BA21B8" w14:textId="77777777" w:rsidR="00EF3266" w:rsidRDefault="00B122A9">
            <w:pPr>
              <w:spacing w:after="160"/>
            </w:pPr>
            <w:r>
              <w:t xml:space="preserve"> </w:t>
            </w:r>
          </w:p>
        </w:tc>
      </w:tr>
      <w:tr w:rsidR="00EF3266" w14:paraId="55A951A1" w14:textId="77777777">
        <w:tblPrEx>
          <w:tblCellMar>
            <w:top w:w="0" w:type="dxa"/>
            <w:bottom w:w="0" w:type="dxa"/>
          </w:tblCellMar>
        </w:tblPrEx>
        <w:trPr>
          <w:cantSplit/>
        </w:trPr>
        <w:tc>
          <w:tcPr>
            <w:tcW w:w="605" w:type="dxa"/>
            <w:tcMar>
              <w:top w:w="60" w:type="dxa"/>
              <w:left w:w="100" w:type="dxa"/>
              <w:bottom w:w="60" w:type="dxa"/>
              <w:right w:w="100" w:type="dxa"/>
            </w:tcMar>
          </w:tcPr>
          <w:p w14:paraId="76790F14" w14:textId="77777777" w:rsidR="00EF3266" w:rsidRDefault="00B122A9">
            <w:pPr>
              <w:spacing w:after="40" w:line="252" w:lineRule="auto"/>
            </w:pPr>
            <w:r>
              <w:rPr>
                <w:sz w:val="20"/>
                <w:szCs w:val="20"/>
              </w:rPr>
              <w:t>2</w:t>
            </w:r>
          </w:p>
        </w:tc>
        <w:tc>
          <w:tcPr>
            <w:tcW w:w="6451" w:type="dxa"/>
            <w:tcMar>
              <w:top w:w="60" w:type="dxa"/>
              <w:left w:w="100" w:type="dxa"/>
              <w:bottom w:w="60" w:type="dxa"/>
              <w:right w:w="100" w:type="dxa"/>
            </w:tcMar>
          </w:tcPr>
          <w:p w14:paraId="1D44734B" w14:textId="77777777" w:rsidR="00EF3266" w:rsidRDefault="00B122A9">
            <w:pPr>
              <w:spacing w:after="160"/>
            </w:pPr>
            <w:r>
              <w:t xml:space="preserve"> </w:t>
            </w:r>
          </w:p>
        </w:tc>
        <w:tc>
          <w:tcPr>
            <w:tcW w:w="3024" w:type="dxa"/>
            <w:tcMar>
              <w:top w:w="60" w:type="dxa"/>
              <w:left w:w="100" w:type="dxa"/>
              <w:bottom w:w="60" w:type="dxa"/>
              <w:right w:w="100" w:type="dxa"/>
            </w:tcMar>
          </w:tcPr>
          <w:p w14:paraId="6607D5FE" w14:textId="77777777" w:rsidR="00EF3266" w:rsidRDefault="00B122A9">
            <w:pPr>
              <w:spacing w:after="160"/>
            </w:pPr>
            <w:r>
              <w:t xml:space="preserve"> </w:t>
            </w:r>
          </w:p>
        </w:tc>
      </w:tr>
      <w:tr w:rsidR="00EF3266" w14:paraId="178C7D7B" w14:textId="77777777">
        <w:tblPrEx>
          <w:tblCellMar>
            <w:top w:w="0" w:type="dxa"/>
            <w:bottom w:w="0" w:type="dxa"/>
          </w:tblCellMar>
        </w:tblPrEx>
        <w:trPr>
          <w:cantSplit/>
        </w:trPr>
        <w:tc>
          <w:tcPr>
            <w:tcW w:w="605" w:type="dxa"/>
            <w:tcMar>
              <w:top w:w="60" w:type="dxa"/>
              <w:left w:w="100" w:type="dxa"/>
              <w:bottom w:w="60" w:type="dxa"/>
              <w:right w:w="100" w:type="dxa"/>
            </w:tcMar>
          </w:tcPr>
          <w:p w14:paraId="5BAD7DF4" w14:textId="77777777" w:rsidR="00EF3266" w:rsidRDefault="00B122A9">
            <w:pPr>
              <w:spacing w:after="40" w:line="252" w:lineRule="auto"/>
            </w:pPr>
            <w:r>
              <w:rPr>
                <w:sz w:val="20"/>
                <w:szCs w:val="20"/>
              </w:rPr>
              <w:t>3</w:t>
            </w:r>
          </w:p>
        </w:tc>
        <w:tc>
          <w:tcPr>
            <w:tcW w:w="6451" w:type="dxa"/>
            <w:tcMar>
              <w:top w:w="60" w:type="dxa"/>
              <w:left w:w="100" w:type="dxa"/>
              <w:bottom w:w="60" w:type="dxa"/>
              <w:right w:w="100" w:type="dxa"/>
            </w:tcMar>
          </w:tcPr>
          <w:p w14:paraId="29C5EC22" w14:textId="77777777" w:rsidR="00EF3266" w:rsidRDefault="00B122A9">
            <w:pPr>
              <w:spacing w:after="160"/>
            </w:pPr>
            <w:r>
              <w:t xml:space="preserve"> </w:t>
            </w:r>
          </w:p>
        </w:tc>
        <w:tc>
          <w:tcPr>
            <w:tcW w:w="3024" w:type="dxa"/>
            <w:tcMar>
              <w:top w:w="60" w:type="dxa"/>
              <w:left w:w="100" w:type="dxa"/>
              <w:bottom w:w="60" w:type="dxa"/>
              <w:right w:w="100" w:type="dxa"/>
            </w:tcMar>
          </w:tcPr>
          <w:p w14:paraId="29009CCF" w14:textId="77777777" w:rsidR="00EF3266" w:rsidRDefault="00B122A9">
            <w:pPr>
              <w:spacing w:after="160"/>
            </w:pPr>
            <w:r>
              <w:t xml:space="preserve"> </w:t>
            </w:r>
          </w:p>
        </w:tc>
      </w:tr>
      <w:tr w:rsidR="00EF3266" w14:paraId="0C8A9214" w14:textId="77777777">
        <w:tblPrEx>
          <w:tblCellMar>
            <w:top w:w="0" w:type="dxa"/>
            <w:bottom w:w="0" w:type="dxa"/>
          </w:tblCellMar>
        </w:tblPrEx>
        <w:trPr>
          <w:cantSplit/>
        </w:trPr>
        <w:tc>
          <w:tcPr>
            <w:tcW w:w="605" w:type="dxa"/>
            <w:tcMar>
              <w:top w:w="60" w:type="dxa"/>
              <w:left w:w="100" w:type="dxa"/>
              <w:bottom w:w="60" w:type="dxa"/>
              <w:right w:w="100" w:type="dxa"/>
            </w:tcMar>
          </w:tcPr>
          <w:p w14:paraId="03B687B7" w14:textId="77777777" w:rsidR="00EF3266" w:rsidRDefault="00B122A9">
            <w:pPr>
              <w:spacing w:after="40" w:line="252" w:lineRule="auto"/>
            </w:pPr>
            <w:r>
              <w:rPr>
                <w:sz w:val="20"/>
                <w:szCs w:val="20"/>
              </w:rPr>
              <w:t>4</w:t>
            </w:r>
          </w:p>
        </w:tc>
        <w:tc>
          <w:tcPr>
            <w:tcW w:w="6451" w:type="dxa"/>
            <w:tcMar>
              <w:top w:w="60" w:type="dxa"/>
              <w:left w:w="100" w:type="dxa"/>
              <w:bottom w:w="60" w:type="dxa"/>
              <w:right w:w="100" w:type="dxa"/>
            </w:tcMar>
          </w:tcPr>
          <w:p w14:paraId="0C813B85" w14:textId="77777777" w:rsidR="00EF3266" w:rsidRDefault="00B122A9">
            <w:pPr>
              <w:spacing w:after="160"/>
            </w:pPr>
            <w:r>
              <w:t xml:space="preserve"> </w:t>
            </w:r>
          </w:p>
        </w:tc>
        <w:tc>
          <w:tcPr>
            <w:tcW w:w="3024" w:type="dxa"/>
            <w:tcMar>
              <w:top w:w="60" w:type="dxa"/>
              <w:left w:w="100" w:type="dxa"/>
              <w:bottom w:w="60" w:type="dxa"/>
              <w:right w:w="100" w:type="dxa"/>
            </w:tcMar>
          </w:tcPr>
          <w:p w14:paraId="54D50E18" w14:textId="77777777" w:rsidR="00EF3266" w:rsidRDefault="00B122A9">
            <w:pPr>
              <w:spacing w:after="160"/>
            </w:pPr>
            <w:r>
              <w:t xml:space="preserve"> </w:t>
            </w:r>
          </w:p>
        </w:tc>
      </w:tr>
      <w:tr w:rsidR="00EF3266" w14:paraId="258A2C4F" w14:textId="77777777">
        <w:tblPrEx>
          <w:tblCellMar>
            <w:top w:w="0" w:type="dxa"/>
            <w:bottom w:w="0" w:type="dxa"/>
          </w:tblCellMar>
        </w:tblPrEx>
        <w:trPr>
          <w:cantSplit/>
        </w:trPr>
        <w:tc>
          <w:tcPr>
            <w:tcW w:w="605" w:type="dxa"/>
            <w:tcMar>
              <w:top w:w="60" w:type="dxa"/>
              <w:left w:w="100" w:type="dxa"/>
              <w:bottom w:w="60" w:type="dxa"/>
              <w:right w:w="100" w:type="dxa"/>
            </w:tcMar>
          </w:tcPr>
          <w:p w14:paraId="3B12B733" w14:textId="77777777" w:rsidR="00EF3266" w:rsidRDefault="00B122A9">
            <w:pPr>
              <w:spacing w:after="40" w:line="252" w:lineRule="auto"/>
            </w:pPr>
            <w:r>
              <w:rPr>
                <w:sz w:val="20"/>
                <w:szCs w:val="20"/>
              </w:rPr>
              <w:t>5</w:t>
            </w:r>
          </w:p>
        </w:tc>
        <w:tc>
          <w:tcPr>
            <w:tcW w:w="6451" w:type="dxa"/>
            <w:tcMar>
              <w:top w:w="60" w:type="dxa"/>
              <w:left w:w="100" w:type="dxa"/>
              <w:bottom w:w="60" w:type="dxa"/>
              <w:right w:w="100" w:type="dxa"/>
            </w:tcMar>
          </w:tcPr>
          <w:p w14:paraId="580AE044" w14:textId="77777777" w:rsidR="00EF3266" w:rsidRDefault="00B122A9">
            <w:pPr>
              <w:spacing w:after="160"/>
            </w:pPr>
            <w:r>
              <w:t xml:space="preserve"> </w:t>
            </w:r>
          </w:p>
        </w:tc>
        <w:tc>
          <w:tcPr>
            <w:tcW w:w="3024" w:type="dxa"/>
            <w:tcMar>
              <w:top w:w="60" w:type="dxa"/>
              <w:left w:w="100" w:type="dxa"/>
              <w:bottom w:w="60" w:type="dxa"/>
              <w:right w:w="100" w:type="dxa"/>
            </w:tcMar>
          </w:tcPr>
          <w:p w14:paraId="344A6825" w14:textId="77777777" w:rsidR="00EF3266" w:rsidRDefault="00B122A9">
            <w:pPr>
              <w:spacing w:after="160"/>
            </w:pPr>
            <w:r>
              <w:t xml:space="preserve"> </w:t>
            </w:r>
          </w:p>
        </w:tc>
      </w:tr>
    </w:tbl>
    <w:p w14:paraId="40D29682" w14:textId="77777777" w:rsidR="00EF3266" w:rsidRDefault="00B122A9">
      <w:r>
        <w:br w:type="page"/>
      </w:r>
    </w:p>
    <w:p w14:paraId="69E4E1D3" w14:textId="77777777" w:rsidR="00EF3266" w:rsidRDefault="00B122A9">
      <w:pPr>
        <w:pStyle w:val="Heading1"/>
        <w:keepNext/>
      </w:pPr>
      <w:r>
        <w:lastRenderedPageBreak/>
        <w:t>7. Move 3 worksheet: Recover</w:t>
      </w:r>
    </w:p>
    <w:p w14:paraId="0CB84B60" w14:textId="7B7CDD88" w:rsidR="00EF3266" w:rsidRDefault="00B122A9">
      <w:pPr>
        <w:spacing w:after="120" w:line="276" w:lineRule="auto"/>
      </w:pPr>
      <w:r>
        <w:t xml:space="preserve">Twelve minutes. The </w:t>
      </w:r>
      <w:r w:rsidR="00153B3D">
        <w:t>university vice</w:t>
      </w:r>
      <w:r>
        <w:t xml:space="preserve"> president has asked three things: can we recover, by when, and do we pay. Your plan answers the first two and prepares the options for the third. The facilitator scores six criteria; the prompts below are the criteria in question form.</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27"/>
        <w:gridCol w:w="6653"/>
      </w:tblGrid>
      <w:tr w:rsidR="00EF3266" w14:paraId="41763245" w14:textId="77777777">
        <w:tblPrEx>
          <w:tblCellMar>
            <w:top w:w="0" w:type="dxa"/>
            <w:bottom w:w="0" w:type="dxa"/>
          </w:tblCellMar>
        </w:tblPrEx>
        <w:trPr>
          <w:tblHeader/>
        </w:trPr>
        <w:tc>
          <w:tcPr>
            <w:tcW w:w="3427" w:type="dxa"/>
            <w:shd w:val="clear" w:color="auto" w:fill="7A0019"/>
            <w:tcMar>
              <w:top w:w="60" w:type="dxa"/>
              <w:left w:w="100" w:type="dxa"/>
              <w:bottom w:w="60" w:type="dxa"/>
              <w:right w:w="100" w:type="dxa"/>
            </w:tcMar>
          </w:tcPr>
          <w:p w14:paraId="15304EAF" w14:textId="77777777" w:rsidR="00EF3266" w:rsidRDefault="00B122A9">
            <w:pPr>
              <w:spacing w:after="40" w:line="252" w:lineRule="auto"/>
            </w:pPr>
            <w:r>
              <w:rPr>
                <w:b/>
                <w:bCs/>
                <w:color w:val="FFFFFF"/>
                <w:sz w:val="20"/>
                <w:szCs w:val="20"/>
              </w:rPr>
              <w:t>Prompt</w:t>
            </w:r>
          </w:p>
        </w:tc>
        <w:tc>
          <w:tcPr>
            <w:tcW w:w="6653" w:type="dxa"/>
            <w:shd w:val="clear" w:color="auto" w:fill="7A0019"/>
            <w:tcMar>
              <w:top w:w="60" w:type="dxa"/>
              <w:left w:w="100" w:type="dxa"/>
              <w:bottom w:w="60" w:type="dxa"/>
              <w:right w:w="100" w:type="dxa"/>
            </w:tcMar>
          </w:tcPr>
          <w:p w14:paraId="79475AE0" w14:textId="77777777" w:rsidR="00EF3266" w:rsidRDefault="00B122A9">
            <w:pPr>
              <w:spacing w:after="40" w:line="252" w:lineRule="auto"/>
            </w:pPr>
            <w:r>
              <w:rPr>
                <w:b/>
                <w:bCs/>
                <w:color w:val="FFFFFF"/>
                <w:sz w:val="20"/>
                <w:szCs w:val="20"/>
              </w:rPr>
              <w:t>Our plan</w:t>
            </w:r>
          </w:p>
        </w:tc>
      </w:tr>
      <w:tr w:rsidR="00EF3266" w14:paraId="5C57A96A" w14:textId="77777777">
        <w:tblPrEx>
          <w:tblCellMar>
            <w:top w:w="0" w:type="dxa"/>
            <w:bottom w:w="0" w:type="dxa"/>
          </w:tblCellMar>
        </w:tblPrEx>
        <w:trPr>
          <w:cantSplit/>
        </w:trPr>
        <w:tc>
          <w:tcPr>
            <w:tcW w:w="3427" w:type="dxa"/>
            <w:tcMar>
              <w:top w:w="60" w:type="dxa"/>
              <w:left w:w="100" w:type="dxa"/>
              <w:bottom w:w="60" w:type="dxa"/>
              <w:right w:w="100" w:type="dxa"/>
            </w:tcMar>
          </w:tcPr>
          <w:p w14:paraId="6E73544F" w14:textId="77777777" w:rsidR="00EF3266" w:rsidRDefault="00B122A9">
            <w:pPr>
              <w:spacing w:after="40" w:line="252" w:lineRule="auto"/>
            </w:pPr>
            <w:r>
              <w:rPr>
                <w:sz w:val="19"/>
                <w:szCs w:val="19"/>
              </w:rPr>
              <w:t>Restore order. What comes back first, second, third, and why that order?</w:t>
            </w:r>
          </w:p>
        </w:tc>
        <w:tc>
          <w:tcPr>
            <w:tcW w:w="6653" w:type="dxa"/>
            <w:tcMar>
              <w:top w:w="60" w:type="dxa"/>
              <w:left w:w="100" w:type="dxa"/>
              <w:bottom w:w="60" w:type="dxa"/>
              <w:right w:w="100" w:type="dxa"/>
            </w:tcMar>
          </w:tcPr>
          <w:p w14:paraId="59765355" w14:textId="77777777" w:rsidR="00EF3266" w:rsidRDefault="00B122A9">
            <w:pPr>
              <w:spacing w:after="160"/>
            </w:pPr>
            <w:r>
              <w:t xml:space="preserve"> </w:t>
            </w:r>
          </w:p>
          <w:p w14:paraId="2B67CECE" w14:textId="77777777" w:rsidR="00EF3266" w:rsidRDefault="00B122A9">
            <w:pPr>
              <w:spacing w:after="160"/>
            </w:pPr>
            <w:r>
              <w:t xml:space="preserve"> </w:t>
            </w:r>
          </w:p>
          <w:p w14:paraId="48757007" w14:textId="77777777" w:rsidR="00EF3266" w:rsidRDefault="00B122A9">
            <w:pPr>
              <w:spacing w:after="160"/>
            </w:pPr>
            <w:r>
              <w:t xml:space="preserve"> </w:t>
            </w:r>
          </w:p>
        </w:tc>
      </w:tr>
      <w:tr w:rsidR="00EF3266" w14:paraId="1AF487F8" w14:textId="77777777">
        <w:tblPrEx>
          <w:tblCellMar>
            <w:top w:w="0" w:type="dxa"/>
            <w:bottom w:w="0" w:type="dxa"/>
          </w:tblCellMar>
        </w:tblPrEx>
        <w:trPr>
          <w:cantSplit/>
        </w:trPr>
        <w:tc>
          <w:tcPr>
            <w:tcW w:w="3427" w:type="dxa"/>
            <w:tcMar>
              <w:top w:w="60" w:type="dxa"/>
              <w:left w:w="100" w:type="dxa"/>
              <w:bottom w:w="60" w:type="dxa"/>
              <w:right w:w="100" w:type="dxa"/>
            </w:tcMar>
          </w:tcPr>
          <w:p w14:paraId="2A0B1E6D" w14:textId="77777777" w:rsidR="00EF3266" w:rsidRDefault="00B122A9">
            <w:pPr>
              <w:spacing w:after="40" w:line="252" w:lineRule="auto"/>
            </w:pPr>
            <w:r>
              <w:rPr>
                <w:sz w:val="19"/>
                <w:szCs w:val="19"/>
              </w:rPr>
              <w:t>Clean point in time. Which recovery points do we trust, given when the attacker got in, and how do we check them before we use them?</w:t>
            </w:r>
          </w:p>
        </w:tc>
        <w:tc>
          <w:tcPr>
            <w:tcW w:w="6653" w:type="dxa"/>
            <w:tcMar>
              <w:top w:w="60" w:type="dxa"/>
              <w:left w:w="100" w:type="dxa"/>
              <w:bottom w:w="60" w:type="dxa"/>
              <w:right w:w="100" w:type="dxa"/>
            </w:tcMar>
          </w:tcPr>
          <w:p w14:paraId="079B0A0D" w14:textId="77777777" w:rsidR="00EF3266" w:rsidRDefault="00B122A9">
            <w:pPr>
              <w:spacing w:after="160"/>
            </w:pPr>
            <w:r>
              <w:t xml:space="preserve"> </w:t>
            </w:r>
          </w:p>
          <w:p w14:paraId="61DD4F04" w14:textId="77777777" w:rsidR="00EF3266" w:rsidRDefault="00B122A9">
            <w:pPr>
              <w:spacing w:after="160"/>
            </w:pPr>
            <w:r>
              <w:t xml:space="preserve"> </w:t>
            </w:r>
          </w:p>
          <w:p w14:paraId="022D326F" w14:textId="77777777" w:rsidR="00EF3266" w:rsidRDefault="00B122A9">
            <w:pPr>
              <w:spacing w:after="160"/>
            </w:pPr>
            <w:r>
              <w:t xml:space="preserve"> </w:t>
            </w:r>
          </w:p>
        </w:tc>
      </w:tr>
      <w:tr w:rsidR="00EF3266" w14:paraId="11F57CD8" w14:textId="77777777">
        <w:tblPrEx>
          <w:tblCellMar>
            <w:top w:w="0" w:type="dxa"/>
            <w:bottom w:w="0" w:type="dxa"/>
          </w:tblCellMar>
        </w:tblPrEx>
        <w:trPr>
          <w:cantSplit/>
        </w:trPr>
        <w:tc>
          <w:tcPr>
            <w:tcW w:w="3427" w:type="dxa"/>
            <w:tcMar>
              <w:top w:w="60" w:type="dxa"/>
              <w:left w:w="100" w:type="dxa"/>
              <w:bottom w:w="60" w:type="dxa"/>
              <w:right w:w="100" w:type="dxa"/>
            </w:tcMar>
          </w:tcPr>
          <w:p w14:paraId="3210FF0D" w14:textId="77777777" w:rsidR="00EF3266" w:rsidRDefault="00B122A9">
            <w:pPr>
              <w:spacing w:after="40" w:line="252" w:lineRule="auto"/>
            </w:pPr>
            <w:r>
              <w:rPr>
                <w:sz w:val="19"/>
                <w:szCs w:val="19"/>
              </w:rPr>
              <w:t>Where and how. Where do we restore to, and how do we prove the data is intact and the application works before anyone uses it?</w:t>
            </w:r>
          </w:p>
        </w:tc>
        <w:tc>
          <w:tcPr>
            <w:tcW w:w="6653" w:type="dxa"/>
            <w:tcMar>
              <w:top w:w="60" w:type="dxa"/>
              <w:left w:w="100" w:type="dxa"/>
              <w:bottom w:w="60" w:type="dxa"/>
              <w:right w:w="100" w:type="dxa"/>
            </w:tcMar>
          </w:tcPr>
          <w:p w14:paraId="51156AEA" w14:textId="77777777" w:rsidR="00EF3266" w:rsidRDefault="00B122A9">
            <w:pPr>
              <w:spacing w:after="160"/>
            </w:pPr>
            <w:r>
              <w:t xml:space="preserve"> </w:t>
            </w:r>
          </w:p>
          <w:p w14:paraId="3DB38101" w14:textId="77777777" w:rsidR="00EF3266" w:rsidRDefault="00B122A9">
            <w:pPr>
              <w:spacing w:after="160"/>
            </w:pPr>
            <w:r>
              <w:t xml:space="preserve"> </w:t>
            </w:r>
          </w:p>
          <w:p w14:paraId="2A68CFB8" w14:textId="77777777" w:rsidR="00EF3266" w:rsidRDefault="00B122A9">
            <w:pPr>
              <w:spacing w:after="160"/>
            </w:pPr>
            <w:r>
              <w:t xml:space="preserve"> </w:t>
            </w:r>
          </w:p>
        </w:tc>
      </w:tr>
      <w:tr w:rsidR="00EF3266" w14:paraId="5537C685" w14:textId="77777777">
        <w:tblPrEx>
          <w:tblCellMar>
            <w:top w:w="0" w:type="dxa"/>
            <w:bottom w:w="0" w:type="dxa"/>
          </w:tblCellMar>
        </w:tblPrEx>
        <w:trPr>
          <w:cantSplit/>
        </w:trPr>
        <w:tc>
          <w:tcPr>
            <w:tcW w:w="3427" w:type="dxa"/>
            <w:tcMar>
              <w:top w:w="60" w:type="dxa"/>
              <w:left w:w="100" w:type="dxa"/>
              <w:bottom w:w="60" w:type="dxa"/>
              <w:right w:w="100" w:type="dxa"/>
            </w:tcMar>
          </w:tcPr>
          <w:p w14:paraId="11C32A63" w14:textId="77777777" w:rsidR="00EF3266" w:rsidRDefault="00B122A9">
            <w:pPr>
              <w:spacing w:after="40" w:line="252" w:lineRule="auto"/>
            </w:pPr>
            <w:r>
              <w:rPr>
                <w:sz w:val="19"/>
                <w:szCs w:val="19"/>
              </w:rPr>
              <w:t>What still exists. Which copies survived, which are on a clock, and what do we do about each in the next 24 hours?</w:t>
            </w:r>
          </w:p>
        </w:tc>
        <w:tc>
          <w:tcPr>
            <w:tcW w:w="6653" w:type="dxa"/>
            <w:tcMar>
              <w:top w:w="60" w:type="dxa"/>
              <w:left w:w="100" w:type="dxa"/>
              <w:bottom w:w="60" w:type="dxa"/>
              <w:right w:w="100" w:type="dxa"/>
            </w:tcMar>
          </w:tcPr>
          <w:p w14:paraId="073DC91F" w14:textId="77777777" w:rsidR="00EF3266" w:rsidRDefault="00B122A9">
            <w:pPr>
              <w:spacing w:after="160"/>
            </w:pPr>
            <w:r>
              <w:t xml:space="preserve"> </w:t>
            </w:r>
          </w:p>
          <w:p w14:paraId="685963BB" w14:textId="77777777" w:rsidR="00EF3266" w:rsidRDefault="00B122A9">
            <w:pPr>
              <w:spacing w:after="160"/>
            </w:pPr>
            <w:r>
              <w:t xml:space="preserve"> </w:t>
            </w:r>
          </w:p>
          <w:p w14:paraId="4853E2FC" w14:textId="77777777" w:rsidR="00EF3266" w:rsidRDefault="00B122A9">
            <w:pPr>
              <w:spacing w:after="160"/>
            </w:pPr>
            <w:r>
              <w:t xml:space="preserve"> </w:t>
            </w:r>
          </w:p>
        </w:tc>
      </w:tr>
      <w:tr w:rsidR="00EF3266" w14:paraId="15983AD6" w14:textId="77777777">
        <w:tblPrEx>
          <w:tblCellMar>
            <w:top w:w="0" w:type="dxa"/>
            <w:bottom w:w="0" w:type="dxa"/>
          </w:tblCellMar>
        </w:tblPrEx>
        <w:trPr>
          <w:cantSplit/>
        </w:trPr>
        <w:tc>
          <w:tcPr>
            <w:tcW w:w="3427" w:type="dxa"/>
            <w:tcMar>
              <w:top w:w="60" w:type="dxa"/>
              <w:left w:w="100" w:type="dxa"/>
              <w:bottom w:w="60" w:type="dxa"/>
              <w:right w:w="100" w:type="dxa"/>
            </w:tcMar>
          </w:tcPr>
          <w:p w14:paraId="57C7C883" w14:textId="77777777" w:rsidR="00EF3266" w:rsidRDefault="00B122A9">
            <w:pPr>
              <w:spacing w:after="40" w:line="252" w:lineRule="auto"/>
            </w:pPr>
            <w:r>
              <w:rPr>
                <w:sz w:val="19"/>
                <w:szCs w:val="19"/>
              </w:rPr>
              <w:t>Communications and help. Who do we call, over what channel, and what do we tell leadership about recovery time and data loss?</w:t>
            </w:r>
          </w:p>
        </w:tc>
        <w:tc>
          <w:tcPr>
            <w:tcW w:w="6653" w:type="dxa"/>
            <w:tcMar>
              <w:top w:w="60" w:type="dxa"/>
              <w:left w:w="100" w:type="dxa"/>
              <w:bottom w:w="60" w:type="dxa"/>
              <w:right w:w="100" w:type="dxa"/>
            </w:tcMar>
          </w:tcPr>
          <w:p w14:paraId="26642E85" w14:textId="77777777" w:rsidR="00EF3266" w:rsidRDefault="00B122A9">
            <w:pPr>
              <w:spacing w:after="160"/>
            </w:pPr>
            <w:r>
              <w:t xml:space="preserve"> </w:t>
            </w:r>
          </w:p>
          <w:p w14:paraId="6C59717D" w14:textId="77777777" w:rsidR="00EF3266" w:rsidRDefault="00B122A9">
            <w:pPr>
              <w:spacing w:after="160"/>
            </w:pPr>
            <w:r>
              <w:t xml:space="preserve"> </w:t>
            </w:r>
          </w:p>
          <w:p w14:paraId="3E63CC0F" w14:textId="77777777" w:rsidR="00EF3266" w:rsidRDefault="00B122A9">
            <w:pPr>
              <w:spacing w:after="160"/>
            </w:pPr>
            <w:r>
              <w:t xml:space="preserve"> </w:t>
            </w:r>
          </w:p>
        </w:tc>
      </w:tr>
      <w:tr w:rsidR="00EF3266" w14:paraId="1242F998" w14:textId="77777777">
        <w:tblPrEx>
          <w:tblCellMar>
            <w:top w:w="0" w:type="dxa"/>
            <w:bottom w:w="0" w:type="dxa"/>
          </w:tblCellMar>
        </w:tblPrEx>
        <w:trPr>
          <w:cantSplit/>
        </w:trPr>
        <w:tc>
          <w:tcPr>
            <w:tcW w:w="3427" w:type="dxa"/>
            <w:tcMar>
              <w:top w:w="60" w:type="dxa"/>
              <w:left w:w="100" w:type="dxa"/>
              <w:bottom w:w="60" w:type="dxa"/>
              <w:right w:w="100" w:type="dxa"/>
            </w:tcMar>
          </w:tcPr>
          <w:p w14:paraId="0C15DFFD" w14:textId="77777777" w:rsidR="00EF3266" w:rsidRDefault="00B122A9">
            <w:pPr>
              <w:spacing w:after="40" w:line="252" w:lineRule="auto"/>
            </w:pPr>
            <w:r>
              <w:rPr>
                <w:sz w:val="19"/>
                <w:szCs w:val="19"/>
              </w:rPr>
              <w:t>Cost and time. What makes this restore expensive or slow, and how do we sequence it to limit both?</w:t>
            </w:r>
          </w:p>
        </w:tc>
        <w:tc>
          <w:tcPr>
            <w:tcW w:w="6653" w:type="dxa"/>
            <w:tcMar>
              <w:top w:w="60" w:type="dxa"/>
              <w:left w:w="100" w:type="dxa"/>
              <w:bottom w:w="60" w:type="dxa"/>
              <w:right w:w="100" w:type="dxa"/>
            </w:tcMar>
          </w:tcPr>
          <w:p w14:paraId="3E3EA1E3" w14:textId="77777777" w:rsidR="00EF3266" w:rsidRDefault="00B122A9">
            <w:pPr>
              <w:spacing w:after="160"/>
            </w:pPr>
            <w:r>
              <w:t xml:space="preserve"> </w:t>
            </w:r>
          </w:p>
          <w:p w14:paraId="03D5450E" w14:textId="77777777" w:rsidR="00EF3266" w:rsidRDefault="00B122A9">
            <w:pPr>
              <w:spacing w:after="160"/>
            </w:pPr>
            <w:r>
              <w:t xml:space="preserve"> </w:t>
            </w:r>
          </w:p>
          <w:p w14:paraId="27C6D76B" w14:textId="77777777" w:rsidR="00EF3266" w:rsidRDefault="00B122A9">
            <w:pPr>
              <w:spacing w:after="160"/>
            </w:pPr>
            <w:r>
              <w:t xml:space="preserve"> </w:t>
            </w:r>
          </w:p>
        </w:tc>
      </w:tr>
    </w:tbl>
    <w:p w14:paraId="2E6DE7E7" w14:textId="77777777" w:rsidR="00EF3266" w:rsidRDefault="00EF3266">
      <w:pPr>
        <w:spacing w:after="80"/>
      </w:pPr>
    </w:p>
    <w:p w14:paraId="49665EC9" w14:textId="77777777" w:rsidR="00EF3266" w:rsidRDefault="00B122A9">
      <w:pPr>
        <w:pStyle w:val="Heading2"/>
        <w:keepNext/>
      </w:pPr>
      <w:r>
        <w:t>The twist</w:t>
      </w:r>
    </w:p>
    <w:p w14:paraId="774F2500" w14:textId="77777777" w:rsidR="00EF3266" w:rsidRDefault="00B122A9">
      <w:pPr>
        <w:spacing w:after="120" w:line="276" w:lineRule="auto"/>
      </w:pPr>
      <w:r>
        <w:t>The facilitator will hand you one more card partway through. Record your answer here.</w:t>
      </w:r>
    </w:p>
    <w:p w14:paraId="324B64FD" w14:textId="77777777" w:rsidR="00EF3266" w:rsidRDefault="00B122A9">
      <w:pPr>
        <w:spacing w:after="160"/>
      </w:pPr>
      <w:r>
        <w:t xml:space="preserve"> </w:t>
      </w:r>
    </w:p>
    <w:p w14:paraId="116E1EA5" w14:textId="77777777" w:rsidR="00EF3266" w:rsidRDefault="00B122A9">
      <w:pPr>
        <w:spacing w:after="160"/>
      </w:pPr>
      <w:r>
        <w:t xml:space="preserve"> </w:t>
      </w:r>
    </w:p>
    <w:p w14:paraId="489A6686" w14:textId="77777777" w:rsidR="00EF3266" w:rsidRDefault="00B122A9">
      <w:pPr>
        <w:spacing w:after="160"/>
      </w:pPr>
      <w:r>
        <w:t xml:space="preserve"> </w:t>
      </w:r>
    </w:p>
    <w:p w14:paraId="665C0090" w14:textId="77777777" w:rsidR="00EF3266" w:rsidRDefault="00B122A9">
      <w:pPr>
        <w:pStyle w:val="Heading2"/>
        <w:keepNext/>
      </w:pPr>
      <w:r>
        <w:lastRenderedPageBreak/>
        <w:t>Next time</w:t>
      </w:r>
    </w:p>
    <w:p w14:paraId="728E8500" w14:textId="77777777" w:rsidR="00EF3266" w:rsidRDefault="00B122A9">
      <w:pPr>
        <w:spacing w:after="120" w:line="276" w:lineRule="auto"/>
      </w:pPr>
      <w:r>
        <w:t>Three changes you would make on Monday so this never plays out the same way again.</w:t>
      </w:r>
    </w:p>
    <w:p w14:paraId="60915865" w14:textId="77777777" w:rsidR="00EF3266" w:rsidRDefault="00EF3266">
      <w:pPr>
        <w:pStyle w:val="ListParagraph"/>
        <w:numPr>
          <w:ilvl w:val="0"/>
          <w:numId w:val="3"/>
        </w:numPr>
        <w:spacing w:after="60" w:line="264" w:lineRule="auto"/>
      </w:pPr>
    </w:p>
    <w:p w14:paraId="42F8FD39" w14:textId="77777777" w:rsidR="00EF3266" w:rsidRDefault="00EF3266">
      <w:pPr>
        <w:pStyle w:val="ListParagraph"/>
        <w:numPr>
          <w:ilvl w:val="0"/>
          <w:numId w:val="3"/>
        </w:numPr>
        <w:spacing w:after="60" w:line="264" w:lineRule="auto"/>
      </w:pPr>
    </w:p>
    <w:p w14:paraId="65174813" w14:textId="77777777" w:rsidR="00EF3266" w:rsidRDefault="00EF3266">
      <w:pPr>
        <w:pStyle w:val="ListParagraph"/>
        <w:numPr>
          <w:ilvl w:val="0"/>
          <w:numId w:val="3"/>
        </w:numPr>
        <w:spacing w:after="60" w:line="264" w:lineRule="auto"/>
      </w:pPr>
    </w:p>
    <w:p w14:paraId="4934EEF9" w14:textId="77777777" w:rsidR="00EF3266" w:rsidRDefault="00B122A9">
      <w:r>
        <w:br w:type="page"/>
      </w:r>
    </w:p>
    <w:p w14:paraId="0EC099C8" w14:textId="77777777" w:rsidR="00EF3266" w:rsidRDefault="00B122A9">
      <w:pPr>
        <w:pStyle w:val="Heading1"/>
        <w:keepNext/>
      </w:pPr>
      <w:r>
        <w:lastRenderedPageBreak/>
        <w:t>8. Field Guide</w:t>
      </w:r>
    </w:p>
    <w:p w14:paraId="0DD84089" w14:textId="77777777" w:rsidR="00EF3266" w:rsidRDefault="00B122A9">
      <w:pPr>
        <w:spacing w:after="120" w:line="276" w:lineRule="auto"/>
      </w:pPr>
      <w:r>
        <w:t>Plain-language definitions of every term you will hear today, grouped the way you will need them. Nothing here ranks a control or tells you which attack it stops. Everything here is yours to use at any time.</w:t>
      </w:r>
    </w:p>
    <w:p w14:paraId="3C30880F" w14:textId="77777777" w:rsidR="00EF3266" w:rsidRDefault="00B122A9">
      <w:pPr>
        <w:pStyle w:val="Heading2"/>
        <w:keepNext/>
      </w:pPr>
      <w:r>
        <w:t>The basics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22"/>
        <w:gridCol w:w="7258"/>
      </w:tblGrid>
      <w:tr w:rsidR="00EF3266" w14:paraId="204F6E82" w14:textId="77777777">
        <w:tblPrEx>
          <w:tblCellMar>
            <w:top w:w="0" w:type="dxa"/>
            <w:bottom w:w="0" w:type="dxa"/>
          </w:tblCellMar>
        </w:tblPrEx>
        <w:trPr>
          <w:tblHeader/>
        </w:trPr>
        <w:tc>
          <w:tcPr>
            <w:tcW w:w="2822" w:type="dxa"/>
            <w:shd w:val="clear" w:color="auto" w:fill="7A0019"/>
            <w:tcMar>
              <w:top w:w="60" w:type="dxa"/>
              <w:left w:w="100" w:type="dxa"/>
              <w:bottom w:w="60" w:type="dxa"/>
              <w:right w:w="100" w:type="dxa"/>
            </w:tcMar>
          </w:tcPr>
          <w:p w14:paraId="2CE07B72" w14:textId="77777777" w:rsidR="00EF3266" w:rsidRDefault="00B122A9">
            <w:pPr>
              <w:spacing w:after="40" w:line="252" w:lineRule="auto"/>
            </w:pPr>
            <w:r>
              <w:rPr>
                <w:b/>
                <w:bCs/>
                <w:color w:val="FFFFFF"/>
                <w:sz w:val="20"/>
                <w:szCs w:val="20"/>
              </w:rPr>
              <w:t>Term</w:t>
            </w:r>
          </w:p>
        </w:tc>
        <w:tc>
          <w:tcPr>
            <w:tcW w:w="7258" w:type="dxa"/>
            <w:shd w:val="clear" w:color="auto" w:fill="7A0019"/>
            <w:tcMar>
              <w:top w:w="60" w:type="dxa"/>
              <w:left w:w="100" w:type="dxa"/>
              <w:bottom w:w="60" w:type="dxa"/>
              <w:right w:w="100" w:type="dxa"/>
            </w:tcMar>
          </w:tcPr>
          <w:p w14:paraId="3AEC8FA5" w14:textId="77777777" w:rsidR="00EF3266" w:rsidRDefault="00B122A9">
            <w:pPr>
              <w:spacing w:after="40" w:line="252" w:lineRule="auto"/>
            </w:pPr>
            <w:r>
              <w:rPr>
                <w:b/>
                <w:bCs/>
                <w:color w:val="FFFFFF"/>
                <w:sz w:val="20"/>
                <w:szCs w:val="20"/>
              </w:rPr>
              <w:t>Meaning</w:t>
            </w:r>
          </w:p>
        </w:tc>
      </w:tr>
      <w:tr w:rsidR="00EF3266" w14:paraId="63499BCF" w14:textId="77777777">
        <w:tblPrEx>
          <w:tblCellMar>
            <w:top w:w="0" w:type="dxa"/>
            <w:bottom w:w="0" w:type="dxa"/>
          </w:tblCellMar>
        </w:tblPrEx>
        <w:trPr>
          <w:cantSplit/>
        </w:trPr>
        <w:tc>
          <w:tcPr>
            <w:tcW w:w="2822" w:type="dxa"/>
            <w:tcMar>
              <w:top w:w="60" w:type="dxa"/>
              <w:left w:w="100" w:type="dxa"/>
              <w:bottom w:w="60" w:type="dxa"/>
              <w:right w:w="100" w:type="dxa"/>
            </w:tcMar>
          </w:tcPr>
          <w:p w14:paraId="224F223B" w14:textId="77777777" w:rsidR="00EF3266" w:rsidRDefault="00B122A9">
            <w:pPr>
              <w:spacing w:after="40" w:line="252" w:lineRule="auto"/>
            </w:pPr>
            <w:r>
              <w:rPr>
                <w:sz w:val="19"/>
                <w:szCs w:val="19"/>
              </w:rPr>
              <w:t>Ransomware</w:t>
            </w:r>
          </w:p>
        </w:tc>
        <w:tc>
          <w:tcPr>
            <w:tcW w:w="7258" w:type="dxa"/>
            <w:tcMar>
              <w:top w:w="60" w:type="dxa"/>
              <w:left w:w="100" w:type="dxa"/>
              <w:bottom w:w="60" w:type="dxa"/>
              <w:right w:w="100" w:type="dxa"/>
            </w:tcMar>
          </w:tcPr>
          <w:p w14:paraId="50E10354" w14:textId="77777777" w:rsidR="00EF3266" w:rsidRDefault="00B122A9">
            <w:pPr>
              <w:spacing w:after="40" w:line="252" w:lineRule="auto"/>
            </w:pPr>
            <w:r>
              <w:rPr>
                <w:sz w:val="19"/>
                <w:szCs w:val="19"/>
              </w:rPr>
              <w:t>Malicious software that encrypts or erases data and systems so that the attacker can demand payment. Human-operated ransomware is run by people who move through the network, often steal data first, and go after the backups before they encrypt anything.</w:t>
            </w:r>
          </w:p>
        </w:tc>
      </w:tr>
      <w:tr w:rsidR="00EF3266" w14:paraId="10BE7FBC"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19EB3C6D" w14:textId="77777777" w:rsidR="00EF3266" w:rsidRDefault="00B122A9">
            <w:pPr>
              <w:spacing w:after="40" w:line="252" w:lineRule="auto"/>
            </w:pPr>
            <w:r>
              <w:rPr>
                <w:sz w:val="19"/>
                <w:szCs w:val="19"/>
              </w:rPr>
              <w:t>Recovery point</w:t>
            </w:r>
          </w:p>
        </w:tc>
        <w:tc>
          <w:tcPr>
            <w:tcW w:w="7258" w:type="dxa"/>
            <w:shd w:val="clear" w:color="auto" w:fill="F2F2F2"/>
            <w:tcMar>
              <w:top w:w="60" w:type="dxa"/>
              <w:left w:w="100" w:type="dxa"/>
              <w:bottom w:w="60" w:type="dxa"/>
              <w:right w:w="100" w:type="dxa"/>
            </w:tcMar>
          </w:tcPr>
          <w:p w14:paraId="7079EE79" w14:textId="77777777" w:rsidR="00EF3266" w:rsidRDefault="00B122A9">
            <w:pPr>
              <w:spacing w:after="40" w:line="252" w:lineRule="auto"/>
            </w:pPr>
            <w:r>
              <w:rPr>
                <w:sz w:val="19"/>
                <w:szCs w:val="19"/>
              </w:rPr>
              <w:t>One point-in-time copy of a protected item that you can restore from.</w:t>
            </w:r>
          </w:p>
        </w:tc>
      </w:tr>
      <w:tr w:rsidR="00EF3266" w14:paraId="21A98431" w14:textId="77777777">
        <w:tblPrEx>
          <w:tblCellMar>
            <w:top w:w="0" w:type="dxa"/>
            <w:bottom w:w="0" w:type="dxa"/>
          </w:tblCellMar>
        </w:tblPrEx>
        <w:trPr>
          <w:cantSplit/>
        </w:trPr>
        <w:tc>
          <w:tcPr>
            <w:tcW w:w="2822" w:type="dxa"/>
            <w:tcMar>
              <w:top w:w="60" w:type="dxa"/>
              <w:left w:w="100" w:type="dxa"/>
              <w:bottom w:w="60" w:type="dxa"/>
              <w:right w:w="100" w:type="dxa"/>
            </w:tcMar>
          </w:tcPr>
          <w:p w14:paraId="773718CC" w14:textId="77777777" w:rsidR="00EF3266" w:rsidRDefault="00B122A9">
            <w:pPr>
              <w:spacing w:after="40" w:line="252" w:lineRule="auto"/>
            </w:pPr>
            <w:r>
              <w:rPr>
                <w:sz w:val="19"/>
                <w:szCs w:val="19"/>
              </w:rPr>
              <w:t>Backup policy and retention</w:t>
            </w:r>
          </w:p>
        </w:tc>
        <w:tc>
          <w:tcPr>
            <w:tcW w:w="7258" w:type="dxa"/>
            <w:tcMar>
              <w:top w:w="60" w:type="dxa"/>
              <w:left w:w="100" w:type="dxa"/>
              <w:bottom w:w="60" w:type="dxa"/>
              <w:right w:w="100" w:type="dxa"/>
            </w:tcMar>
          </w:tcPr>
          <w:p w14:paraId="17BF5195" w14:textId="77777777" w:rsidR="00EF3266" w:rsidRDefault="00B122A9">
            <w:pPr>
              <w:spacing w:after="40" w:line="252" w:lineRule="auto"/>
            </w:pPr>
            <w:r>
              <w:rPr>
                <w:sz w:val="19"/>
                <w:szCs w:val="19"/>
              </w:rPr>
              <w:t>The schedule (how often) and the retention rules (how long daily, weekly, monthly, and yearly recovery points are kept before they expire).</w:t>
            </w:r>
          </w:p>
        </w:tc>
      </w:tr>
      <w:tr w:rsidR="00EF3266" w14:paraId="6F57C4E0"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7F411514" w14:textId="77777777" w:rsidR="00EF3266" w:rsidRDefault="00B122A9">
            <w:pPr>
              <w:spacing w:after="40" w:line="252" w:lineRule="auto"/>
            </w:pPr>
            <w:r>
              <w:rPr>
                <w:sz w:val="19"/>
                <w:szCs w:val="19"/>
              </w:rPr>
              <w:t>RPO and RTO</w:t>
            </w:r>
          </w:p>
        </w:tc>
        <w:tc>
          <w:tcPr>
            <w:tcW w:w="7258" w:type="dxa"/>
            <w:shd w:val="clear" w:color="auto" w:fill="F2F2F2"/>
            <w:tcMar>
              <w:top w:w="60" w:type="dxa"/>
              <w:left w:w="100" w:type="dxa"/>
              <w:bottom w:w="60" w:type="dxa"/>
              <w:right w:w="100" w:type="dxa"/>
            </w:tcMar>
          </w:tcPr>
          <w:p w14:paraId="7ED292D4" w14:textId="77777777" w:rsidR="00EF3266" w:rsidRDefault="00B122A9">
            <w:pPr>
              <w:spacing w:after="40" w:line="252" w:lineRule="auto"/>
            </w:pPr>
            <w:r>
              <w:rPr>
                <w:sz w:val="19"/>
                <w:szCs w:val="19"/>
              </w:rPr>
              <w:t>Recovery point objective: how much data loss, measured in time, is acceptable. Recovery time objective: how long until the service is back.</w:t>
            </w:r>
          </w:p>
        </w:tc>
      </w:tr>
      <w:tr w:rsidR="00EF3266" w14:paraId="2F16157A" w14:textId="77777777">
        <w:tblPrEx>
          <w:tblCellMar>
            <w:top w:w="0" w:type="dxa"/>
            <w:bottom w:w="0" w:type="dxa"/>
          </w:tblCellMar>
        </w:tblPrEx>
        <w:trPr>
          <w:cantSplit/>
        </w:trPr>
        <w:tc>
          <w:tcPr>
            <w:tcW w:w="2822" w:type="dxa"/>
            <w:tcMar>
              <w:top w:w="60" w:type="dxa"/>
              <w:left w:w="100" w:type="dxa"/>
              <w:bottom w:w="60" w:type="dxa"/>
              <w:right w:w="100" w:type="dxa"/>
            </w:tcMar>
          </w:tcPr>
          <w:p w14:paraId="1528BAF1" w14:textId="77777777" w:rsidR="00EF3266" w:rsidRDefault="00B122A9">
            <w:pPr>
              <w:spacing w:after="40" w:line="252" w:lineRule="auto"/>
            </w:pPr>
            <w:r>
              <w:rPr>
                <w:sz w:val="19"/>
                <w:szCs w:val="19"/>
              </w:rPr>
              <w:t>3-2-1 rule</w:t>
            </w:r>
          </w:p>
        </w:tc>
        <w:tc>
          <w:tcPr>
            <w:tcW w:w="7258" w:type="dxa"/>
            <w:tcMar>
              <w:top w:w="60" w:type="dxa"/>
              <w:left w:w="100" w:type="dxa"/>
              <w:bottom w:w="60" w:type="dxa"/>
              <w:right w:w="100" w:type="dxa"/>
            </w:tcMar>
          </w:tcPr>
          <w:p w14:paraId="569862E0" w14:textId="77777777" w:rsidR="00EF3266" w:rsidRDefault="00B122A9">
            <w:pPr>
              <w:spacing w:after="40" w:line="252" w:lineRule="auto"/>
            </w:pPr>
            <w:r>
              <w:rPr>
                <w:sz w:val="19"/>
                <w:szCs w:val="19"/>
              </w:rPr>
              <w:t>Three copies of the data, on two kinds of storage, with one copy offsite or offline. Microsoft Learn's ransomware guidance recommends it.</w:t>
            </w:r>
          </w:p>
        </w:tc>
      </w:tr>
      <w:tr w:rsidR="00EF3266" w14:paraId="21B349D4"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7D42A496" w14:textId="77777777" w:rsidR="00EF3266" w:rsidRDefault="00B122A9">
            <w:pPr>
              <w:spacing w:after="40" w:line="252" w:lineRule="auto"/>
            </w:pPr>
            <w:r>
              <w:rPr>
                <w:sz w:val="19"/>
                <w:szCs w:val="19"/>
              </w:rPr>
              <w:t>Blast radius</w:t>
            </w:r>
          </w:p>
        </w:tc>
        <w:tc>
          <w:tcPr>
            <w:tcW w:w="7258" w:type="dxa"/>
            <w:shd w:val="clear" w:color="auto" w:fill="F2F2F2"/>
            <w:tcMar>
              <w:top w:w="60" w:type="dxa"/>
              <w:left w:w="100" w:type="dxa"/>
              <w:bottom w:w="60" w:type="dxa"/>
              <w:right w:w="100" w:type="dxa"/>
            </w:tcMar>
          </w:tcPr>
          <w:p w14:paraId="00B10256" w14:textId="77777777" w:rsidR="00EF3266" w:rsidRDefault="00B122A9">
            <w:pPr>
              <w:spacing w:after="40" w:line="252" w:lineRule="auto"/>
            </w:pPr>
            <w:r>
              <w:rPr>
                <w:sz w:val="19"/>
                <w:szCs w:val="19"/>
              </w:rPr>
              <w:t>Everything a compromised account or system can reach. A copy "outside the blast radius" is one the attacker cannot touch.</w:t>
            </w:r>
          </w:p>
        </w:tc>
      </w:tr>
    </w:tbl>
    <w:p w14:paraId="76240069" w14:textId="77777777" w:rsidR="00EF3266" w:rsidRDefault="00B122A9">
      <w:pPr>
        <w:pStyle w:val="Heading2"/>
        <w:keepNext/>
      </w:pPr>
      <w:r>
        <w:t>Vaults and copies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22"/>
        <w:gridCol w:w="7258"/>
      </w:tblGrid>
      <w:tr w:rsidR="00EF3266" w14:paraId="39A2A4FE" w14:textId="77777777">
        <w:tblPrEx>
          <w:tblCellMar>
            <w:top w:w="0" w:type="dxa"/>
            <w:bottom w:w="0" w:type="dxa"/>
          </w:tblCellMar>
        </w:tblPrEx>
        <w:trPr>
          <w:tblHeader/>
        </w:trPr>
        <w:tc>
          <w:tcPr>
            <w:tcW w:w="2822" w:type="dxa"/>
            <w:shd w:val="clear" w:color="auto" w:fill="7A0019"/>
            <w:tcMar>
              <w:top w:w="60" w:type="dxa"/>
              <w:left w:w="100" w:type="dxa"/>
              <w:bottom w:w="60" w:type="dxa"/>
              <w:right w:w="100" w:type="dxa"/>
            </w:tcMar>
          </w:tcPr>
          <w:p w14:paraId="5E30C2E7" w14:textId="77777777" w:rsidR="00EF3266" w:rsidRDefault="00B122A9">
            <w:pPr>
              <w:spacing w:after="40" w:line="252" w:lineRule="auto"/>
            </w:pPr>
            <w:r>
              <w:rPr>
                <w:b/>
                <w:bCs/>
                <w:color w:val="FFFFFF"/>
                <w:sz w:val="20"/>
                <w:szCs w:val="20"/>
              </w:rPr>
              <w:t>Term</w:t>
            </w:r>
          </w:p>
        </w:tc>
        <w:tc>
          <w:tcPr>
            <w:tcW w:w="7258" w:type="dxa"/>
            <w:shd w:val="clear" w:color="auto" w:fill="7A0019"/>
            <w:tcMar>
              <w:top w:w="60" w:type="dxa"/>
              <w:left w:w="100" w:type="dxa"/>
              <w:bottom w:w="60" w:type="dxa"/>
              <w:right w:w="100" w:type="dxa"/>
            </w:tcMar>
          </w:tcPr>
          <w:p w14:paraId="0FB1F8CE" w14:textId="77777777" w:rsidR="00EF3266" w:rsidRDefault="00B122A9">
            <w:pPr>
              <w:spacing w:after="40" w:line="252" w:lineRule="auto"/>
            </w:pPr>
            <w:r>
              <w:rPr>
                <w:b/>
                <w:bCs/>
                <w:color w:val="FFFFFF"/>
                <w:sz w:val="20"/>
                <w:szCs w:val="20"/>
              </w:rPr>
              <w:t>Meaning</w:t>
            </w:r>
          </w:p>
        </w:tc>
      </w:tr>
      <w:tr w:rsidR="00EF3266" w14:paraId="412ED0C4" w14:textId="77777777">
        <w:tblPrEx>
          <w:tblCellMar>
            <w:top w:w="0" w:type="dxa"/>
            <w:bottom w:w="0" w:type="dxa"/>
          </w:tblCellMar>
        </w:tblPrEx>
        <w:trPr>
          <w:cantSplit/>
        </w:trPr>
        <w:tc>
          <w:tcPr>
            <w:tcW w:w="2822" w:type="dxa"/>
            <w:tcMar>
              <w:top w:w="60" w:type="dxa"/>
              <w:left w:w="100" w:type="dxa"/>
              <w:bottom w:w="60" w:type="dxa"/>
              <w:right w:w="100" w:type="dxa"/>
            </w:tcMar>
          </w:tcPr>
          <w:p w14:paraId="2FA079EB" w14:textId="77777777" w:rsidR="00EF3266" w:rsidRDefault="00B122A9">
            <w:pPr>
              <w:spacing w:after="40" w:line="252" w:lineRule="auto"/>
            </w:pPr>
            <w:r>
              <w:rPr>
                <w:sz w:val="19"/>
                <w:szCs w:val="19"/>
              </w:rPr>
              <w:t>Recovery Services vault</w:t>
            </w:r>
          </w:p>
        </w:tc>
        <w:tc>
          <w:tcPr>
            <w:tcW w:w="7258" w:type="dxa"/>
            <w:tcMar>
              <w:top w:w="60" w:type="dxa"/>
              <w:left w:w="100" w:type="dxa"/>
              <w:bottom w:w="60" w:type="dxa"/>
              <w:right w:w="100" w:type="dxa"/>
            </w:tcMar>
          </w:tcPr>
          <w:p w14:paraId="3A71F773" w14:textId="77777777" w:rsidR="00EF3266" w:rsidRDefault="00B122A9">
            <w:pPr>
              <w:spacing w:after="40" w:line="252" w:lineRule="auto"/>
            </w:pPr>
            <w:r>
              <w:rPr>
                <w:sz w:val="19"/>
                <w:szCs w:val="19"/>
              </w:rPr>
              <w:t>The vault for established workloads: Azure VMs, SQL Server and SAP HANA in Azure VMs, Azure Files, and on-premises servers through MARS, MABS, and DPM.</w:t>
            </w:r>
          </w:p>
        </w:tc>
      </w:tr>
      <w:tr w:rsidR="00EF3266" w14:paraId="0FE55F18"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3C0BCED0" w14:textId="77777777" w:rsidR="00EF3266" w:rsidRDefault="00B122A9">
            <w:pPr>
              <w:spacing w:after="40" w:line="252" w:lineRule="auto"/>
            </w:pPr>
            <w:r>
              <w:rPr>
                <w:sz w:val="19"/>
                <w:szCs w:val="19"/>
              </w:rPr>
              <w:t>Backup vault</w:t>
            </w:r>
          </w:p>
        </w:tc>
        <w:tc>
          <w:tcPr>
            <w:tcW w:w="7258" w:type="dxa"/>
            <w:shd w:val="clear" w:color="auto" w:fill="F2F2F2"/>
            <w:tcMar>
              <w:top w:w="60" w:type="dxa"/>
              <w:left w:w="100" w:type="dxa"/>
              <w:bottom w:w="60" w:type="dxa"/>
              <w:right w:w="100" w:type="dxa"/>
            </w:tcMar>
          </w:tcPr>
          <w:p w14:paraId="2C09D2B6" w14:textId="77777777" w:rsidR="00EF3266" w:rsidRDefault="00B122A9">
            <w:pPr>
              <w:spacing w:after="40" w:line="252" w:lineRule="auto"/>
            </w:pPr>
            <w:r>
              <w:rPr>
                <w:sz w:val="19"/>
                <w:szCs w:val="19"/>
              </w:rPr>
              <w:t>The vault for newer workloads: Azure Blob (operational and vaulted), Data Lake Storage, managed disks, PostgreSQL flexible server, Kubernetes, Elastic SAN.</w:t>
            </w:r>
          </w:p>
        </w:tc>
      </w:tr>
      <w:tr w:rsidR="00EF3266" w14:paraId="532547FC" w14:textId="77777777">
        <w:tblPrEx>
          <w:tblCellMar>
            <w:top w:w="0" w:type="dxa"/>
            <w:bottom w:w="0" w:type="dxa"/>
          </w:tblCellMar>
        </w:tblPrEx>
        <w:trPr>
          <w:cantSplit/>
        </w:trPr>
        <w:tc>
          <w:tcPr>
            <w:tcW w:w="2822" w:type="dxa"/>
            <w:tcMar>
              <w:top w:w="60" w:type="dxa"/>
              <w:left w:w="100" w:type="dxa"/>
              <w:bottom w:w="60" w:type="dxa"/>
              <w:right w:w="100" w:type="dxa"/>
            </w:tcMar>
          </w:tcPr>
          <w:p w14:paraId="6D7DE06D" w14:textId="77777777" w:rsidR="00EF3266" w:rsidRDefault="00B122A9">
            <w:pPr>
              <w:spacing w:after="40" w:line="252" w:lineRule="auto"/>
            </w:pPr>
            <w:r>
              <w:rPr>
                <w:sz w:val="19"/>
                <w:szCs w:val="19"/>
              </w:rPr>
              <w:t>Vaulted backup</w:t>
            </w:r>
          </w:p>
        </w:tc>
        <w:tc>
          <w:tcPr>
            <w:tcW w:w="7258" w:type="dxa"/>
            <w:tcMar>
              <w:top w:w="60" w:type="dxa"/>
              <w:left w:w="100" w:type="dxa"/>
              <w:bottom w:w="60" w:type="dxa"/>
              <w:right w:w="100" w:type="dxa"/>
            </w:tcMar>
          </w:tcPr>
          <w:p w14:paraId="1117A518" w14:textId="77777777" w:rsidR="00EF3266" w:rsidRDefault="00B122A9">
            <w:pPr>
              <w:spacing w:after="40" w:line="252" w:lineRule="auto"/>
            </w:pPr>
            <w:r>
              <w:rPr>
                <w:sz w:val="19"/>
                <w:szCs w:val="19"/>
              </w:rPr>
              <w:t>A copy stored in the vault, in a Microsoft-managed subscription and tenant, isolated from your environment.</w:t>
            </w:r>
          </w:p>
        </w:tc>
      </w:tr>
      <w:tr w:rsidR="00EF3266" w14:paraId="30D99AC7"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58476636" w14:textId="77777777" w:rsidR="00EF3266" w:rsidRDefault="00B122A9">
            <w:pPr>
              <w:spacing w:after="40" w:line="252" w:lineRule="auto"/>
            </w:pPr>
            <w:r>
              <w:rPr>
                <w:sz w:val="19"/>
                <w:szCs w:val="19"/>
              </w:rPr>
              <w:t>Operational backup</w:t>
            </w:r>
          </w:p>
        </w:tc>
        <w:tc>
          <w:tcPr>
            <w:tcW w:w="7258" w:type="dxa"/>
            <w:shd w:val="clear" w:color="auto" w:fill="F2F2F2"/>
            <w:tcMar>
              <w:top w:w="60" w:type="dxa"/>
              <w:left w:w="100" w:type="dxa"/>
              <w:bottom w:w="60" w:type="dxa"/>
              <w:right w:w="100" w:type="dxa"/>
            </w:tcMar>
          </w:tcPr>
          <w:p w14:paraId="46291363" w14:textId="77777777" w:rsidR="00EF3266" w:rsidRDefault="00B122A9">
            <w:pPr>
              <w:spacing w:after="40" w:line="252" w:lineRule="auto"/>
            </w:pPr>
            <w:r>
              <w:rPr>
                <w:sz w:val="19"/>
                <w:szCs w:val="19"/>
              </w:rPr>
              <w:t>Protection that lives in your own storage account (point-in-time restore, soft delete, versioning, change feed) and is governed by storage-level settings, not vault settings. Hierarchical namespace accounts do not support it.</w:t>
            </w:r>
          </w:p>
        </w:tc>
      </w:tr>
      <w:tr w:rsidR="00EF3266" w14:paraId="6AD4B85E" w14:textId="77777777">
        <w:tblPrEx>
          <w:tblCellMar>
            <w:top w:w="0" w:type="dxa"/>
            <w:bottom w:w="0" w:type="dxa"/>
          </w:tblCellMar>
        </w:tblPrEx>
        <w:trPr>
          <w:cantSplit/>
        </w:trPr>
        <w:tc>
          <w:tcPr>
            <w:tcW w:w="2822" w:type="dxa"/>
            <w:tcMar>
              <w:top w:w="60" w:type="dxa"/>
              <w:left w:w="100" w:type="dxa"/>
              <w:bottom w:w="60" w:type="dxa"/>
              <w:right w:w="100" w:type="dxa"/>
            </w:tcMar>
          </w:tcPr>
          <w:p w14:paraId="271387A8" w14:textId="77777777" w:rsidR="00EF3266" w:rsidRDefault="00B122A9">
            <w:pPr>
              <w:spacing w:after="40" w:line="252" w:lineRule="auto"/>
            </w:pPr>
            <w:r>
              <w:rPr>
                <w:sz w:val="19"/>
                <w:szCs w:val="19"/>
              </w:rPr>
              <w:t>Backup storage redundancy (LRS, ZRS, GRS)</w:t>
            </w:r>
          </w:p>
        </w:tc>
        <w:tc>
          <w:tcPr>
            <w:tcW w:w="7258" w:type="dxa"/>
            <w:tcMar>
              <w:top w:w="60" w:type="dxa"/>
              <w:left w:w="100" w:type="dxa"/>
              <w:bottom w:w="60" w:type="dxa"/>
              <w:right w:w="100" w:type="dxa"/>
            </w:tcMar>
          </w:tcPr>
          <w:p w14:paraId="3347F6D2" w14:textId="77777777" w:rsidR="00EF3266" w:rsidRDefault="00B122A9">
            <w:pPr>
              <w:spacing w:after="40" w:line="252" w:lineRule="auto"/>
            </w:pPr>
            <w:r>
              <w:rPr>
                <w:sz w:val="19"/>
                <w:szCs w:val="19"/>
              </w:rPr>
              <w:t>How many copies the vault keeps and where: one location, across zones, or across a paired region. Set before the first item is protected.</w:t>
            </w:r>
          </w:p>
        </w:tc>
      </w:tr>
      <w:tr w:rsidR="00EF3266" w14:paraId="37EBEAA0"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7DB1E56E" w14:textId="77777777" w:rsidR="00EF3266" w:rsidRDefault="00B122A9">
            <w:pPr>
              <w:spacing w:after="40" w:line="252" w:lineRule="auto"/>
            </w:pPr>
            <w:r>
              <w:rPr>
                <w:sz w:val="19"/>
                <w:szCs w:val="19"/>
              </w:rPr>
              <w:t>Cross-region restore</w:t>
            </w:r>
          </w:p>
        </w:tc>
        <w:tc>
          <w:tcPr>
            <w:tcW w:w="7258" w:type="dxa"/>
            <w:shd w:val="clear" w:color="auto" w:fill="F2F2F2"/>
            <w:tcMar>
              <w:top w:w="60" w:type="dxa"/>
              <w:left w:w="100" w:type="dxa"/>
              <w:bottom w:w="60" w:type="dxa"/>
              <w:right w:w="100" w:type="dxa"/>
            </w:tcMar>
          </w:tcPr>
          <w:p w14:paraId="2CBBB3C2" w14:textId="77777777" w:rsidR="00EF3266" w:rsidRDefault="00B122A9">
            <w:pPr>
              <w:spacing w:after="40" w:line="252" w:lineRule="auto"/>
            </w:pPr>
            <w:r>
              <w:rPr>
                <w:sz w:val="19"/>
                <w:szCs w:val="19"/>
              </w:rPr>
              <w:t>On a GRS vault, the option to restore from the paired region without waiting for Microsoft to declare a disaster.</w:t>
            </w:r>
          </w:p>
        </w:tc>
      </w:tr>
      <w:tr w:rsidR="00EF3266" w14:paraId="1D0EECBD" w14:textId="77777777">
        <w:tblPrEx>
          <w:tblCellMar>
            <w:top w:w="0" w:type="dxa"/>
            <w:bottom w:w="0" w:type="dxa"/>
          </w:tblCellMar>
        </w:tblPrEx>
        <w:trPr>
          <w:cantSplit/>
        </w:trPr>
        <w:tc>
          <w:tcPr>
            <w:tcW w:w="2822" w:type="dxa"/>
            <w:tcMar>
              <w:top w:w="60" w:type="dxa"/>
              <w:left w:w="100" w:type="dxa"/>
              <w:bottom w:w="60" w:type="dxa"/>
              <w:right w:w="100" w:type="dxa"/>
            </w:tcMar>
          </w:tcPr>
          <w:p w14:paraId="7094CB19" w14:textId="77777777" w:rsidR="00EF3266" w:rsidRDefault="00B122A9">
            <w:pPr>
              <w:spacing w:after="40" w:line="252" w:lineRule="auto"/>
            </w:pPr>
            <w:r>
              <w:rPr>
                <w:sz w:val="19"/>
                <w:szCs w:val="19"/>
              </w:rPr>
              <w:t>Paired region</w:t>
            </w:r>
          </w:p>
        </w:tc>
        <w:tc>
          <w:tcPr>
            <w:tcW w:w="7258" w:type="dxa"/>
            <w:tcMar>
              <w:top w:w="60" w:type="dxa"/>
              <w:left w:w="100" w:type="dxa"/>
              <w:bottom w:w="60" w:type="dxa"/>
              <w:right w:w="100" w:type="dxa"/>
            </w:tcMar>
          </w:tcPr>
          <w:p w14:paraId="17406928" w14:textId="77777777" w:rsidR="00EF3266" w:rsidRDefault="00B122A9">
            <w:pPr>
              <w:spacing w:after="40" w:line="252" w:lineRule="auto"/>
            </w:pPr>
            <w:r>
              <w:rPr>
                <w:sz w:val="19"/>
                <w:szCs w:val="19"/>
              </w:rPr>
              <w:t>The second Azure region matched with the first for replication. Central US pairs with East US 2.</w:t>
            </w:r>
          </w:p>
        </w:tc>
      </w:tr>
      <w:tr w:rsidR="00EF3266" w14:paraId="0A89D972"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609CD3E4" w14:textId="77777777" w:rsidR="00EF3266" w:rsidRDefault="00B122A9">
            <w:pPr>
              <w:spacing w:after="40" w:line="252" w:lineRule="auto"/>
            </w:pPr>
            <w:r>
              <w:rPr>
                <w:sz w:val="19"/>
                <w:szCs w:val="19"/>
              </w:rPr>
              <w:t>MARS agent</w:t>
            </w:r>
          </w:p>
        </w:tc>
        <w:tc>
          <w:tcPr>
            <w:tcW w:w="7258" w:type="dxa"/>
            <w:shd w:val="clear" w:color="auto" w:fill="F2F2F2"/>
            <w:tcMar>
              <w:top w:w="60" w:type="dxa"/>
              <w:left w:w="100" w:type="dxa"/>
              <w:bottom w:w="60" w:type="dxa"/>
              <w:right w:w="100" w:type="dxa"/>
            </w:tcMar>
          </w:tcPr>
          <w:p w14:paraId="7B79CBBC" w14:textId="77777777" w:rsidR="00EF3266" w:rsidRDefault="00B122A9">
            <w:pPr>
              <w:spacing w:after="40" w:line="252" w:lineRule="auto"/>
            </w:pPr>
            <w:r>
              <w:rPr>
                <w:sz w:val="19"/>
                <w:szCs w:val="19"/>
              </w:rPr>
              <w:t>The Microsoft Azure Recovery Services agent, which backs up Windows files, folders, volumes, and system state to a Recovery Services vault.</w:t>
            </w:r>
          </w:p>
        </w:tc>
      </w:tr>
      <w:tr w:rsidR="00EF3266" w14:paraId="27102804" w14:textId="77777777">
        <w:tblPrEx>
          <w:tblCellMar>
            <w:top w:w="0" w:type="dxa"/>
            <w:bottom w:w="0" w:type="dxa"/>
          </w:tblCellMar>
        </w:tblPrEx>
        <w:trPr>
          <w:cantSplit/>
        </w:trPr>
        <w:tc>
          <w:tcPr>
            <w:tcW w:w="2822" w:type="dxa"/>
            <w:tcMar>
              <w:top w:w="60" w:type="dxa"/>
              <w:left w:w="100" w:type="dxa"/>
              <w:bottom w:w="60" w:type="dxa"/>
              <w:right w:w="100" w:type="dxa"/>
            </w:tcMar>
          </w:tcPr>
          <w:p w14:paraId="65679E7D" w14:textId="77777777" w:rsidR="00EF3266" w:rsidRDefault="00B122A9">
            <w:pPr>
              <w:spacing w:after="40" w:line="252" w:lineRule="auto"/>
            </w:pPr>
            <w:r>
              <w:rPr>
                <w:sz w:val="19"/>
                <w:szCs w:val="19"/>
              </w:rPr>
              <w:lastRenderedPageBreak/>
              <w:t>MABS</w:t>
            </w:r>
          </w:p>
        </w:tc>
        <w:tc>
          <w:tcPr>
            <w:tcW w:w="7258" w:type="dxa"/>
            <w:tcMar>
              <w:top w:w="60" w:type="dxa"/>
              <w:left w:w="100" w:type="dxa"/>
              <w:bottom w:w="60" w:type="dxa"/>
              <w:right w:w="100" w:type="dxa"/>
            </w:tcMar>
          </w:tcPr>
          <w:p w14:paraId="53380477" w14:textId="77777777" w:rsidR="00EF3266" w:rsidRDefault="00B122A9">
            <w:pPr>
              <w:spacing w:after="40" w:line="252" w:lineRule="auto"/>
            </w:pPr>
            <w:r>
              <w:rPr>
                <w:sz w:val="19"/>
                <w:szCs w:val="19"/>
              </w:rPr>
              <w:t>Microsoft Azure Backup Server, which protects applications such as SQL Server, Exchange, SharePoint, Hyper-V, and VMware: to local disk first for fast restores, then to a vault for offsite retention.</w:t>
            </w:r>
          </w:p>
        </w:tc>
      </w:tr>
      <w:tr w:rsidR="00EF3266" w14:paraId="4E66A855"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31DBF2AD" w14:textId="77777777" w:rsidR="00EF3266" w:rsidRDefault="00B122A9">
            <w:pPr>
              <w:spacing w:after="40" w:line="252" w:lineRule="auto"/>
            </w:pPr>
            <w:r>
              <w:rPr>
                <w:sz w:val="19"/>
                <w:szCs w:val="19"/>
              </w:rPr>
              <w:t>Passphrase</w:t>
            </w:r>
          </w:p>
        </w:tc>
        <w:tc>
          <w:tcPr>
            <w:tcW w:w="7258" w:type="dxa"/>
            <w:shd w:val="clear" w:color="auto" w:fill="F2F2F2"/>
            <w:tcMar>
              <w:top w:w="60" w:type="dxa"/>
              <w:left w:w="100" w:type="dxa"/>
              <w:bottom w:w="60" w:type="dxa"/>
              <w:right w:w="100" w:type="dxa"/>
            </w:tcMar>
          </w:tcPr>
          <w:p w14:paraId="5DF9ACCA" w14:textId="77777777" w:rsidR="00EF3266" w:rsidRDefault="00B122A9">
            <w:pPr>
              <w:spacing w:after="40" w:line="252" w:lineRule="auto"/>
            </w:pPr>
            <w:r>
              <w:rPr>
                <w:sz w:val="19"/>
                <w:szCs w:val="19"/>
              </w:rPr>
              <w:t>The encryption key you set for MARS and MABS before data leaves the server. Microsoft cannot recover it; without it, the backups cannot be restored.</w:t>
            </w:r>
          </w:p>
        </w:tc>
      </w:tr>
    </w:tbl>
    <w:p w14:paraId="5354B4BF" w14:textId="77777777" w:rsidR="00EF3266" w:rsidRDefault="00B122A9">
      <w:pPr>
        <w:pStyle w:val="Heading2"/>
        <w:keepNext/>
      </w:pPr>
      <w:r>
        <w:t>The vault controls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22"/>
        <w:gridCol w:w="7258"/>
      </w:tblGrid>
      <w:tr w:rsidR="00EF3266" w14:paraId="4E2030E2" w14:textId="77777777">
        <w:tblPrEx>
          <w:tblCellMar>
            <w:top w:w="0" w:type="dxa"/>
            <w:bottom w:w="0" w:type="dxa"/>
          </w:tblCellMar>
        </w:tblPrEx>
        <w:trPr>
          <w:tblHeader/>
        </w:trPr>
        <w:tc>
          <w:tcPr>
            <w:tcW w:w="2822" w:type="dxa"/>
            <w:shd w:val="clear" w:color="auto" w:fill="7A0019"/>
            <w:tcMar>
              <w:top w:w="60" w:type="dxa"/>
              <w:left w:w="100" w:type="dxa"/>
              <w:bottom w:w="60" w:type="dxa"/>
              <w:right w:w="100" w:type="dxa"/>
            </w:tcMar>
          </w:tcPr>
          <w:p w14:paraId="73A6E47E" w14:textId="77777777" w:rsidR="00EF3266" w:rsidRDefault="00B122A9">
            <w:pPr>
              <w:spacing w:after="40" w:line="252" w:lineRule="auto"/>
            </w:pPr>
            <w:r>
              <w:rPr>
                <w:b/>
                <w:bCs/>
                <w:color w:val="FFFFFF"/>
                <w:sz w:val="20"/>
                <w:szCs w:val="20"/>
              </w:rPr>
              <w:t>Term</w:t>
            </w:r>
          </w:p>
        </w:tc>
        <w:tc>
          <w:tcPr>
            <w:tcW w:w="7258" w:type="dxa"/>
            <w:shd w:val="clear" w:color="auto" w:fill="7A0019"/>
            <w:tcMar>
              <w:top w:w="60" w:type="dxa"/>
              <w:left w:w="100" w:type="dxa"/>
              <w:bottom w:w="60" w:type="dxa"/>
              <w:right w:w="100" w:type="dxa"/>
            </w:tcMar>
          </w:tcPr>
          <w:p w14:paraId="64989F32" w14:textId="77777777" w:rsidR="00EF3266" w:rsidRDefault="00B122A9">
            <w:pPr>
              <w:spacing w:after="40" w:line="252" w:lineRule="auto"/>
            </w:pPr>
            <w:r>
              <w:rPr>
                <w:b/>
                <w:bCs/>
                <w:color w:val="FFFFFF"/>
                <w:sz w:val="20"/>
                <w:szCs w:val="20"/>
              </w:rPr>
              <w:t>Meaning</w:t>
            </w:r>
          </w:p>
        </w:tc>
      </w:tr>
      <w:tr w:rsidR="00EF3266" w14:paraId="02C505D5" w14:textId="77777777">
        <w:tblPrEx>
          <w:tblCellMar>
            <w:top w:w="0" w:type="dxa"/>
            <w:bottom w:w="0" w:type="dxa"/>
          </w:tblCellMar>
        </w:tblPrEx>
        <w:trPr>
          <w:cantSplit/>
        </w:trPr>
        <w:tc>
          <w:tcPr>
            <w:tcW w:w="2822" w:type="dxa"/>
            <w:tcMar>
              <w:top w:w="60" w:type="dxa"/>
              <w:left w:w="100" w:type="dxa"/>
              <w:bottom w:w="60" w:type="dxa"/>
              <w:right w:w="100" w:type="dxa"/>
            </w:tcMar>
          </w:tcPr>
          <w:p w14:paraId="44002146" w14:textId="77777777" w:rsidR="00EF3266" w:rsidRDefault="00B122A9">
            <w:pPr>
              <w:spacing w:after="40" w:line="252" w:lineRule="auto"/>
            </w:pPr>
            <w:r>
              <w:rPr>
                <w:sz w:val="19"/>
                <w:szCs w:val="19"/>
              </w:rPr>
              <w:t>Immutable vault</w:t>
            </w:r>
          </w:p>
        </w:tc>
        <w:tc>
          <w:tcPr>
            <w:tcW w:w="7258" w:type="dxa"/>
            <w:tcMar>
              <w:top w:w="60" w:type="dxa"/>
              <w:left w:w="100" w:type="dxa"/>
              <w:bottom w:w="60" w:type="dxa"/>
              <w:right w:w="100" w:type="dxa"/>
            </w:tcMar>
          </w:tcPr>
          <w:p w14:paraId="540945BB" w14:textId="77777777" w:rsidR="00EF3266" w:rsidRDefault="00B122A9">
            <w:pPr>
              <w:spacing w:after="40" w:line="252" w:lineRule="auto"/>
            </w:pPr>
            <w:r>
              <w:rPr>
                <w:sz w:val="19"/>
                <w:szCs w:val="19"/>
              </w:rPr>
              <w:t>A vault setting that blocks operations that could lose recovery points, such as deleting backup data or reducing retention. Three states: Disabled; Enabled, which can be switched off again; Locked, which cannot be switched off by anyone. Applies to vaulted backups, not operational backups.</w:t>
            </w:r>
          </w:p>
        </w:tc>
      </w:tr>
      <w:tr w:rsidR="00EF3266" w14:paraId="1A16BF73"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5B7D6942" w14:textId="77777777" w:rsidR="00EF3266" w:rsidRDefault="00B122A9">
            <w:pPr>
              <w:spacing w:after="40" w:line="252" w:lineRule="auto"/>
            </w:pPr>
            <w:r>
              <w:rPr>
                <w:sz w:val="19"/>
                <w:szCs w:val="19"/>
              </w:rPr>
              <w:t>WORM</w:t>
            </w:r>
          </w:p>
        </w:tc>
        <w:tc>
          <w:tcPr>
            <w:tcW w:w="7258" w:type="dxa"/>
            <w:shd w:val="clear" w:color="auto" w:fill="F2F2F2"/>
            <w:tcMar>
              <w:top w:w="60" w:type="dxa"/>
              <w:left w:w="100" w:type="dxa"/>
              <w:bottom w:w="60" w:type="dxa"/>
              <w:right w:w="100" w:type="dxa"/>
            </w:tcMar>
          </w:tcPr>
          <w:p w14:paraId="753C019C" w14:textId="77777777" w:rsidR="00EF3266" w:rsidRDefault="00B122A9">
            <w:pPr>
              <w:spacing w:after="40" w:line="252" w:lineRule="auto"/>
            </w:pPr>
            <w:r>
              <w:rPr>
                <w:sz w:val="19"/>
                <w:szCs w:val="19"/>
              </w:rPr>
              <w:t>Write once, read many: storage that cannot be modified or deleted during its retention period.</w:t>
            </w:r>
          </w:p>
        </w:tc>
      </w:tr>
      <w:tr w:rsidR="00EF3266" w14:paraId="61D88562" w14:textId="77777777">
        <w:tblPrEx>
          <w:tblCellMar>
            <w:top w:w="0" w:type="dxa"/>
            <w:bottom w:w="0" w:type="dxa"/>
          </w:tblCellMar>
        </w:tblPrEx>
        <w:trPr>
          <w:cantSplit/>
        </w:trPr>
        <w:tc>
          <w:tcPr>
            <w:tcW w:w="2822" w:type="dxa"/>
            <w:tcMar>
              <w:top w:w="60" w:type="dxa"/>
              <w:left w:w="100" w:type="dxa"/>
              <w:bottom w:w="60" w:type="dxa"/>
              <w:right w:w="100" w:type="dxa"/>
            </w:tcMar>
          </w:tcPr>
          <w:p w14:paraId="75BB6954" w14:textId="77777777" w:rsidR="00EF3266" w:rsidRDefault="00B122A9">
            <w:pPr>
              <w:spacing w:after="40" w:line="252" w:lineRule="auto"/>
            </w:pPr>
            <w:r>
              <w:rPr>
                <w:sz w:val="19"/>
                <w:szCs w:val="19"/>
              </w:rPr>
              <w:t>Soft delete</w:t>
            </w:r>
          </w:p>
        </w:tc>
        <w:tc>
          <w:tcPr>
            <w:tcW w:w="7258" w:type="dxa"/>
            <w:tcMar>
              <w:top w:w="60" w:type="dxa"/>
              <w:left w:w="100" w:type="dxa"/>
              <w:bottom w:w="60" w:type="dxa"/>
              <w:right w:w="100" w:type="dxa"/>
            </w:tcMar>
          </w:tcPr>
          <w:p w14:paraId="31C4B174" w14:textId="77777777" w:rsidR="00EF3266" w:rsidRDefault="00B122A9">
            <w:pPr>
              <w:spacing w:after="40" w:line="252" w:lineRule="auto"/>
            </w:pPr>
            <w:r>
              <w:rPr>
                <w:sz w:val="19"/>
                <w:szCs w:val="19"/>
              </w:rPr>
              <w:t>Deleted backup data is kept for a period so it can be recovered. On by default; the first 14 days cost nothing.</w:t>
            </w:r>
          </w:p>
        </w:tc>
      </w:tr>
      <w:tr w:rsidR="00EF3266" w14:paraId="76FDF6C4"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4A81DD10" w14:textId="77777777" w:rsidR="00EF3266" w:rsidRDefault="00B122A9">
            <w:pPr>
              <w:spacing w:after="40" w:line="252" w:lineRule="auto"/>
            </w:pPr>
            <w:r>
              <w:rPr>
                <w:sz w:val="19"/>
                <w:szCs w:val="19"/>
              </w:rPr>
              <w:t>Enhanced soft delete</w:t>
            </w:r>
          </w:p>
        </w:tc>
        <w:tc>
          <w:tcPr>
            <w:tcW w:w="7258" w:type="dxa"/>
            <w:shd w:val="clear" w:color="auto" w:fill="F2F2F2"/>
            <w:tcMar>
              <w:top w:w="60" w:type="dxa"/>
              <w:left w:w="100" w:type="dxa"/>
              <w:bottom w:w="60" w:type="dxa"/>
              <w:right w:w="100" w:type="dxa"/>
            </w:tcMar>
          </w:tcPr>
          <w:p w14:paraId="730A8E32" w14:textId="77777777" w:rsidR="00EF3266" w:rsidRDefault="00B122A9">
            <w:pPr>
              <w:spacing w:after="40" w:line="252" w:lineRule="auto"/>
            </w:pPr>
            <w:r>
              <w:rPr>
                <w:sz w:val="19"/>
                <w:szCs w:val="19"/>
              </w:rPr>
              <w:t>Soft delete with a retention you choose between 14 and 180 days, and an always-on option that cannot be turned off once enabled.</w:t>
            </w:r>
          </w:p>
        </w:tc>
      </w:tr>
      <w:tr w:rsidR="00EF3266" w14:paraId="43CA3137" w14:textId="77777777">
        <w:tblPrEx>
          <w:tblCellMar>
            <w:top w:w="0" w:type="dxa"/>
            <w:bottom w:w="0" w:type="dxa"/>
          </w:tblCellMar>
        </w:tblPrEx>
        <w:trPr>
          <w:cantSplit/>
        </w:trPr>
        <w:tc>
          <w:tcPr>
            <w:tcW w:w="2822" w:type="dxa"/>
            <w:tcMar>
              <w:top w:w="60" w:type="dxa"/>
              <w:left w:w="100" w:type="dxa"/>
              <w:bottom w:w="60" w:type="dxa"/>
              <w:right w:w="100" w:type="dxa"/>
            </w:tcMar>
          </w:tcPr>
          <w:p w14:paraId="07F0BEE8" w14:textId="77777777" w:rsidR="00EF3266" w:rsidRDefault="00B122A9">
            <w:pPr>
              <w:spacing w:after="40" w:line="252" w:lineRule="auto"/>
            </w:pPr>
            <w:r>
              <w:rPr>
                <w:sz w:val="19"/>
                <w:szCs w:val="19"/>
              </w:rPr>
              <w:t>Multi-user authorization (MUA)</w:t>
            </w:r>
          </w:p>
        </w:tc>
        <w:tc>
          <w:tcPr>
            <w:tcW w:w="7258" w:type="dxa"/>
            <w:tcMar>
              <w:top w:w="60" w:type="dxa"/>
              <w:left w:w="100" w:type="dxa"/>
              <w:bottom w:w="60" w:type="dxa"/>
              <w:right w:w="100" w:type="dxa"/>
            </w:tcMar>
          </w:tcPr>
          <w:p w14:paraId="39D88DF1" w14:textId="77777777" w:rsidR="00EF3266" w:rsidRDefault="00B122A9">
            <w:pPr>
              <w:spacing w:after="40" w:line="252" w:lineRule="auto"/>
            </w:pPr>
            <w:r>
              <w:rPr>
                <w:sz w:val="19"/>
                <w:szCs w:val="19"/>
              </w:rPr>
              <w:t>Critical operations on a vault need an extra authorization that comes from the owner of a separate resource, the Resource Guard.</w:t>
            </w:r>
          </w:p>
        </w:tc>
      </w:tr>
      <w:tr w:rsidR="00EF3266" w14:paraId="55A1BFC8"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3ECEDC94" w14:textId="77777777" w:rsidR="00EF3266" w:rsidRDefault="00B122A9">
            <w:pPr>
              <w:spacing w:after="40" w:line="252" w:lineRule="auto"/>
            </w:pPr>
            <w:r>
              <w:rPr>
                <w:sz w:val="19"/>
                <w:szCs w:val="19"/>
              </w:rPr>
              <w:t>Resource Guard</w:t>
            </w:r>
          </w:p>
        </w:tc>
        <w:tc>
          <w:tcPr>
            <w:tcW w:w="7258" w:type="dxa"/>
            <w:shd w:val="clear" w:color="auto" w:fill="F2F2F2"/>
            <w:tcMar>
              <w:top w:w="60" w:type="dxa"/>
              <w:left w:w="100" w:type="dxa"/>
              <w:bottom w:w="60" w:type="dxa"/>
              <w:right w:w="100" w:type="dxa"/>
            </w:tcMar>
          </w:tcPr>
          <w:p w14:paraId="20F0EC30" w14:textId="77777777" w:rsidR="00EF3266" w:rsidRDefault="00B122A9">
            <w:pPr>
              <w:spacing w:after="40" w:line="252" w:lineRule="auto"/>
            </w:pPr>
            <w:r>
              <w:rPr>
                <w:sz w:val="19"/>
                <w:szCs w:val="19"/>
              </w:rPr>
              <w:t>The Azure resource that gates critical vault operations. It must be in the same region as the vault; it can be in a different subscription or tenant, owned by a different team.</w:t>
            </w:r>
          </w:p>
        </w:tc>
      </w:tr>
      <w:tr w:rsidR="00EF3266" w14:paraId="2FBB43B6" w14:textId="77777777">
        <w:tblPrEx>
          <w:tblCellMar>
            <w:top w:w="0" w:type="dxa"/>
            <w:bottom w:w="0" w:type="dxa"/>
          </w:tblCellMar>
        </w:tblPrEx>
        <w:trPr>
          <w:cantSplit/>
        </w:trPr>
        <w:tc>
          <w:tcPr>
            <w:tcW w:w="2822" w:type="dxa"/>
            <w:tcMar>
              <w:top w:w="60" w:type="dxa"/>
              <w:left w:w="100" w:type="dxa"/>
              <w:bottom w:w="60" w:type="dxa"/>
              <w:right w:w="100" w:type="dxa"/>
            </w:tcMar>
          </w:tcPr>
          <w:p w14:paraId="39474D66" w14:textId="77777777" w:rsidR="00EF3266" w:rsidRDefault="00B122A9">
            <w:pPr>
              <w:spacing w:after="40" w:line="252" w:lineRule="auto"/>
            </w:pPr>
            <w:r>
              <w:rPr>
                <w:sz w:val="19"/>
                <w:szCs w:val="19"/>
              </w:rPr>
              <w:t>Backup MUA Operator</w:t>
            </w:r>
          </w:p>
        </w:tc>
        <w:tc>
          <w:tcPr>
            <w:tcW w:w="7258" w:type="dxa"/>
            <w:tcMar>
              <w:top w:w="60" w:type="dxa"/>
              <w:left w:w="100" w:type="dxa"/>
              <w:bottom w:w="60" w:type="dxa"/>
              <w:right w:w="100" w:type="dxa"/>
            </w:tcMar>
          </w:tcPr>
          <w:p w14:paraId="7F71118D" w14:textId="77777777" w:rsidR="00EF3266" w:rsidRDefault="00B122A9">
            <w:pPr>
              <w:spacing w:after="40" w:line="252" w:lineRule="auto"/>
            </w:pPr>
            <w:r>
              <w:rPr>
                <w:sz w:val="19"/>
                <w:szCs w:val="19"/>
              </w:rPr>
              <w:t>The role, granted temporarily on the Resource Guard, that lets a backup administrator perform a protected operation.</w:t>
            </w:r>
          </w:p>
        </w:tc>
      </w:tr>
      <w:tr w:rsidR="00EF3266" w14:paraId="02511EBD"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3E216FC3" w14:textId="77777777" w:rsidR="00EF3266" w:rsidRDefault="00B122A9">
            <w:pPr>
              <w:spacing w:after="40" w:line="252" w:lineRule="auto"/>
            </w:pPr>
            <w:r>
              <w:rPr>
                <w:sz w:val="19"/>
                <w:szCs w:val="19"/>
              </w:rPr>
              <w:t>Built-in Azure Monitor alerts for Azure Backup</w:t>
            </w:r>
          </w:p>
        </w:tc>
        <w:tc>
          <w:tcPr>
            <w:tcW w:w="7258" w:type="dxa"/>
            <w:shd w:val="clear" w:color="auto" w:fill="F2F2F2"/>
            <w:tcMar>
              <w:top w:w="60" w:type="dxa"/>
              <w:left w:w="100" w:type="dxa"/>
              <w:bottom w:w="60" w:type="dxa"/>
              <w:right w:w="100" w:type="dxa"/>
            </w:tcMar>
          </w:tcPr>
          <w:p w14:paraId="23C97318" w14:textId="77777777" w:rsidR="00EF3266" w:rsidRDefault="00B122A9">
            <w:pPr>
              <w:spacing w:after="40" w:line="252" w:lineRule="auto"/>
            </w:pPr>
            <w:r>
              <w:rPr>
                <w:sz w:val="19"/>
                <w:szCs w:val="19"/>
              </w:rPr>
              <w:t>Security alerts (Sev 0) for events such as deleting backup data or disabling soft delete, which cannot be turned off; job alerts (Sev 1) for backup and restore failures, which can.</w:t>
            </w:r>
          </w:p>
        </w:tc>
      </w:tr>
      <w:tr w:rsidR="00EF3266" w14:paraId="5EE001CE" w14:textId="77777777">
        <w:tblPrEx>
          <w:tblCellMar>
            <w:top w:w="0" w:type="dxa"/>
            <w:bottom w:w="0" w:type="dxa"/>
          </w:tblCellMar>
        </w:tblPrEx>
        <w:trPr>
          <w:cantSplit/>
        </w:trPr>
        <w:tc>
          <w:tcPr>
            <w:tcW w:w="2822" w:type="dxa"/>
            <w:tcMar>
              <w:top w:w="60" w:type="dxa"/>
              <w:left w:w="100" w:type="dxa"/>
              <w:bottom w:w="60" w:type="dxa"/>
              <w:right w:w="100" w:type="dxa"/>
            </w:tcMar>
          </w:tcPr>
          <w:p w14:paraId="7D14E2EB" w14:textId="77777777" w:rsidR="00EF3266" w:rsidRDefault="00B122A9">
            <w:pPr>
              <w:spacing w:after="40" w:line="252" w:lineRule="auto"/>
            </w:pPr>
            <w:r>
              <w:rPr>
                <w:sz w:val="19"/>
                <w:szCs w:val="19"/>
              </w:rPr>
              <w:t>Action group</w:t>
            </w:r>
          </w:p>
        </w:tc>
        <w:tc>
          <w:tcPr>
            <w:tcW w:w="7258" w:type="dxa"/>
            <w:tcMar>
              <w:top w:w="60" w:type="dxa"/>
              <w:left w:w="100" w:type="dxa"/>
              <w:bottom w:w="60" w:type="dxa"/>
              <w:right w:w="100" w:type="dxa"/>
            </w:tcMar>
          </w:tcPr>
          <w:p w14:paraId="25523C4C" w14:textId="77777777" w:rsidR="00EF3266" w:rsidRDefault="00B122A9">
            <w:pPr>
              <w:spacing w:after="40" w:line="252" w:lineRule="auto"/>
            </w:pPr>
            <w:r>
              <w:rPr>
                <w:sz w:val="19"/>
                <w:szCs w:val="19"/>
              </w:rPr>
              <w:t>The Azure Monitor object that decides where an alert goes: email, SMS, voice call, a paging service, a webhook, or an automation.</w:t>
            </w:r>
          </w:p>
        </w:tc>
      </w:tr>
      <w:tr w:rsidR="00EF3266" w14:paraId="15504E2B"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52B21FA4" w14:textId="77777777" w:rsidR="00EF3266" w:rsidRDefault="00B122A9">
            <w:pPr>
              <w:spacing w:after="40" w:line="252" w:lineRule="auto"/>
            </w:pPr>
            <w:r>
              <w:rPr>
                <w:sz w:val="19"/>
                <w:szCs w:val="19"/>
              </w:rPr>
              <w:t>Backup Reader, Backup Operator, Backup Contributor</w:t>
            </w:r>
          </w:p>
        </w:tc>
        <w:tc>
          <w:tcPr>
            <w:tcW w:w="7258" w:type="dxa"/>
            <w:shd w:val="clear" w:color="auto" w:fill="F2F2F2"/>
            <w:tcMar>
              <w:top w:w="60" w:type="dxa"/>
              <w:left w:w="100" w:type="dxa"/>
              <w:bottom w:w="60" w:type="dxa"/>
              <w:right w:w="100" w:type="dxa"/>
            </w:tcMar>
          </w:tcPr>
          <w:p w14:paraId="1674AE52" w14:textId="77777777" w:rsidR="00EF3266" w:rsidRDefault="00B122A9">
            <w:pPr>
              <w:spacing w:after="40" w:line="252" w:lineRule="auto"/>
            </w:pPr>
            <w:r>
              <w:rPr>
                <w:sz w:val="19"/>
                <w:szCs w:val="19"/>
              </w:rPr>
              <w:t>Azure's built-in roles for backup: view only; run backups and restores without destructive changes; manage everything in the vault.</w:t>
            </w:r>
          </w:p>
        </w:tc>
      </w:tr>
      <w:tr w:rsidR="00EF3266" w14:paraId="79DBD4B8" w14:textId="77777777">
        <w:tblPrEx>
          <w:tblCellMar>
            <w:top w:w="0" w:type="dxa"/>
            <w:bottom w:w="0" w:type="dxa"/>
          </w:tblCellMar>
        </w:tblPrEx>
        <w:trPr>
          <w:cantSplit/>
        </w:trPr>
        <w:tc>
          <w:tcPr>
            <w:tcW w:w="2822" w:type="dxa"/>
            <w:tcMar>
              <w:top w:w="60" w:type="dxa"/>
              <w:left w:w="100" w:type="dxa"/>
              <w:bottom w:w="60" w:type="dxa"/>
              <w:right w:w="100" w:type="dxa"/>
            </w:tcMar>
          </w:tcPr>
          <w:p w14:paraId="44D37AF2" w14:textId="77777777" w:rsidR="00EF3266" w:rsidRDefault="00B122A9">
            <w:pPr>
              <w:spacing w:after="40" w:line="252" w:lineRule="auto"/>
            </w:pPr>
            <w:r>
              <w:rPr>
                <w:sz w:val="19"/>
                <w:szCs w:val="19"/>
              </w:rPr>
              <w:t>Privileged Identity Management (PIM)</w:t>
            </w:r>
          </w:p>
        </w:tc>
        <w:tc>
          <w:tcPr>
            <w:tcW w:w="7258" w:type="dxa"/>
            <w:tcMar>
              <w:top w:w="60" w:type="dxa"/>
              <w:left w:w="100" w:type="dxa"/>
              <w:bottom w:w="60" w:type="dxa"/>
              <w:right w:w="100" w:type="dxa"/>
            </w:tcMar>
          </w:tcPr>
          <w:p w14:paraId="00208004" w14:textId="77777777" w:rsidR="00EF3266" w:rsidRDefault="00B122A9">
            <w:pPr>
              <w:spacing w:after="40" w:line="252" w:lineRule="auto"/>
            </w:pPr>
            <w:r>
              <w:rPr>
                <w:sz w:val="19"/>
                <w:szCs w:val="19"/>
              </w:rPr>
              <w:t>The Microsoft Entra feature for just-in-time, time-bound, approved elevation into privileged roles.</w:t>
            </w:r>
          </w:p>
        </w:tc>
      </w:tr>
      <w:tr w:rsidR="00EF3266" w14:paraId="58E4A881"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017C8AB0" w14:textId="77777777" w:rsidR="00EF3266" w:rsidRDefault="00B122A9">
            <w:pPr>
              <w:spacing w:after="40" w:line="252" w:lineRule="auto"/>
            </w:pPr>
            <w:r>
              <w:rPr>
                <w:sz w:val="19"/>
                <w:szCs w:val="19"/>
              </w:rPr>
              <w:t>Azure Policy</w:t>
            </w:r>
          </w:p>
        </w:tc>
        <w:tc>
          <w:tcPr>
            <w:tcW w:w="7258" w:type="dxa"/>
            <w:shd w:val="clear" w:color="auto" w:fill="F2F2F2"/>
            <w:tcMar>
              <w:top w:w="60" w:type="dxa"/>
              <w:left w:w="100" w:type="dxa"/>
              <w:bottom w:w="60" w:type="dxa"/>
              <w:right w:w="100" w:type="dxa"/>
            </w:tcMar>
          </w:tcPr>
          <w:p w14:paraId="21E13CC2" w14:textId="77777777" w:rsidR="00EF3266" w:rsidRDefault="00B122A9">
            <w:pPr>
              <w:spacing w:after="40" w:line="252" w:lineRule="auto"/>
            </w:pPr>
            <w:r>
              <w:rPr>
                <w:sz w:val="19"/>
                <w:szCs w:val="19"/>
              </w:rPr>
              <w:t>Rules that audit or enforce configuration across subscriptions, such as requiring backup for every virtual machine.</w:t>
            </w:r>
          </w:p>
        </w:tc>
      </w:tr>
      <w:tr w:rsidR="00EF3266" w14:paraId="60BAF08D" w14:textId="77777777">
        <w:tblPrEx>
          <w:tblCellMar>
            <w:top w:w="0" w:type="dxa"/>
            <w:bottom w:w="0" w:type="dxa"/>
          </w:tblCellMar>
        </w:tblPrEx>
        <w:trPr>
          <w:cantSplit/>
        </w:trPr>
        <w:tc>
          <w:tcPr>
            <w:tcW w:w="2822" w:type="dxa"/>
            <w:tcMar>
              <w:top w:w="60" w:type="dxa"/>
              <w:left w:w="100" w:type="dxa"/>
              <w:bottom w:w="60" w:type="dxa"/>
              <w:right w:w="100" w:type="dxa"/>
            </w:tcMar>
          </w:tcPr>
          <w:p w14:paraId="572153E3" w14:textId="77777777" w:rsidR="00EF3266" w:rsidRDefault="00B122A9">
            <w:pPr>
              <w:spacing w:after="40" w:line="252" w:lineRule="auto"/>
            </w:pPr>
            <w:r>
              <w:rPr>
                <w:sz w:val="19"/>
                <w:szCs w:val="19"/>
              </w:rPr>
              <w:t>Resiliency in Azure</w:t>
            </w:r>
          </w:p>
        </w:tc>
        <w:tc>
          <w:tcPr>
            <w:tcW w:w="7258" w:type="dxa"/>
            <w:tcMar>
              <w:top w:w="60" w:type="dxa"/>
              <w:left w:w="100" w:type="dxa"/>
              <w:bottom w:w="60" w:type="dxa"/>
              <w:right w:w="100" w:type="dxa"/>
            </w:tcMar>
          </w:tcPr>
          <w:p w14:paraId="349C06BB" w14:textId="77777777" w:rsidR="00EF3266" w:rsidRDefault="00B122A9">
            <w:pPr>
              <w:spacing w:after="40" w:line="252" w:lineRule="auto"/>
            </w:pPr>
            <w:r>
              <w:rPr>
                <w:sz w:val="19"/>
                <w:szCs w:val="19"/>
              </w:rPr>
              <w:t>The management plane (formerly Azure Business Continuity Center) for creating and managing vaults, viewing protection status, and governing backups at scale.</w:t>
            </w:r>
          </w:p>
        </w:tc>
      </w:tr>
    </w:tbl>
    <w:p w14:paraId="7EAB2909" w14:textId="77777777" w:rsidR="00EF3266" w:rsidRDefault="00B122A9">
      <w:pPr>
        <w:pStyle w:val="Heading2"/>
        <w:keepNext/>
      </w:pPr>
      <w:r>
        <w:lastRenderedPageBreak/>
        <w:t>Blob immutability (storage-level)</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22"/>
        <w:gridCol w:w="7258"/>
      </w:tblGrid>
      <w:tr w:rsidR="00EF3266" w14:paraId="6E4FFD4E" w14:textId="77777777">
        <w:tblPrEx>
          <w:tblCellMar>
            <w:top w:w="0" w:type="dxa"/>
            <w:bottom w:w="0" w:type="dxa"/>
          </w:tblCellMar>
        </w:tblPrEx>
        <w:trPr>
          <w:tblHeader/>
        </w:trPr>
        <w:tc>
          <w:tcPr>
            <w:tcW w:w="2822" w:type="dxa"/>
            <w:shd w:val="clear" w:color="auto" w:fill="7A0019"/>
            <w:tcMar>
              <w:top w:w="60" w:type="dxa"/>
              <w:left w:w="100" w:type="dxa"/>
              <w:bottom w:w="60" w:type="dxa"/>
              <w:right w:w="100" w:type="dxa"/>
            </w:tcMar>
          </w:tcPr>
          <w:p w14:paraId="075239FB" w14:textId="77777777" w:rsidR="00EF3266" w:rsidRDefault="00B122A9">
            <w:pPr>
              <w:spacing w:after="40" w:line="252" w:lineRule="auto"/>
            </w:pPr>
            <w:r>
              <w:rPr>
                <w:b/>
                <w:bCs/>
                <w:color w:val="FFFFFF"/>
                <w:sz w:val="20"/>
                <w:szCs w:val="20"/>
              </w:rPr>
              <w:t>Term</w:t>
            </w:r>
          </w:p>
        </w:tc>
        <w:tc>
          <w:tcPr>
            <w:tcW w:w="7258" w:type="dxa"/>
            <w:shd w:val="clear" w:color="auto" w:fill="7A0019"/>
            <w:tcMar>
              <w:top w:w="60" w:type="dxa"/>
              <w:left w:w="100" w:type="dxa"/>
              <w:bottom w:w="60" w:type="dxa"/>
              <w:right w:w="100" w:type="dxa"/>
            </w:tcMar>
          </w:tcPr>
          <w:p w14:paraId="78870176" w14:textId="77777777" w:rsidR="00EF3266" w:rsidRDefault="00B122A9">
            <w:pPr>
              <w:spacing w:after="40" w:line="252" w:lineRule="auto"/>
            </w:pPr>
            <w:r>
              <w:rPr>
                <w:b/>
                <w:bCs/>
                <w:color w:val="FFFFFF"/>
                <w:sz w:val="20"/>
                <w:szCs w:val="20"/>
              </w:rPr>
              <w:t>Meaning</w:t>
            </w:r>
          </w:p>
        </w:tc>
      </w:tr>
      <w:tr w:rsidR="00EF3266" w14:paraId="24D783A9" w14:textId="77777777">
        <w:tblPrEx>
          <w:tblCellMar>
            <w:top w:w="0" w:type="dxa"/>
            <w:bottom w:w="0" w:type="dxa"/>
          </w:tblCellMar>
        </w:tblPrEx>
        <w:trPr>
          <w:cantSplit/>
        </w:trPr>
        <w:tc>
          <w:tcPr>
            <w:tcW w:w="2822" w:type="dxa"/>
            <w:tcMar>
              <w:top w:w="60" w:type="dxa"/>
              <w:left w:w="100" w:type="dxa"/>
              <w:bottom w:w="60" w:type="dxa"/>
              <w:right w:w="100" w:type="dxa"/>
            </w:tcMar>
          </w:tcPr>
          <w:p w14:paraId="0DB599D7" w14:textId="77777777" w:rsidR="00EF3266" w:rsidRDefault="00B122A9">
            <w:pPr>
              <w:spacing w:after="40" w:line="252" w:lineRule="auto"/>
            </w:pPr>
            <w:r>
              <w:rPr>
                <w:sz w:val="19"/>
                <w:szCs w:val="19"/>
              </w:rPr>
              <w:t>Immutable Blob storage</w:t>
            </w:r>
          </w:p>
        </w:tc>
        <w:tc>
          <w:tcPr>
            <w:tcW w:w="7258" w:type="dxa"/>
            <w:tcMar>
              <w:top w:w="60" w:type="dxa"/>
              <w:left w:w="100" w:type="dxa"/>
              <w:bottom w:w="60" w:type="dxa"/>
              <w:right w:w="100" w:type="dxa"/>
            </w:tcMar>
          </w:tcPr>
          <w:p w14:paraId="0ADB945E" w14:textId="77777777" w:rsidR="00EF3266" w:rsidRDefault="00B122A9">
            <w:pPr>
              <w:spacing w:after="40" w:line="252" w:lineRule="auto"/>
            </w:pPr>
            <w:r>
              <w:rPr>
                <w:sz w:val="19"/>
                <w:szCs w:val="19"/>
              </w:rPr>
              <w:t>Storage-level protection that keeps blobs in a WORM state. Two kinds of policy: time-based retention and legal hold.</w:t>
            </w:r>
          </w:p>
        </w:tc>
      </w:tr>
      <w:tr w:rsidR="00EF3266" w14:paraId="794254C1"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7AE2B5FE" w14:textId="77777777" w:rsidR="00EF3266" w:rsidRDefault="00B122A9">
            <w:pPr>
              <w:spacing w:after="40" w:line="252" w:lineRule="auto"/>
            </w:pPr>
            <w:r>
              <w:rPr>
                <w:sz w:val="19"/>
                <w:szCs w:val="19"/>
              </w:rPr>
              <w:t>Time-based retention policy</w:t>
            </w:r>
          </w:p>
        </w:tc>
        <w:tc>
          <w:tcPr>
            <w:tcW w:w="7258" w:type="dxa"/>
            <w:shd w:val="clear" w:color="auto" w:fill="F2F2F2"/>
            <w:tcMar>
              <w:top w:w="60" w:type="dxa"/>
              <w:left w:w="100" w:type="dxa"/>
              <w:bottom w:w="60" w:type="dxa"/>
              <w:right w:w="100" w:type="dxa"/>
            </w:tcMar>
          </w:tcPr>
          <w:p w14:paraId="666CDC0A" w14:textId="77777777" w:rsidR="00EF3266" w:rsidRDefault="00B122A9">
            <w:pPr>
              <w:spacing w:after="40" w:line="252" w:lineRule="auto"/>
            </w:pPr>
            <w:r>
              <w:rPr>
                <w:sz w:val="19"/>
                <w:szCs w:val="19"/>
              </w:rPr>
              <w:t>Blobs cannot be deleted or overwritten for a set interval. Unlocked: the policy can still be shortened or removed. Locked: the policy cannot be removed, and the interval can only be extended.</w:t>
            </w:r>
          </w:p>
        </w:tc>
      </w:tr>
      <w:tr w:rsidR="00EF3266" w14:paraId="0A4FC813" w14:textId="77777777">
        <w:tblPrEx>
          <w:tblCellMar>
            <w:top w:w="0" w:type="dxa"/>
            <w:bottom w:w="0" w:type="dxa"/>
          </w:tblCellMar>
        </w:tblPrEx>
        <w:trPr>
          <w:cantSplit/>
        </w:trPr>
        <w:tc>
          <w:tcPr>
            <w:tcW w:w="2822" w:type="dxa"/>
            <w:tcMar>
              <w:top w:w="60" w:type="dxa"/>
              <w:left w:w="100" w:type="dxa"/>
              <w:bottom w:w="60" w:type="dxa"/>
              <w:right w:w="100" w:type="dxa"/>
            </w:tcMar>
          </w:tcPr>
          <w:p w14:paraId="00BA6A40" w14:textId="77777777" w:rsidR="00EF3266" w:rsidRDefault="00B122A9">
            <w:pPr>
              <w:spacing w:after="40" w:line="252" w:lineRule="auto"/>
            </w:pPr>
            <w:r>
              <w:rPr>
                <w:sz w:val="19"/>
                <w:szCs w:val="19"/>
              </w:rPr>
              <w:t>Legal hold</w:t>
            </w:r>
          </w:p>
        </w:tc>
        <w:tc>
          <w:tcPr>
            <w:tcW w:w="7258" w:type="dxa"/>
            <w:tcMar>
              <w:top w:w="60" w:type="dxa"/>
              <w:left w:w="100" w:type="dxa"/>
              <w:bottom w:w="60" w:type="dxa"/>
              <w:right w:w="100" w:type="dxa"/>
            </w:tcMar>
          </w:tcPr>
          <w:p w14:paraId="0A8ACFBA" w14:textId="77777777" w:rsidR="00EF3266" w:rsidRDefault="00B122A9">
            <w:pPr>
              <w:spacing w:after="40" w:line="252" w:lineRule="auto"/>
            </w:pPr>
            <w:r>
              <w:rPr>
                <w:sz w:val="19"/>
                <w:szCs w:val="19"/>
              </w:rPr>
              <w:t>A tag that holds blobs until someone clears it; there is no fixed interval.</w:t>
            </w:r>
          </w:p>
        </w:tc>
      </w:tr>
      <w:tr w:rsidR="00EF3266" w14:paraId="209E6D87"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31BB340B" w14:textId="77777777" w:rsidR="00EF3266" w:rsidRDefault="00B122A9">
            <w:pPr>
              <w:spacing w:after="40" w:line="252" w:lineRule="auto"/>
            </w:pPr>
            <w:r>
              <w:rPr>
                <w:sz w:val="19"/>
                <w:szCs w:val="19"/>
              </w:rPr>
              <w:t>Version-level immutability</w:t>
            </w:r>
          </w:p>
        </w:tc>
        <w:tc>
          <w:tcPr>
            <w:tcW w:w="7258" w:type="dxa"/>
            <w:shd w:val="clear" w:color="auto" w:fill="F2F2F2"/>
            <w:tcMar>
              <w:top w:w="60" w:type="dxa"/>
              <w:left w:w="100" w:type="dxa"/>
              <w:bottom w:w="60" w:type="dxa"/>
              <w:right w:w="100" w:type="dxa"/>
            </w:tcMar>
          </w:tcPr>
          <w:p w14:paraId="75C84F7D" w14:textId="77777777" w:rsidR="00EF3266" w:rsidRDefault="00B122A9">
            <w:pPr>
              <w:spacing w:after="40" w:line="252" w:lineRule="auto"/>
            </w:pPr>
            <w:r>
              <w:rPr>
                <w:sz w:val="19"/>
                <w:szCs w:val="19"/>
              </w:rPr>
              <w:t>Immutability applied to each blob version; requires blob versioning. Backup platforms' object lock features map to it.</w:t>
            </w:r>
          </w:p>
        </w:tc>
      </w:tr>
      <w:tr w:rsidR="00EF3266" w14:paraId="7CAE20B5" w14:textId="77777777">
        <w:tblPrEx>
          <w:tblCellMar>
            <w:top w:w="0" w:type="dxa"/>
            <w:bottom w:w="0" w:type="dxa"/>
          </w:tblCellMar>
        </w:tblPrEx>
        <w:trPr>
          <w:cantSplit/>
        </w:trPr>
        <w:tc>
          <w:tcPr>
            <w:tcW w:w="2822" w:type="dxa"/>
            <w:tcMar>
              <w:top w:w="60" w:type="dxa"/>
              <w:left w:w="100" w:type="dxa"/>
              <w:bottom w:w="60" w:type="dxa"/>
              <w:right w:w="100" w:type="dxa"/>
            </w:tcMar>
          </w:tcPr>
          <w:p w14:paraId="78DCA0B1" w14:textId="77777777" w:rsidR="00EF3266" w:rsidRDefault="00B122A9">
            <w:pPr>
              <w:spacing w:after="40" w:line="252" w:lineRule="auto"/>
            </w:pPr>
            <w:r>
              <w:rPr>
                <w:sz w:val="19"/>
                <w:szCs w:val="19"/>
              </w:rPr>
              <w:t>Blob versioning</w:t>
            </w:r>
          </w:p>
        </w:tc>
        <w:tc>
          <w:tcPr>
            <w:tcW w:w="7258" w:type="dxa"/>
            <w:tcMar>
              <w:top w:w="60" w:type="dxa"/>
              <w:left w:w="100" w:type="dxa"/>
              <w:bottom w:w="60" w:type="dxa"/>
              <w:right w:w="100" w:type="dxa"/>
            </w:tcMar>
          </w:tcPr>
          <w:p w14:paraId="430D9F89" w14:textId="77777777" w:rsidR="00EF3266" w:rsidRDefault="00B122A9">
            <w:pPr>
              <w:spacing w:after="40" w:line="252" w:lineRule="auto"/>
            </w:pPr>
            <w:r>
              <w:rPr>
                <w:sz w:val="19"/>
                <w:szCs w:val="19"/>
              </w:rPr>
              <w:t>Every overwrite creates a new version and keeps the old ones.</w:t>
            </w:r>
          </w:p>
        </w:tc>
      </w:tr>
      <w:tr w:rsidR="00EF3266" w14:paraId="234747D9"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3F29CD12" w14:textId="77777777" w:rsidR="00EF3266" w:rsidRDefault="00B122A9">
            <w:pPr>
              <w:spacing w:after="40" w:line="252" w:lineRule="auto"/>
            </w:pPr>
            <w:r>
              <w:rPr>
                <w:sz w:val="19"/>
                <w:szCs w:val="19"/>
              </w:rPr>
              <w:t>Container soft delete and blob soft delete</w:t>
            </w:r>
          </w:p>
        </w:tc>
        <w:tc>
          <w:tcPr>
            <w:tcW w:w="7258" w:type="dxa"/>
            <w:shd w:val="clear" w:color="auto" w:fill="F2F2F2"/>
            <w:tcMar>
              <w:top w:w="60" w:type="dxa"/>
              <w:left w:w="100" w:type="dxa"/>
              <w:bottom w:w="60" w:type="dxa"/>
              <w:right w:w="100" w:type="dxa"/>
            </w:tcMar>
          </w:tcPr>
          <w:p w14:paraId="41ACF532" w14:textId="77777777" w:rsidR="00EF3266" w:rsidRDefault="00B122A9">
            <w:pPr>
              <w:spacing w:after="40" w:line="252" w:lineRule="auto"/>
            </w:pPr>
            <w:r>
              <w:rPr>
                <w:sz w:val="19"/>
                <w:szCs w:val="19"/>
              </w:rPr>
              <w:t>Storage-level settings that keep deleted containers and blobs for a window you set.</w:t>
            </w:r>
          </w:p>
        </w:tc>
      </w:tr>
    </w:tbl>
    <w:p w14:paraId="009C0AA8" w14:textId="77777777" w:rsidR="00EF3266" w:rsidRDefault="00B122A9">
      <w:pPr>
        <w:pStyle w:val="Heading2"/>
        <w:keepNext/>
      </w:pPr>
      <w:r>
        <w:t>Recovery words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22"/>
        <w:gridCol w:w="7258"/>
      </w:tblGrid>
      <w:tr w:rsidR="00EF3266" w14:paraId="6D22C3A0" w14:textId="77777777">
        <w:tblPrEx>
          <w:tblCellMar>
            <w:top w:w="0" w:type="dxa"/>
            <w:bottom w:w="0" w:type="dxa"/>
          </w:tblCellMar>
        </w:tblPrEx>
        <w:trPr>
          <w:tblHeader/>
        </w:trPr>
        <w:tc>
          <w:tcPr>
            <w:tcW w:w="2822" w:type="dxa"/>
            <w:shd w:val="clear" w:color="auto" w:fill="7A0019"/>
            <w:tcMar>
              <w:top w:w="60" w:type="dxa"/>
              <w:left w:w="100" w:type="dxa"/>
              <w:bottom w:w="60" w:type="dxa"/>
              <w:right w:w="100" w:type="dxa"/>
            </w:tcMar>
          </w:tcPr>
          <w:p w14:paraId="7D5172B2" w14:textId="77777777" w:rsidR="00EF3266" w:rsidRDefault="00B122A9">
            <w:pPr>
              <w:spacing w:after="40" w:line="252" w:lineRule="auto"/>
            </w:pPr>
            <w:r>
              <w:rPr>
                <w:b/>
                <w:bCs/>
                <w:color w:val="FFFFFF"/>
                <w:sz w:val="20"/>
                <w:szCs w:val="20"/>
              </w:rPr>
              <w:t>Term</w:t>
            </w:r>
          </w:p>
        </w:tc>
        <w:tc>
          <w:tcPr>
            <w:tcW w:w="7258" w:type="dxa"/>
            <w:shd w:val="clear" w:color="auto" w:fill="7A0019"/>
            <w:tcMar>
              <w:top w:w="60" w:type="dxa"/>
              <w:left w:w="100" w:type="dxa"/>
              <w:bottom w:w="60" w:type="dxa"/>
              <w:right w:w="100" w:type="dxa"/>
            </w:tcMar>
          </w:tcPr>
          <w:p w14:paraId="38AA0230" w14:textId="77777777" w:rsidR="00EF3266" w:rsidRDefault="00B122A9">
            <w:pPr>
              <w:spacing w:after="40" w:line="252" w:lineRule="auto"/>
            </w:pPr>
            <w:r>
              <w:rPr>
                <w:b/>
                <w:bCs/>
                <w:color w:val="FFFFFF"/>
                <w:sz w:val="20"/>
                <w:szCs w:val="20"/>
              </w:rPr>
              <w:t>Meaning</w:t>
            </w:r>
          </w:p>
        </w:tc>
      </w:tr>
      <w:tr w:rsidR="00EF3266" w14:paraId="46F0A987" w14:textId="77777777">
        <w:tblPrEx>
          <w:tblCellMar>
            <w:top w:w="0" w:type="dxa"/>
            <w:bottom w:w="0" w:type="dxa"/>
          </w:tblCellMar>
        </w:tblPrEx>
        <w:trPr>
          <w:cantSplit/>
        </w:trPr>
        <w:tc>
          <w:tcPr>
            <w:tcW w:w="2822" w:type="dxa"/>
            <w:tcMar>
              <w:top w:w="60" w:type="dxa"/>
              <w:left w:w="100" w:type="dxa"/>
              <w:bottom w:w="60" w:type="dxa"/>
              <w:right w:w="100" w:type="dxa"/>
            </w:tcMar>
          </w:tcPr>
          <w:p w14:paraId="69B7C94F" w14:textId="77777777" w:rsidR="00EF3266" w:rsidRDefault="00B122A9">
            <w:pPr>
              <w:spacing w:after="40" w:line="252" w:lineRule="auto"/>
            </w:pPr>
            <w:r>
              <w:rPr>
                <w:sz w:val="19"/>
                <w:szCs w:val="19"/>
              </w:rPr>
              <w:t>Isolated recovery environment (alternate location)</w:t>
            </w:r>
          </w:p>
        </w:tc>
        <w:tc>
          <w:tcPr>
            <w:tcW w:w="7258" w:type="dxa"/>
            <w:tcMar>
              <w:top w:w="60" w:type="dxa"/>
              <w:left w:w="100" w:type="dxa"/>
              <w:bottom w:w="60" w:type="dxa"/>
              <w:right w:w="100" w:type="dxa"/>
            </w:tcMar>
          </w:tcPr>
          <w:p w14:paraId="4AB2C306" w14:textId="77777777" w:rsidR="00EF3266" w:rsidRDefault="00B122A9">
            <w:pPr>
              <w:spacing w:after="40" w:line="252" w:lineRule="auto"/>
            </w:pPr>
            <w:r>
              <w:rPr>
                <w:sz w:val="19"/>
                <w:szCs w:val="19"/>
              </w:rPr>
              <w:t>A separate, clean place to restore into, so that an infected restore cannot harm production.</w:t>
            </w:r>
          </w:p>
        </w:tc>
      </w:tr>
      <w:tr w:rsidR="00EF3266" w14:paraId="129C78C9"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19A46C8C" w14:textId="77777777" w:rsidR="00EF3266" w:rsidRDefault="00B122A9">
            <w:pPr>
              <w:spacing w:after="40" w:line="252" w:lineRule="auto"/>
            </w:pPr>
            <w:r>
              <w:rPr>
                <w:sz w:val="19"/>
                <w:szCs w:val="19"/>
              </w:rPr>
              <w:t>Clean point in time</w:t>
            </w:r>
          </w:p>
        </w:tc>
        <w:tc>
          <w:tcPr>
            <w:tcW w:w="7258" w:type="dxa"/>
            <w:shd w:val="clear" w:color="auto" w:fill="F2F2F2"/>
            <w:tcMar>
              <w:top w:w="60" w:type="dxa"/>
              <w:left w:w="100" w:type="dxa"/>
              <w:bottom w:w="60" w:type="dxa"/>
              <w:right w:w="100" w:type="dxa"/>
            </w:tcMar>
          </w:tcPr>
          <w:p w14:paraId="53E4FBCB" w14:textId="77777777" w:rsidR="00EF3266" w:rsidRDefault="00B122A9">
            <w:pPr>
              <w:spacing w:after="40" w:line="252" w:lineRule="auto"/>
            </w:pPr>
            <w:r>
              <w:rPr>
                <w:sz w:val="19"/>
                <w:szCs w:val="19"/>
              </w:rPr>
              <w:t>A recovery point taken before the attacker could have tampered with or encrypted the data, chosen from the incident timeline and scanned before use.</w:t>
            </w:r>
          </w:p>
        </w:tc>
      </w:tr>
      <w:tr w:rsidR="00EF3266" w14:paraId="46A43DE2" w14:textId="77777777">
        <w:tblPrEx>
          <w:tblCellMar>
            <w:top w:w="0" w:type="dxa"/>
            <w:bottom w:w="0" w:type="dxa"/>
          </w:tblCellMar>
        </w:tblPrEx>
        <w:trPr>
          <w:cantSplit/>
        </w:trPr>
        <w:tc>
          <w:tcPr>
            <w:tcW w:w="2822" w:type="dxa"/>
            <w:tcMar>
              <w:top w:w="60" w:type="dxa"/>
              <w:left w:w="100" w:type="dxa"/>
              <w:bottom w:w="60" w:type="dxa"/>
              <w:right w:w="100" w:type="dxa"/>
            </w:tcMar>
          </w:tcPr>
          <w:p w14:paraId="17D268ED" w14:textId="77777777" w:rsidR="00EF3266" w:rsidRDefault="00B122A9">
            <w:pPr>
              <w:spacing w:after="40" w:line="252" w:lineRule="auto"/>
            </w:pPr>
            <w:r>
              <w:rPr>
                <w:sz w:val="19"/>
                <w:szCs w:val="19"/>
              </w:rPr>
              <w:t>Out-of-band communication</w:t>
            </w:r>
          </w:p>
        </w:tc>
        <w:tc>
          <w:tcPr>
            <w:tcW w:w="7258" w:type="dxa"/>
            <w:tcMar>
              <w:top w:w="60" w:type="dxa"/>
              <w:left w:w="100" w:type="dxa"/>
              <w:bottom w:w="60" w:type="dxa"/>
              <w:right w:w="100" w:type="dxa"/>
            </w:tcMar>
          </w:tcPr>
          <w:p w14:paraId="7E0FFE85" w14:textId="77777777" w:rsidR="00EF3266" w:rsidRDefault="00B122A9">
            <w:pPr>
              <w:spacing w:after="40" w:line="252" w:lineRule="auto"/>
            </w:pPr>
            <w:r>
              <w:rPr>
                <w:sz w:val="19"/>
                <w:szCs w:val="19"/>
              </w:rPr>
              <w:t>A channel the attacker cannot read. Assume email and chat may be compromised.</w:t>
            </w:r>
          </w:p>
        </w:tc>
      </w:tr>
      <w:tr w:rsidR="00EF3266" w14:paraId="224C538C" w14:textId="77777777">
        <w:tblPrEx>
          <w:tblCellMar>
            <w:top w:w="0" w:type="dxa"/>
            <w:bottom w:w="0" w:type="dxa"/>
          </w:tblCellMar>
        </w:tblPrEx>
        <w:trPr>
          <w:cantSplit/>
        </w:trPr>
        <w:tc>
          <w:tcPr>
            <w:tcW w:w="2822" w:type="dxa"/>
            <w:shd w:val="clear" w:color="auto" w:fill="F2F2F2"/>
            <w:tcMar>
              <w:top w:w="60" w:type="dxa"/>
              <w:left w:w="100" w:type="dxa"/>
              <w:bottom w:w="60" w:type="dxa"/>
              <w:right w:w="100" w:type="dxa"/>
            </w:tcMar>
          </w:tcPr>
          <w:p w14:paraId="25E6F3D3" w14:textId="77777777" w:rsidR="00EF3266" w:rsidRDefault="00B122A9">
            <w:pPr>
              <w:spacing w:after="40" w:line="252" w:lineRule="auto"/>
            </w:pPr>
            <w:r>
              <w:rPr>
                <w:sz w:val="19"/>
                <w:szCs w:val="19"/>
              </w:rPr>
              <w:t>IC3</w:t>
            </w:r>
          </w:p>
        </w:tc>
        <w:tc>
          <w:tcPr>
            <w:tcW w:w="7258" w:type="dxa"/>
            <w:shd w:val="clear" w:color="auto" w:fill="F2F2F2"/>
            <w:tcMar>
              <w:top w:w="60" w:type="dxa"/>
              <w:left w:w="100" w:type="dxa"/>
              <w:bottom w:w="60" w:type="dxa"/>
              <w:right w:w="100" w:type="dxa"/>
            </w:tcMar>
          </w:tcPr>
          <w:p w14:paraId="2824AEA2" w14:textId="77777777" w:rsidR="00EF3266" w:rsidRDefault="00B122A9">
            <w:pPr>
              <w:spacing w:after="40" w:line="252" w:lineRule="auto"/>
            </w:pPr>
            <w:r>
              <w:rPr>
                <w:sz w:val="19"/>
                <w:szCs w:val="19"/>
              </w:rPr>
              <w:t>The FBI's Internet Crime Complaint Center, where ransomware incidents in the United States are reported.</w:t>
            </w:r>
          </w:p>
        </w:tc>
      </w:tr>
      <w:tr w:rsidR="00EF3266" w14:paraId="5AC30C8A" w14:textId="77777777">
        <w:tblPrEx>
          <w:tblCellMar>
            <w:top w:w="0" w:type="dxa"/>
            <w:bottom w:w="0" w:type="dxa"/>
          </w:tblCellMar>
        </w:tblPrEx>
        <w:trPr>
          <w:cantSplit/>
        </w:trPr>
        <w:tc>
          <w:tcPr>
            <w:tcW w:w="2822" w:type="dxa"/>
            <w:tcMar>
              <w:top w:w="60" w:type="dxa"/>
              <w:left w:w="100" w:type="dxa"/>
              <w:bottom w:w="60" w:type="dxa"/>
              <w:right w:w="100" w:type="dxa"/>
            </w:tcMar>
          </w:tcPr>
          <w:p w14:paraId="652DDB67" w14:textId="77777777" w:rsidR="00EF3266" w:rsidRDefault="00B122A9">
            <w:pPr>
              <w:spacing w:after="40" w:line="252" w:lineRule="auto"/>
            </w:pPr>
            <w:r>
              <w:rPr>
                <w:sz w:val="19"/>
                <w:szCs w:val="19"/>
              </w:rPr>
              <w:t>Microsoft Incident Response</w:t>
            </w:r>
          </w:p>
        </w:tc>
        <w:tc>
          <w:tcPr>
            <w:tcW w:w="7258" w:type="dxa"/>
            <w:tcMar>
              <w:top w:w="60" w:type="dxa"/>
              <w:left w:w="100" w:type="dxa"/>
              <w:bottom w:w="60" w:type="dxa"/>
              <w:right w:w="100" w:type="dxa"/>
            </w:tcMar>
          </w:tcPr>
          <w:p w14:paraId="2B46EB71" w14:textId="77777777" w:rsidR="00EF3266" w:rsidRDefault="00B122A9">
            <w:pPr>
              <w:spacing w:after="40" w:line="252" w:lineRule="auto"/>
            </w:pPr>
            <w:r>
              <w:rPr>
                <w:sz w:val="19"/>
                <w:szCs w:val="19"/>
              </w:rPr>
              <w:t>Microsoft's team that helps organizations investigate and recover from attacks; reachable through your support relationship.</w:t>
            </w:r>
          </w:p>
        </w:tc>
      </w:tr>
    </w:tbl>
    <w:p w14:paraId="07C4F6B5" w14:textId="77777777" w:rsidR="00EF3266" w:rsidRDefault="00B122A9">
      <w:r>
        <w:br w:type="page"/>
      </w:r>
    </w:p>
    <w:p w14:paraId="2A3938CD" w14:textId="77777777" w:rsidR="00EF3266" w:rsidRDefault="00B122A9">
      <w:pPr>
        <w:pStyle w:val="Heading1"/>
        <w:keepNext/>
      </w:pPr>
      <w:r>
        <w:lastRenderedPageBreak/>
        <w:t>9. The vice president briefing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F3266" w14:paraId="341B5268" w14:textId="77777777">
        <w:tblPrEx>
          <w:tblCellMar>
            <w:top w:w="0" w:type="dxa"/>
            <w:bottom w:w="0" w:type="dxa"/>
          </w:tblCellMar>
        </w:tblPrEx>
        <w:tc>
          <w:tcPr>
            <w:tcW w:w="10080" w:type="dxa"/>
            <w:tcBorders>
              <w:top w:val="none" w:sz="0" w:space="0" w:color="FFF4CC"/>
              <w:left w:val="single" w:sz="24" w:space="0" w:color="7A0019"/>
              <w:bottom w:val="none" w:sz="0" w:space="0" w:color="FFF4CC"/>
              <w:right w:val="none" w:sz="0" w:space="0" w:color="FFF4CC"/>
            </w:tcBorders>
            <w:shd w:val="clear" w:color="auto" w:fill="FFF4CC"/>
            <w:tcMar>
              <w:top w:w="120" w:type="dxa"/>
              <w:left w:w="160" w:type="dxa"/>
              <w:bottom w:w="100" w:type="dxa"/>
              <w:right w:w="160" w:type="dxa"/>
            </w:tcMar>
          </w:tcPr>
          <w:p w14:paraId="19E18A28" w14:textId="77777777" w:rsidR="00EF3266" w:rsidRDefault="00B122A9">
            <w:pPr>
              <w:spacing w:after="80"/>
            </w:pPr>
            <w:r>
              <w:rPr>
                <w:b/>
                <w:bCs/>
                <w:color w:val="7A0019"/>
              </w:rPr>
              <w:t>Template</w:t>
            </w:r>
          </w:p>
          <w:p w14:paraId="7C7DEE61" w14:textId="77777777" w:rsidR="00EF3266" w:rsidRDefault="00B122A9">
            <w:pPr>
              <w:spacing w:after="120"/>
            </w:pPr>
            <w:r>
              <w:rPr>
                <w:b/>
                <w:bCs/>
                <w:sz w:val="21"/>
                <w:szCs w:val="21"/>
              </w:rPr>
              <w:t xml:space="preserve">What happened. </w:t>
            </w:r>
            <w:r>
              <w:rPr>
                <w:sz w:val="21"/>
                <w:szCs w:val="21"/>
              </w:rPr>
              <w:t>"At 02:14 on Saturday ______________________________________________."</w:t>
            </w:r>
          </w:p>
          <w:p w14:paraId="062EF4E1" w14:textId="77777777" w:rsidR="00EF3266" w:rsidRDefault="00B122A9">
            <w:pPr>
              <w:spacing w:after="120"/>
            </w:pPr>
            <w:r>
              <w:rPr>
                <w:b/>
                <w:bCs/>
                <w:sz w:val="21"/>
                <w:szCs w:val="21"/>
              </w:rPr>
              <w:t xml:space="preserve">What held. </w:t>
            </w:r>
            <w:r>
              <w:rPr>
                <w:sz w:val="21"/>
                <w:szCs w:val="21"/>
              </w:rPr>
              <w:t>"The copies that survived are ______________________ because ______________________."</w:t>
            </w:r>
          </w:p>
          <w:p w14:paraId="5275161B" w14:textId="77777777" w:rsidR="00EF3266" w:rsidRDefault="00B122A9">
            <w:pPr>
              <w:spacing w:after="120"/>
            </w:pPr>
            <w:r>
              <w:rPr>
                <w:b/>
                <w:bCs/>
                <w:sz w:val="21"/>
                <w:szCs w:val="21"/>
              </w:rPr>
              <w:t xml:space="preserve">What we can recover and by when. </w:t>
            </w:r>
            <w:r>
              <w:rPr>
                <w:sz w:val="21"/>
                <w:szCs w:val="21"/>
              </w:rPr>
              <w:t>"We expect ______________________ back by __________, with data current as of __________."</w:t>
            </w:r>
          </w:p>
          <w:p w14:paraId="70DDF6C0" w14:textId="77777777" w:rsidR="00EF3266" w:rsidRDefault="00B122A9">
            <w:pPr>
              <w:spacing w:after="120"/>
            </w:pPr>
            <w:r>
              <w:rPr>
                <w:b/>
                <w:bCs/>
                <w:sz w:val="21"/>
                <w:szCs w:val="21"/>
              </w:rPr>
              <w:t xml:space="preserve">What we need. </w:t>
            </w:r>
            <w:r>
              <w:rPr>
                <w:sz w:val="21"/>
                <w:szCs w:val="21"/>
              </w:rPr>
              <w:t>"From you, today: ______________________________________________."</w:t>
            </w:r>
          </w:p>
          <w:p w14:paraId="0E502800" w14:textId="77777777" w:rsidR="00EF3266" w:rsidRDefault="00B122A9">
            <w:pPr>
              <w:spacing w:after="60"/>
            </w:pPr>
            <w:r>
              <w:rPr>
                <w:b/>
                <w:bCs/>
                <w:sz w:val="21"/>
                <w:szCs w:val="21"/>
              </w:rPr>
              <w:t xml:space="preserve">What immutable means for us now. </w:t>
            </w:r>
            <w:r>
              <w:rPr>
                <w:sz w:val="21"/>
                <w:szCs w:val="21"/>
              </w:rPr>
              <w:t>"______________________________________________, and it does not mean __________________."</w:t>
            </w:r>
          </w:p>
        </w:tc>
      </w:tr>
    </w:tbl>
    <w:p w14:paraId="1735216C" w14:textId="77777777" w:rsidR="00EF3266" w:rsidRDefault="00EF3266">
      <w:pPr>
        <w:spacing w:after="120"/>
      </w:pPr>
    </w:p>
    <w:p w14:paraId="6C4FE434" w14:textId="77777777" w:rsidR="00EF3266" w:rsidRDefault="00B122A9">
      <w:pPr>
        <w:pStyle w:val="Heading2"/>
        <w:keepNext/>
      </w:pPr>
      <w:r>
        <w:t>Rules for the briefing</w:t>
      </w:r>
    </w:p>
    <w:p w14:paraId="4FF29307" w14:textId="77777777" w:rsidR="00EF3266" w:rsidRDefault="00B122A9">
      <w:pPr>
        <w:pStyle w:val="ListParagraph"/>
        <w:numPr>
          <w:ilvl w:val="0"/>
          <w:numId w:val="2"/>
        </w:numPr>
        <w:spacing w:after="60" w:line="264" w:lineRule="auto"/>
      </w:pPr>
      <w:r>
        <w:t>No promises IT cannot keep. If you do not know a recovery time yet, say what you know and when you will know more.</w:t>
      </w:r>
    </w:p>
    <w:p w14:paraId="27FF625D" w14:textId="77777777" w:rsidR="00EF3266" w:rsidRDefault="00B122A9">
      <w:pPr>
        <w:pStyle w:val="ListParagraph"/>
        <w:numPr>
          <w:ilvl w:val="0"/>
          <w:numId w:val="2"/>
        </w:numPr>
        <w:spacing w:after="60" w:line="264" w:lineRule="auto"/>
      </w:pPr>
      <w:r>
        <w:t>Say what "immutable" does and does not cover for the university. Leadership will repeat your words to others.</w:t>
      </w:r>
    </w:p>
    <w:p w14:paraId="0B6D5611" w14:textId="0B5DE8B2" w:rsidR="00EF3266" w:rsidRDefault="00B122A9">
      <w:pPr>
        <w:pStyle w:val="ListParagraph"/>
        <w:numPr>
          <w:ilvl w:val="0"/>
          <w:numId w:val="2"/>
        </w:numPr>
        <w:spacing w:after="60" w:line="264" w:lineRule="auto"/>
      </w:pPr>
      <w:r>
        <w:t xml:space="preserve">Name one decision only leadership can </w:t>
      </w:r>
      <w:r w:rsidR="00153B3D">
        <w:t>make and</w:t>
      </w:r>
      <w:r>
        <w:t xml:space="preserve"> give them the options rather than the answer.</w:t>
      </w:r>
    </w:p>
    <w:p w14:paraId="7C8B7A34" w14:textId="77777777" w:rsidR="00EF3266" w:rsidRDefault="00B122A9">
      <w:pPr>
        <w:pStyle w:val="Heading2"/>
        <w:keepNext/>
      </w:pPr>
      <w:r>
        <w:t>One thing I would change on Monday</w:t>
      </w:r>
    </w:p>
    <w:p w14:paraId="6D3D6210" w14:textId="44A5A050" w:rsidR="00EF3266" w:rsidRDefault="00B122A9" w:rsidP="00153B3D">
      <w:pPr>
        <w:spacing w:after="120" w:line="276" w:lineRule="auto"/>
      </w:pPr>
      <w:r>
        <w:t>Write it here before the survey. The facilitator will read two aloud</w:t>
      </w:r>
      <w:r>
        <w:t>.</w:t>
      </w:r>
    </w:p>
    <w:sectPr w:rsidR="00EF326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202D5" w14:textId="77777777" w:rsidR="00B122A9" w:rsidRDefault="00B122A9">
      <w:r>
        <w:separator/>
      </w:r>
    </w:p>
  </w:endnote>
  <w:endnote w:type="continuationSeparator" w:id="0">
    <w:p w14:paraId="5452F46F" w14:textId="77777777" w:rsidR="00B122A9" w:rsidRDefault="00B12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95D0" w14:textId="4943B7F7" w:rsidR="00EF3266" w:rsidRDefault="00B122A9">
    <w:pPr>
      <w:jc w:val="center"/>
    </w:pPr>
    <w:r>
      <w:rPr>
        <w:color w:val="595959"/>
        <w:sz w:val="18"/>
        <w:szCs w:val="18"/>
      </w:rPr>
      <w:t xml:space="preserve">University of Minnesota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153B3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30243" w14:textId="77777777" w:rsidR="00B122A9" w:rsidRDefault="00B122A9">
      <w:r>
        <w:separator/>
      </w:r>
    </w:p>
  </w:footnote>
  <w:footnote w:type="continuationSeparator" w:id="0">
    <w:p w14:paraId="67021D79" w14:textId="77777777" w:rsidR="00B122A9" w:rsidRDefault="00B12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CC8F" w14:textId="77777777" w:rsidR="00EF3266" w:rsidRDefault="00B122A9">
    <w:pPr>
      <w:pBdr>
        <w:bottom w:val="single" w:sz="6" w:space="4" w:color="FFCC33"/>
      </w:pBdr>
      <w:jc w:val="right"/>
    </w:pPr>
    <w:r>
      <w:rPr>
        <w:color w:val="595959"/>
        <w:sz w:val="18"/>
        <w:szCs w:val="18"/>
      </w:rPr>
      <w:t>Cold Front  |  Participant Packet  |  Session 3: Data Protection in Both Directions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9702F"/>
    <w:multiLevelType w:val="hybridMultilevel"/>
    <w:tmpl w:val="2EEEB2B4"/>
    <w:lvl w:ilvl="0" w:tplc="569E8262">
      <w:start w:val="1"/>
      <w:numFmt w:val="decimal"/>
      <w:lvlText w:val="%1."/>
      <w:lvlJc w:val="left"/>
      <w:pPr>
        <w:ind w:left="540" w:hanging="300"/>
      </w:pPr>
    </w:lvl>
    <w:lvl w:ilvl="1" w:tplc="6DC0E492">
      <w:numFmt w:val="decimal"/>
      <w:lvlText w:val=""/>
      <w:lvlJc w:val="left"/>
    </w:lvl>
    <w:lvl w:ilvl="2" w:tplc="37F40150">
      <w:numFmt w:val="decimal"/>
      <w:lvlText w:val=""/>
      <w:lvlJc w:val="left"/>
    </w:lvl>
    <w:lvl w:ilvl="3" w:tplc="CF4061C2">
      <w:numFmt w:val="decimal"/>
      <w:lvlText w:val=""/>
      <w:lvlJc w:val="left"/>
    </w:lvl>
    <w:lvl w:ilvl="4" w:tplc="DC9A9532">
      <w:numFmt w:val="decimal"/>
      <w:lvlText w:val=""/>
      <w:lvlJc w:val="left"/>
    </w:lvl>
    <w:lvl w:ilvl="5" w:tplc="3DA42BAC">
      <w:numFmt w:val="decimal"/>
      <w:lvlText w:val=""/>
      <w:lvlJc w:val="left"/>
    </w:lvl>
    <w:lvl w:ilvl="6" w:tplc="C47ECCE2">
      <w:numFmt w:val="decimal"/>
      <w:lvlText w:val=""/>
      <w:lvlJc w:val="left"/>
    </w:lvl>
    <w:lvl w:ilvl="7" w:tplc="AEB8613A">
      <w:numFmt w:val="decimal"/>
      <w:lvlText w:val=""/>
      <w:lvlJc w:val="left"/>
    </w:lvl>
    <w:lvl w:ilvl="8" w:tplc="54CA55A4">
      <w:numFmt w:val="decimal"/>
      <w:lvlText w:val=""/>
      <w:lvlJc w:val="left"/>
    </w:lvl>
  </w:abstractNum>
  <w:abstractNum w:abstractNumId="1" w15:restartNumberingAfterBreak="0">
    <w:nsid w:val="179975F1"/>
    <w:multiLevelType w:val="hybridMultilevel"/>
    <w:tmpl w:val="D1E4AD42"/>
    <w:lvl w:ilvl="0" w:tplc="68809632" w:tentative="1">
      <w:start w:val="1"/>
      <w:numFmt w:val="decimal"/>
      <w:lvlText w:val="%1."/>
      <w:lvlJc w:val="left"/>
      <w:pPr>
        <w:ind w:left="540" w:hanging="300"/>
      </w:pPr>
    </w:lvl>
    <w:lvl w:ilvl="1" w:tplc="8AB49072">
      <w:numFmt w:val="decimal"/>
      <w:lvlText w:val=""/>
      <w:lvlJc w:val="left"/>
    </w:lvl>
    <w:lvl w:ilvl="2" w:tplc="FF9829BC">
      <w:numFmt w:val="decimal"/>
      <w:lvlText w:val=""/>
      <w:lvlJc w:val="left"/>
    </w:lvl>
    <w:lvl w:ilvl="3" w:tplc="7900885C">
      <w:numFmt w:val="decimal"/>
      <w:lvlText w:val=""/>
      <w:lvlJc w:val="left"/>
    </w:lvl>
    <w:lvl w:ilvl="4" w:tplc="AE26796C">
      <w:numFmt w:val="decimal"/>
      <w:lvlText w:val=""/>
      <w:lvlJc w:val="left"/>
    </w:lvl>
    <w:lvl w:ilvl="5" w:tplc="AB603328">
      <w:numFmt w:val="decimal"/>
      <w:lvlText w:val=""/>
      <w:lvlJc w:val="left"/>
    </w:lvl>
    <w:lvl w:ilvl="6" w:tplc="D5E66540">
      <w:numFmt w:val="decimal"/>
      <w:lvlText w:val=""/>
      <w:lvlJc w:val="left"/>
    </w:lvl>
    <w:lvl w:ilvl="7" w:tplc="C0FCF794">
      <w:numFmt w:val="decimal"/>
      <w:lvlText w:val=""/>
      <w:lvlJc w:val="left"/>
    </w:lvl>
    <w:lvl w:ilvl="8" w:tplc="A1B638DC">
      <w:numFmt w:val="decimal"/>
      <w:lvlText w:val=""/>
      <w:lvlJc w:val="left"/>
    </w:lvl>
  </w:abstractNum>
  <w:abstractNum w:abstractNumId="2" w15:restartNumberingAfterBreak="0">
    <w:nsid w:val="42E342F0"/>
    <w:multiLevelType w:val="hybridMultilevel"/>
    <w:tmpl w:val="4360385A"/>
    <w:lvl w:ilvl="0" w:tplc="51547F16">
      <w:start w:val="1"/>
      <w:numFmt w:val="bullet"/>
      <w:lvlText w:val="•"/>
      <w:lvlJc w:val="left"/>
      <w:pPr>
        <w:ind w:left="540" w:hanging="270"/>
      </w:pPr>
    </w:lvl>
    <w:lvl w:ilvl="1" w:tplc="E950608C" w:tentative="1">
      <w:start w:val="1"/>
      <w:numFmt w:val="bullet"/>
      <w:lvlText w:val="◦"/>
      <w:lvlJc w:val="left"/>
      <w:pPr>
        <w:ind w:left="1080" w:hanging="270"/>
      </w:pPr>
    </w:lvl>
    <w:lvl w:ilvl="2" w:tplc="5FE0A1C0">
      <w:numFmt w:val="decimal"/>
      <w:lvlText w:val=""/>
      <w:lvlJc w:val="left"/>
    </w:lvl>
    <w:lvl w:ilvl="3" w:tplc="BBA8A9B0">
      <w:numFmt w:val="decimal"/>
      <w:lvlText w:val=""/>
      <w:lvlJc w:val="left"/>
    </w:lvl>
    <w:lvl w:ilvl="4" w:tplc="40A43ED0">
      <w:numFmt w:val="decimal"/>
      <w:lvlText w:val=""/>
      <w:lvlJc w:val="left"/>
    </w:lvl>
    <w:lvl w:ilvl="5" w:tplc="0FF6C6B0">
      <w:numFmt w:val="decimal"/>
      <w:lvlText w:val=""/>
      <w:lvlJc w:val="left"/>
    </w:lvl>
    <w:lvl w:ilvl="6" w:tplc="E2BA89E8">
      <w:numFmt w:val="decimal"/>
      <w:lvlText w:val=""/>
      <w:lvlJc w:val="left"/>
    </w:lvl>
    <w:lvl w:ilvl="7" w:tplc="0D9C87FC">
      <w:numFmt w:val="decimal"/>
      <w:lvlText w:val=""/>
      <w:lvlJc w:val="left"/>
    </w:lvl>
    <w:lvl w:ilvl="8" w:tplc="4E14DBE4">
      <w:numFmt w:val="decimal"/>
      <w:lvlText w:val=""/>
      <w:lvlJc w:val="left"/>
    </w:lvl>
  </w:abstractNum>
  <w:abstractNum w:abstractNumId="3" w15:restartNumberingAfterBreak="0">
    <w:nsid w:val="6A463EF0"/>
    <w:multiLevelType w:val="hybridMultilevel"/>
    <w:tmpl w:val="5FD86AA6"/>
    <w:lvl w:ilvl="0" w:tplc="DE286574" w:tentative="1">
      <w:start w:val="1"/>
      <w:numFmt w:val="decimal"/>
      <w:lvlText w:val="%1."/>
      <w:lvlJc w:val="left"/>
      <w:pPr>
        <w:ind w:left="540" w:hanging="300"/>
      </w:pPr>
    </w:lvl>
    <w:lvl w:ilvl="1" w:tplc="6A223CCE">
      <w:numFmt w:val="decimal"/>
      <w:lvlText w:val=""/>
      <w:lvlJc w:val="left"/>
    </w:lvl>
    <w:lvl w:ilvl="2" w:tplc="2C82F6E0">
      <w:numFmt w:val="decimal"/>
      <w:lvlText w:val=""/>
      <w:lvlJc w:val="left"/>
    </w:lvl>
    <w:lvl w:ilvl="3" w:tplc="914EF690">
      <w:numFmt w:val="decimal"/>
      <w:lvlText w:val=""/>
      <w:lvlJc w:val="left"/>
    </w:lvl>
    <w:lvl w:ilvl="4" w:tplc="BDB0919A">
      <w:numFmt w:val="decimal"/>
      <w:lvlText w:val=""/>
      <w:lvlJc w:val="left"/>
    </w:lvl>
    <w:lvl w:ilvl="5" w:tplc="46AEDDE4">
      <w:numFmt w:val="decimal"/>
      <w:lvlText w:val=""/>
      <w:lvlJc w:val="left"/>
    </w:lvl>
    <w:lvl w:ilvl="6" w:tplc="0DA48E90">
      <w:numFmt w:val="decimal"/>
      <w:lvlText w:val=""/>
      <w:lvlJc w:val="left"/>
    </w:lvl>
    <w:lvl w:ilvl="7" w:tplc="A1060642">
      <w:numFmt w:val="decimal"/>
      <w:lvlText w:val=""/>
      <w:lvlJc w:val="left"/>
    </w:lvl>
    <w:lvl w:ilvl="8" w:tplc="5F7C6EF4">
      <w:numFmt w:val="decimal"/>
      <w:lvlText w:val=""/>
      <w:lvlJc w:val="left"/>
    </w:lvl>
  </w:abstractNum>
  <w:abstractNum w:abstractNumId="4" w15:restartNumberingAfterBreak="0">
    <w:nsid w:val="6AC3055A"/>
    <w:multiLevelType w:val="hybridMultilevel"/>
    <w:tmpl w:val="E530F4B8"/>
    <w:lvl w:ilvl="0" w:tplc="D10E866C" w:tentative="1">
      <w:start w:val="1"/>
      <w:numFmt w:val="decimal"/>
      <w:lvlText w:val="%1."/>
      <w:lvlJc w:val="left"/>
      <w:pPr>
        <w:ind w:left="540" w:hanging="300"/>
      </w:pPr>
    </w:lvl>
    <w:lvl w:ilvl="1" w:tplc="3CB41092">
      <w:numFmt w:val="decimal"/>
      <w:lvlText w:val=""/>
      <w:lvlJc w:val="left"/>
    </w:lvl>
    <w:lvl w:ilvl="2" w:tplc="1696D990">
      <w:numFmt w:val="decimal"/>
      <w:lvlText w:val=""/>
      <w:lvlJc w:val="left"/>
    </w:lvl>
    <w:lvl w:ilvl="3" w:tplc="F01617A6">
      <w:numFmt w:val="decimal"/>
      <w:lvlText w:val=""/>
      <w:lvlJc w:val="left"/>
    </w:lvl>
    <w:lvl w:ilvl="4" w:tplc="B0CAB636">
      <w:numFmt w:val="decimal"/>
      <w:lvlText w:val=""/>
      <w:lvlJc w:val="left"/>
    </w:lvl>
    <w:lvl w:ilvl="5" w:tplc="D98EA8BE">
      <w:numFmt w:val="decimal"/>
      <w:lvlText w:val=""/>
      <w:lvlJc w:val="left"/>
    </w:lvl>
    <w:lvl w:ilvl="6" w:tplc="10061E1E">
      <w:numFmt w:val="decimal"/>
      <w:lvlText w:val=""/>
      <w:lvlJc w:val="left"/>
    </w:lvl>
    <w:lvl w:ilvl="7" w:tplc="B8FE8CC4">
      <w:numFmt w:val="decimal"/>
      <w:lvlText w:val=""/>
      <w:lvlJc w:val="left"/>
    </w:lvl>
    <w:lvl w:ilvl="8" w:tplc="AD680A4C">
      <w:numFmt w:val="decimal"/>
      <w:lvlText w:val=""/>
      <w:lvlJc w:val="left"/>
    </w:lvl>
  </w:abstractNum>
  <w:abstractNum w:abstractNumId="5" w15:restartNumberingAfterBreak="0">
    <w:nsid w:val="6D99577E"/>
    <w:multiLevelType w:val="hybridMultilevel"/>
    <w:tmpl w:val="CF406978"/>
    <w:lvl w:ilvl="0" w:tplc="7DACB982" w:tentative="1">
      <w:start w:val="1"/>
      <w:numFmt w:val="bullet"/>
      <w:lvlText w:val="●"/>
      <w:lvlJc w:val="left"/>
      <w:pPr>
        <w:ind w:left="720" w:hanging="360"/>
      </w:pPr>
    </w:lvl>
    <w:lvl w:ilvl="1" w:tplc="5832E874" w:tentative="1">
      <w:start w:val="1"/>
      <w:numFmt w:val="bullet"/>
      <w:lvlText w:val="○"/>
      <w:lvlJc w:val="left"/>
      <w:pPr>
        <w:ind w:left="1440" w:hanging="360"/>
      </w:pPr>
    </w:lvl>
    <w:lvl w:ilvl="2" w:tplc="49E4FC6C" w:tentative="1">
      <w:start w:val="1"/>
      <w:numFmt w:val="bullet"/>
      <w:lvlText w:val="■"/>
      <w:lvlJc w:val="left"/>
      <w:pPr>
        <w:ind w:left="2160" w:hanging="360"/>
      </w:pPr>
    </w:lvl>
    <w:lvl w:ilvl="3" w:tplc="75781294" w:tentative="1">
      <w:start w:val="1"/>
      <w:numFmt w:val="bullet"/>
      <w:lvlText w:val="●"/>
      <w:lvlJc w:val="left"/>
      <w:pPr>
        <w:ind w:left="2880" w:hanging="360"/>
      </w:pPr>
    </w:lvl>
    <w:lvl w:ilvl="4" w:tplc="401CFE5C" w:tentative="1">
      <w:start w:val="1"/>
      <w:numFmt w:val="bullet"/>
      <w:lvlText w:val="○"/>
      <w:lvlJc w:val="left"/>
      <w:pPr>
        <w:ind w:left="3600" w:hanging="360"/>
      </w:pPr>
    </w:lvl>
    <w:lvl w:ilvl="5" w:tplc="A54E2186" w:tentative="1">
      <w:start w:val="1"/>
      <w:numFmt w:val="bullet"/>
      <w:lvlText w:val="■"/>
      <w:lvlJc w:val="left"/>
      <w:pPr>
        <w:ind w:left="4320" w:hanging="360"/>
      </w:pPr>
    </w:lvl>
    <w:lvl w:ilvl="6" w:tplc="9D985850" w:tentative="1">
      <w:start w:val="1"/>
      <w:numFmt w:val="bullet"/>
      <w:lvlText w:val="●"/>
      <w:lvlJc w:val="left"/>
      <w:pPr>
        <w:ind w:left="5040" w:hanging="360"/>
      </w:pPr>
    </w:lvl>
    <w:lvl w:ilvl="7" w:tplc="7C8A4D2A" w:tentative="1">
      <w:start w:val="1"/>
      <w:numFmt w:val="bullet"/>
      <w:lvlText w:val="●"/>
      <w:lvlJc w:val="left"/>
      <w:pPr>
        <w:ind w:left="5760" w:hanging="360"/>
      </w:pPr>
    </w:lvl>
    <w:lvl w:ilvl="8" w:tplc="C1B6D616" w:tentative="1">
      <w:start w:val="1"/>
      <w:numFmt w:val="bullet"/>
      <w:lvlText w:val="●"/>
      <w:lvlJc w:val="left"/>
      <w:pPr>
        <w:ind w:left="6480" w:hanging="360"/>
      </w:pPr>
    </w:lvl>
  </w:abstractNum>
  <w:abstractNum w:abstractNumId="6" w15:restartNumberingAfterBreak="0">
    <w:nsid w:val="72A27B42"/>
    <w:multiLevelType w:val="hybridMultilevel"/>
    <w:tmpl w:val="ADC860A6"/>
    <w:lvl w:ilvl="0" w:tplc="1AF6A55C" w:tentative="1">
      <w:start w:val="1"/>
      <w:numFmt w:val="decimal"/>
      <w:lvlText w:val="%1."/>
      <w:lvlJc w:val="left"/>
      <w:pPr>
        <w:ind w:left="540" w:hanging="300"/>
      </w:pPr>
    </w:lvl>
    <w:lvl w:ilvl="1" w:tplc="6A5E2354">
      <w:numFmt w:val="decimal"/>
      <w:lvlText w:val=""/>
      <w:lvlJc w:val="left"/>
    </w:lvl>
    <w:lvl w:ilvl="2" w:tplc="A636FB44">
      <w:numFmt w:val="decimal"/>
      <w:lvlText w:val=""/>
      <w:lvlJc w:val="left"/>
    </w:lvl>
    <w:lvl w:ilvl="3" w:tplc="261EB836">
      <w:numFmt w:val="decimal"/>
      <w:lvlText w:val=""/>
      <w:lvlJc w:val="left"/>
    </w:lvl>
    <w:lvl w:ilvl="4" w:tplc="A88A327E">
      <w:numFmt w:val="decimal"/>
      <w:lvlText w:val=""/>
      <w:lvlJc w:val="left"/>
    </w:lvl>
    <w:lvl w:ilvl="5" w:tplc="844A8D28">
      <w:numFmt w:val="decimal"/>
      <w:lvlText w:val=""/>
      <w:lvlJc w:val="left"/>
    </w:lvl>
    <w:lvl w:ilvl="6" w:tplc="9AC01F38">
      <w:numFmt w:val="decimal"/>
      <w:lvlText w:val=""/>
      <w:lvlJc w:val="left"/>
    </w:lvl>
    <w:lvl w:ilvl="7" w:tplc="2A7E853C">
      <w:numFmt w:val="decimal"/>
      <w:lvlText w:val=""/>
      <w:lvlJc w:val="left"/>
    </w:lvl>
    <w:lvl w:ilvl="8" w:tplc="BE2C24AC">
      <w:numFmt w:val="decimal"/>
      <w:lvlText w:val=""/>
      <w:lvlJc w:val="left"/>
    </w:lvl>
  </w:abstractNum>
  <w:abstractNum w:abstractNumId="7" w15:restartNumberingAfterBreak="0">
    <w:nsid w:val="7FFA7758"/>
    <w:multiLevelType w:val="hybridMultilevel"/>
    <w:tmpl w:val="871CB694"/>
    <w:lvl w:ilvl="0" w:tplc="CE2E5FC6" w:tentative="1">
      <w:start w:val="1"/>
      <w:numFmt w:val="decimal"/>
      <w:lvlText w:val="%1."/>
      <w:lvlJc w:val="left"/>
      <w:pPr>
        <w:ind w:left="540" w:hanging="300"/>
      </w:pPr>
    </w:lvl>
    <w:lvl w:ilvl="1" w:tplc="C2942684">
      <w:numFmt w:val="decimal"/>
      <w:lvlText w:val=""/>
      <w:lvlJc w:val="left"/>
    </w:lvl>
    <w:lvl w:ilvl="2" w:tplc="E1F64A6A">
      <w:numFmt w:val="decimal"/>
      <w:lvlText w:val=""/>
      <w:lvlJc w:val="left"/>
    </w:lvl>
    <w:lvl w:ilvl="3" w:tplc="11EA896E">
      <w:numFmt w:val="decimal"/>
      <w:lvlText w:val=""/>
      <w:lvlJc w:val="left"/>
    </w:lvl>
    <w:lvl w:ilvl="4" w:tplc="D61EEE60">
      <w:numFmt w:val="decimal"/>
      <w:lvlText w:val=""/>
      <w:lvlJc w:val="left"/>
    </w:lvl>
    <w:lvl w:ilvl="5" w:tplc="67629080">
      <w:numFmt w:val="decimal"/>
      <w:lvlText w:val=""/>
      <w:lvlJc w:val="left"/>
    </w:lvl>
    <w:lvl w:ilvl="6" w:tplc="F31E5A42">
      <w:numFmt w:val="decimal"/>
      <w:lvlText w:val=""/>
      <w:lvlJc w:val="left"/>
    </w:lvl>
    <w:lvl w:ilvl="7" w:tplc="285CB9AC">
      <w:numFmt w:val="decimal"/>
      <w:lvlText w:val=""/>
      <w:lvlJc w:val="left"/>
    </w:lvl>
    <w:lvl w:ilvl="8" w:tplc="6D467172">
      <w:numFmt w:val="decimal"/>
      <w:lvlText w:val=""/>
      <w:lvlJc w:val="left"/>
    </w:lvl>
  </w:abstractNum>
  <w:num w:numId="1" w16cid:durableId="980966937">
    <w:abstractNumId w:val="5"/>
    <w:lvlOverride w:ilvl="0">
      <w:startOverride w:val="1"/>
    </w:lvlOverride>
  </w:num>
  <w:num w:numId="2" w16cid:durableId="1187911263">
    <w:abstractNumId w:val="2"/>
    <w:lvlOverride w:ilvl="0">
      <w:startOverride w:val="1"/>
    </w:lvlOverride>
  </w:num>
  <w:num w:numId="3" w16cid:durableId="1620649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266"/>
    <w:rsid w:val="00153B3D"/>
    <w:rsid w:val="00B122A9"/>
    <w:rsid w:val="00E97059"/>
    <w:rsid w:val="00EF3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A2B98"/>
  <w15:docId w15:val="{85C12E63-7CDC-4AB6-80F5-1684797B2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7A0019"/>
      <w:sz w:val="36"/>
      <w:szCs w:val="36"/>
    </w:rPr>
  </w:style>
  <w:style w:type="paragraph" w:styleId="Heading2">
    <w:name w:val="heading 2"/>
    <w:basedOn w:val="Normal"/>
    <w:next w:val="Normal"/>
    <w:uiPriority w:val="9"/>
    <w:unhideWhenUsed/>
    <w:qFormat/>
    <w:pPr>
      <w:spacing w:before="280" w:after="120"/>
      <w:outlineLvl w:val="1"/>
    </w:pPr>
    <w:rPr>
      <w:b/>
      <w:bCs/>
      <w:color w:val="7A0019"/>
      <w:sz w:val="28"/>
      <w:szCs w:val="28"/>
    </w:rPr>
  </w:style>
  <w:style w:type="paragraph" w:styleId="Heading3">
    <w:name w:val="heading 3"/>
    <w:basedOn w:val="Normal"/>
    <w:next w:val="Normal"/>
    <w:uiPriority w:val="9"/>
    <w:semiHidden/>
    <w:unhideWhenUsed/>
    <w:qFormat/>
    <w:pPr>
      <w:spacing w:before="20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3B3D"/>
    <w:pPr>
      <w:tabs>
        <w:tab w:val="center" w:pos="4680"/>
        <w:tab w:val="right" w:pos="9360"/>
      </w:tabs>
    </w:pPr>
  </w:style>
  <w:style w:type="character" w:customStyle="1" w:styleId="HeaderChar">
    <w:name w:val="Header Char"/>
    <w:basedOn w:val="DefaultParagraphFont"/>
    <w:link w:val="Header"/>
    <w:uiPriority w:val="99"/>
    <w:rsid w:val="00153B3D"/>
  </w:style>
  <w:style w:type="paragraph" w:styleId="Footer">
    <w:name w:val="footer"/>
    <w:basedOn w:val="Normal"/>
    <w:link w:val="FooterChar"/>
    <w:uiPriority w:val="99"/>
    <w:unhideWhenUsed/>
    <w:rsid w:val="00153B3D"/>
    <w:pPr>
      <w:tabs>
        <w:tab w:val="center" w:pos="4680"/>
        <w:tab w:val="right" w:pos="9360"/>
      </w:tabs>
    </w:pPr>
  </w:style>
  <w:style w:type="character" w:customStyle="1" w:styleId="FooterChar">
    <w:name w:val="Footer Char"/>
    <w:basedOn w:val="DefaultParagraphFont"/>
    <w:link w:val="Footer"/>
    <w:uiPriority w:val="99"/>
    <w:rsid w:val="0015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3668</Words>
  <Characters>20910</Characters>
  <Application>Microsoft Office Word</Application>
  <DocSecurity>0</DocSecurity>
  <Lines>174</Lines>
  <Paragraphs>49</Paragraphs>
  <ScaleCrop>false</ScaleCrop>
  <Company/>
  <LinksUpToDate>false</LinksUpToDate>
  <CharactersWithSpaces>24529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 Front Participant Packet</dc:title>
  <dc:creator>Gamut Technology Services</dc:creator>
  <cp:lastModifiedBy>Allen Sanders</cp:lastModifiedBy>
  <cp:revision>2</cp:revision>
  <dcterms:created xsi:type="dcterms:W3CDTF">2026-10-23T13:01:00Z</dcterms:created>
  <dcterms:modified xsi:type="dcterms:W3CDTF">2026-10-23T15:38:00Z</dcterms:modified>
</cp:coreProperties>
</file>