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b/>
          <w:bCs/>
          <w:color w:val="2A7F86"/>
          <w:spacing w:val="40"/>
          <w:sz w:val="24"/>
          <w:szCs w:val="24"/>
        </w:rPr>
        <w:t xml:space="preserve">HARBOR POINT RESILIENCE ASSESSMENT</w:t>
      </w:r>
    </w:p>
    <w:p>
      <w:pPr>
        <w:pBdr>
          <w:bottom w:val="single" w:color="1F3A5F" w:sz="12" w:space="8"/>
        </w:pBdr>
        <w:spacing w:after="200"/>
      </w:pPr>
      <w:r>
        <w:rPr>
          <w:b/>
          <w:bCs/>
          <w:color w:val="1F3A5F"/>
          <w:sz w:val="52"/>
          <w:szCs w:val="52"/>
        </w:rPr>
        <w:t xml:space="preserve">Post-Incident Review</w:t>
      </w:r>
    </w:p>
    <w:p>
      <w:pPr>
        <w:spacing w:after="600"/>
      </w:pPr>
      <w:r>
        <w:rPr>
          <w:color w:val="5A6470"/>
          <w:sz w:val="26"/>
          <w:szCs w:val="26"/>
        </w:rPr>
        <w:t xml:space="preserve">Program library access and sync outage, Wednesday, September 9, 2026</w:t>
      </w:r>
    </w:p>
    <w:p>
      <w:pPr>
        <w:tabs>
          <w:tab w:val="left" w:pos="2600"/>
        </w:tabs>
        <w:spacing w:after="100"/>
      </w:pPr>
      <w:r>
        <w:rPr>
          <w:b/>
          <w:bCs/>
          <w:color w:val="1F3A5F"/>
        </w:rPr>
        <w:t xml:space="preserve">Review ID</w:t>
      </w:r>
      <w:r>
        <w:t xml:space="preserve">	PIR-2026-017</w:t>
      </w:r>
    </w:p>
    <w:p>
      <w:pPr>
        <w:tabs>
          <w:tab w:val="left" w:pos="2600"/>
        </w:tabs>
        <w:spacing w:after="100"/>
      </w:pPr>
      <w:r>
        <w:rPr>
          <w:b/>
          <w:bCs/>
          <w:color w:val="1F3A5F"/>
        </w:rPr>
        <w:t xml:space="preserve">Incident ID</w:t>
      </w:r>
      <w:r>
        <w:t xml:space="preserve">	INC-2026-0931</w:t>
      </w:r>
    </w:p>
    <w:p>
      <w:pPr>
        <w:tabs>
          <w:tab w:val="left" w:pos="2600"/>
        </w:tabs>
        <w:spacing w:after="100"/>
      </w:pPr>
      <w:r>
        <w:rPr>
          <w:b/>
          <w:bCs/>
          <w:color w:val="1F3A5F"/>
        </w:rPr>
        <w:t xml:space="preserve">Severity</w:t>
      </w:r>
      <w:r>
        <w:t xml:space="preserve">	Severity 2 (Major)</w:t>
      </w:r>
    </w:p>
    <w:p>
      <w:pPr>
        <w:tabs>
          <w:tab w:val="left" w:pos="2600"/>
        </w:tabs>
        <w:spacing w:after="100"/>
      </w:pPr>
      <w:r>
        <w:rPr>
          <w:b/>
          <w:bCs/>
          <w:color w:val="1F3A5F"/>
        </w:rPr>
        <w:t xml:space="preserve">Incident date</w:t>
      </w:r>
      <w:r>
        <w:t xml:space="preserve">	September 9, 2026</w:t>
      </w:r>
    </w:p>
    <w:p>
      <w:pPr>
        <w:tabs>
          <w:tab w:val="left" w:pos="2600"/>
        </w:tabs>
        <w:spacing w:after="100"/>
      </w:pPr>
      <w:r>
        <w:rPr>
          <w:b/>
          <w:bCs/>
          <w:color w:val="1F3A5F"/>
        </w:rPr>
        <w:t xml:space="preserve">Review published</w:t>
      </w:r>
      <w:r>
        <w:t xml:space="preserve">	September 16, 2026</w:t>
      </w:r>
    </w:p>
    <w:p>
      <w:pPr>
        <w:tabs>
          <w:tab w:val="left" w:pos="2600"/>
        </w:tabs>
        <w:spacing w:after="100"/>
      </w:pPr>
      <w:r>
        <w:rPr>
          <w:b/>
          <w:bCs/>
          <w:color w:val="1F3A5F"/>
        </w:rPr>
        <w:t xml:space="preserve">Author</w:t>
      </w:r>
      <w:r>
        <w:t xml:space="preserve">	Ingrid Solberg-Achebe, Program IT Lead</w:t>
      </w:r>
    </w:p>
    <w:p>
      <w:pPr>
        <w:tabs>
          <w:tab w:val="left" w:pos="2600"/>
        </w:tabs>
        <w:spacing w:after="100"/>
      </w:pPr>
      <w:r>
        <w:rPr>
          <w:b/>
          <w:bCs/>
          <w:color w:val="1F3A5F"/>
        </w:rPr>
        <w:t xml:space="preserve">Reviewed by</w:t>
      </w:r>
      <w:r>
        <w:t xml:space="preserve">	Tomasz Grelling, Contracts and Compliance Lead</w:t>
      </w:r>
    </w:p>
    <w:p>
      <w:pPr>
        <w:tabs>
          <w:tab w:val="left" w:pos="2600"/>
        </w:tabs>
        <w:spacing w:after="100"/>
      </w:pPr>
      <w:r>
        <w:rPr>
          <w:b/>
          <w:bCs/>
          <w:color w:val="1F3A5F"/>
        </w:rPr>
        <w:t xml:space="preserve">Accepted by</w:t>
      </w:r>
      <w:r>
        <w:t xml:space="preserve">	Marisol Vantrease, Program Manager</w:t>
      </w:r>
    </w:p>
    <w:p>
      <w:pPr>
        <w:tabs>
          <w:tab w:val="left" w:pos="2600"/>
        </w:tabs>
        <w:spacing w:after="100"/>
      </w:pPr>
      <w:r>
        <w:rPr>
          <w:b/>
          <w:bCs/>
          <w:color w:val="1F3A5F"/>
        </w:rPr>
        <w:t xml:space="preserve">Label</w:t>
      </w:r>
      <w:r>
        <w:t xml:space="preserve">	Program Internal</w:t>
      </w:r>
    </w:p>
    <w:p>
      <w:r>
        <w:br w:type="page"/>
      </w:r>
    </w:p>
    <w:p>
      <w:pPr>
        <w:pStyle w:val="Heading1"/>
      </w:pPr>
      <w:r>
        <w:t xml:space="preserve">1. Executive Summary</w:t>
      </w:r>
    </w:p>
    <w:p>
      <w:pPr>
        <w:spacing w:after="160" w:line="300"/>
      </w:pPr>
      <w:r>
        <w:t xml:space="preserve">On Wednesday, September 9, 2026, most of the Harbor Point program team lost access to the program document libraries for 4 hours and 35 minutes, from 8:42 AM to 1:17 PM Eastern Time. Twenty-three of the 31 program staff could not open or synchronize files. Six field inspectors working at the Calder Bay wharf could not upload inspection photographs from their tablets.</w:t>
      </w:r>
    </w:p>
    <w:p>
      <w:pPr>
        <w:spacing w:after="160" w:line="300"/>
      </w:pPr>
      <w:r>
        <w:t xml:space="preserve">The outage was caused by a scheduled permission cleanup job. The job removed the security group HP-Program-Members from the program libraries because the group had been renamed on August 28 and the job's allow list still contained the old name. The job ran under a pre-approved standard change, so no second person reviewed it.</w:t>
      </w:r>
    </w:p>
    <w:p>
      <w:pPr>
        <w:spacing w:after="160" w:line="300"/>
      </w:pPr>
      <w:r>
        <w:t xml:space="preserve">No data was lost and no information was exposed to anyone who should not have seen it. This was a loss of access, not a loss of confidentiality. All 212 inspection photographs that were queued on tablets during the outage were uploaded and verified by 3:30 PM the same day. One client deliverable, the Weekly Condition Digest, was delivered to the Port Authority one day late.</w:t>
      </w:r>
    </w:p>
    <w:p>
      <w:pPr>
        <w:spacing w:after="160" w:line="300"/>
      </w:pPr>
      <w:r>
        <w:t xml:space="preserve">This review identifies seven corrective actions. The most important are to make the cleanup job report before it removes anything, to require peer review for any change that affects permissions, and to monitor library access so that a failure is detected by Program IT rather than by users.</w:t>
      </w:r>
    </w:p>
    <w:p>
      <w:pPr>
        <w:pStyle w:val="Heading1"/>
      </w:pPr>
      <w:r>
        <w:t xml:space="preserve">2. Incident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66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What happened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security group that gives the program team access to the program libraries was removed from those libraries by an automated job.</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Start</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8:42 AM ET, September 9, 2026 (first failed sync recorded)</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End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1:17 PM ET, September 9, 2026 (all affected users verified)</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Duration</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4 hours 35 minutes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People affected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23 of 31 program staff, including 6 field inspectors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People not affected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 staff whose access comes from the site owners group or the evaluation panel group</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 tickets</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14</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Estimated productive time lost</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61 staff hours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Data lost</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None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Information exposed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None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impact</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Weekly Condition Digest delivered September 10 at 11:00 AM, one day late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Root cause</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Cleanup job allow list not updated after a group rename; no peer review; no report-before-remove step</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Change record</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CHG-2026-0412 (standard change, pre-approved)</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Emergency fix</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ECHG-2026-0057, approved 12:10 PM, applied 12:38 PM</w:t>
            </w:r>
          </w:p>
        </w:tc>
      </w:tr>
    </w:tbl>
    <w:p>
      <w:pPr>
        <w:pStyle w:val="Heading1"/>
      </w:pPr>
      <w:r>
        <w:t xml:space="preserve">3. Background</w:t>
      </w:r>
    </w:p>
    <w:p>
      <w:pPr>
        <w:spacing w:after="160" w:line="300"/>
      </w:pPr>
      <w:r>
        <w:t xml:space="preserve">The program site holds five workstream libraries. Access is granted through security groups, as required by the Program Collaboration and Data Handling Standard. Most of the team receives access through a single group, HP-Program-Members.</w:t>
      </w:r>
    </w:p>
    <w:p>
      <w:pPr>
        <w:spacing w:after="160" w:line="300"/>
      </w:pPr>
      <w:r>
        <w:t xml:space="preserve">To keep permissions clean, Program IT runs a permission cleanup job on the second Wednesday of each month at 8:30 AM. The job compares the groups that have access to each library with an allow list. Any group that is not on the allow list is treated as unrecognized and is removed. The job was introduced in May 2026 after an access review found several leftover test groups.</w:t>
      </w:r>
    </w:p>
    <w:p>
      <w:pPr>
        <w:spacing w:after="160" w:line="300"/>
      </w:pPr>
      <w:r>
        <w:t xml:space="preserve">On August 28, 2026, as part of a naming cleanup, the group HarborPoint-Members was renamed to HP-Program-Members. The rename was carried out correctly in the directory. The cleanup job's allow list is a separate text file, and it was not updated. Nothing in the rename procedure prompted anyone to look for automation that referred to the old name.</w:t>
      </w:r>
    </w:p>
    <w:p>
      <w:pPr>
        <w:spacing w:after="160" w:line="300"/>
      </w:pPr>
      <w:r>
        <w:t xml:space="preserve">The cleanup job is classified as a standard change. Standard changes are pre-approved and do not require peer review or a change advisory discussion. This classification was reasonable when the job only ever removed test groups. It did not account for the possibility that the job could remove a production group.</w:t>
      </w:r>
    </w:p>
    <w:p>
      <w:pPr>
        <w:pStyle w:val="Heading1"/>
      </w:pPr>
      <w:r>
        <w:t xml:space="preserve">4. Timeline</w:t>
      </w:r>
    </w:p>
    <w:p>
      <w:pPr>
        <w:spacing w:after="160" w:line="300"/>
      </w:pPr>
      <w:r>
        <w:t xml:space="preserve">All times are Eastern Time on Wednesday, September 9, 2026, unless another date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Time</w:t>
            </w:r>
          </w:p>
        </w:tc>
        <w:tc>
          <w:tcPr>
            <w:tcW w:type="dxa" w:w="55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Event</w:t>
            </w:r>
          </w:p>
        </w:tc>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Who</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Aug 28</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Group HarborPoint-Members renamed to HP-Program-Members. Cleanup job allow list not updated.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8:30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Monthly permission cleanup job starts under CHG-2026-0412.</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Automated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8:41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Job completes. HP-Program-Members removed from all five workstream libraries.</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Automated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8:42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First failed sync recorded on a staff laptop. Incident start.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Automated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8:51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First service desk ticket: files will not open from the sync folder.</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9:12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Fifth ticket received. Service Desk Lead links the tickets and suspects a common cause.</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9:30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Fourteen tickets open. Field inspectors report that photo uploads are failing.</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9:40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Major incident declared. Response bridge opened.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9:55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First notice sent to all program staff.</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10:15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Liaison told by telephone that the Weekly Condition Digest may be late.</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10:30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Working theory: a sync client update released the previous evening. Update rolled back on two test laptops. No improvement.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11:20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Second notice sent to all program staff, 85 minutes after the first.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11:55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Root cause identified: HP-Program-Members is missing from library permissions. Traced to the cleanup job.</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12:10 PM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Emergency change ECHG-2026-0057 approved to restore the group.</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 Tomasz Grelling</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12:38 PM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Group restored on all five libraries.</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12:45 PM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Third notice sent: fix applied, sync recovering.</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1:17 PM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23 affected users verified. Incident resolved.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3:30 PM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212 queued inspection photographs uploaded and verified against tablet counts.</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Sep 10, 11:00 AM</w:t>
            </w:r>
          </w:p>
        </w:tc>
        <w:tc>
          <w:tcPr>
            <w:tcW w:type="dxa" w:w="5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Weekly Condition Digest delivered to the Port Authority.</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bl>
    <w:p>
      <w:pPr>
        <w:pStyle w:val="Heading1"/>
      </w:pPr>
      <w:r>
        <w:t xml:space="preserve">5. Impact</w:t>
      </w:r>
    </w:p>
    <w:p>
      <w:pPr>
        <w:pStyle w:val="Heading2"/>
      </w:pPr>
      <w:r>
        <w:t xml:space="preserve">Program staff</w:t>
      </w:r>
    </w:p>
    <w:p>
      <w:pPr>
        <w:spacing w:after="160" w:line="300"/>
      </w:pPr>
      <w:r>
        <w:t xml:space="preserve">Twenty-three staff could not open, save, or synchronize files in the program libraries. Staff who had files open before 8:42 AM could continue to read them but could not save changes. Several people saved local copies to keep working, which created a small cleanup task after the incident: 17 locally saved files were moved back to the correct libraries on September 10.</w:t>
      </w:r>
    </w:p>
    <w:p>
      <w:pPr>
        <w:pStyle w:val="Heading2"/>
      </w:pPr>
      <w:r>
        <w:t xml:space="preserve">Field inspection</w:t>
      </w:r>
    </w:p>
    <w:p>
      <w:pPr>
        <w:spacing w:after="160" w:line="300"/>
      </w:pPr>
      <w:r>
        <w:t xml:space="preserve">Six inspectors were on site at the Calder Bay wharf. Their tablets continued to capture photographs offline, as designed. A total of 212 photographs were queued across the six tablets. One tablet reached 91 percent of its offline storage capacity. Had the outage lasted into the afternoon shift, that inspector would have had to stop work.</w:t>
      </w:r>
    </w:p>
    <w:p>
      <w:pPr>
        <w:pStyle w:val="Heading2"/>
      </w:pPr>
      <w:r>
        <w:t xml:space="preserve">Client</w:t>
      </w:r>
    </w:p>
    <w:p>
      <w:pPr>
        <w:spacing w:after="160" w:line="300"/>
      </w:pPr>
      <w:r>
        <w:t xml:space="preserve">The Weekly Condition Digest, normally sent to the Port Authority by 3:00 PM each Wednesday, could not be completed because the source files were unavailable for most of the working day. It was delivered at 11:00 AM on Thursday, September 10. The Client Liaison, Priya Ramaswamy-Bell, was told by telephone at 10:15 AM on the day of the incident and confirmed that a one-day delay was acceptable.</w:t>
      </w:r>
    </w:p>
    <w:p>
      <w:pPr>
        <w:pStyle w:val="Heading2"/>
      </w:pPr>
      <w:r>
        <w:t xml:space="preserve">Data and confidentiality</w:t>
      </w:r>
    </w:p>
    <w:p>
      <w:pPr>
        <w:spacing w:after="160" w:line="300"/>
      </w:pPr>
      <w:r>
        <w:t xml:space="preserve">No data was lost. No information was exposed. The job removed access. It did not grant access to anyone. The Contracts and Compliance Lead reviewed the incident on September 10 and confirmed that it does not meet the contract's definition of a reportable data incident.</w:t>
      </w:r>
    </w:p>
    <w:p>
      <w:pPr>
        <w:pStyle w:val="Heading1"/>
      </w:pPr>
      <w:r>
        <w:t xml:space="preserve">6. Root Cause Analysis</w:t>
      </w:r>
    </w:p>
    <w:p>
      <w:pPr>
        <w:spacing w:after="160" w:line="300"/>
      </w:pPr>
      <w:r>
        <w:t xml:space="preserve">The review team used a five whys analysis.</w:t>
      </w:r>
    </w:p>
    <w:p>
      <w:pPr>
        <w:pStyle w:val="ListParagraph"/>
        <w:numPr>
          <w:ilvl w:val="0"/>
          <w:numId w:val="2"/>
        </w:numPr>
        <w:spacing w:after="90" w:line="290"/>
      </w:pPr>
      <w:r>
        <w:t xml:space="preserve">Why could staff not open files? Because the group HP-Program-Members no longer had permission on the program libraries.</w:t>
      </w:r>
    </w:p>
    <w:p>
      <w:pPr>
        <w:pStyle w:val="ListParagraph"/>
        <w:numPr>
          <w:ilvl w:val="0"/>
          <w:numId w:val="2"/>
        </w:numPr>
        <w:spacing w:after="90" w:line="290"/>
      </w:pPr>
      <w:r>
        <w:t xml:space="preserve">Why did the group lose permission? Because the monthly cleanup job removed it as an unrecognized group.</w:t>
      </w:r>
    </w:p>
    <w:p>
      <w:pPr>
        <w:pStyle w:val="ListParagraph"/>
        <w:numPr>
          <w:ilvl w:val="0"/>
          <w:numId w:val="2"/>
        </w:numPr>
        <w:spacing w:after="90" w:line="290"/>
      </w:pPr>
      <w:r>
        <w:t xml:space="preserve">Why did the job treat it as unrecognized? Because the job's allow list still contained the old group name, HarborPoint-Members.</w:t>
      </w:r>
    </w:p>
    <w:p>
      <w:pPr>
        <w:pStyle w:val="ListParagraph"/>
        <w:numPr>
          <w:ilvl w:val="0"/>
          <w:numId w:val="2"/>
        </w:numPr>
        <w:spacing w:after="90" w:line="290"/>
      </w:pPr>
      <w:r>
        <w:t xml:space="preserve">Why was the allow list not updated? Because the rename procedure had no step to search for automation that referred to the old name, and the allow list is a separate file that is easy to overlook.</w:t>
      </w:r>
    </w:p>
    <w:p>
      <w:pPr>
        <w:pStyle w:val="ListParagraph"/>
        <w:numPr>
          <w:ilvl w:val="0"/>
          <w:numId w:val="2"/>
        </w:numPr>
        <w:spacing w:after="90" w:line="290"/>
      </w:pPr>
      <w:r>
        <w:t xml:space="preserve">Why was the error not caught before it caused harm? Because the job is a pre-approved standard change with no peer review, and it removes groups immediately without first reporting what it intends to remove.</w:t>
      </w:r>
    </w:p>
    <w:p>
      <w:pPr>
        <w:pStyle w:val="Heading2"/>
      </w:pPr>
      <w:r>
        <w:t xml:space="preserve">Root cause</w:t>
      </w:r>
    </w:p>
    <w:p>
      <w:pPr>
        <w:spacing w:after="160" w:line="300"/>
      </w:pPr>
      <w:r>
        <w:t xml:space="preserve">An automated job with the power to remove production access relied on a manually maintained list, and no control existed to detect that the list was out of date before the job acted.</w:t>
      </w:r>
    </w:p>
    <w:p>
      <w:pPr>
        <w:pStyle w:val="Heading2"/>
      </w:pPr>
      <w:r>
        <w:t xml:space="preserve">Contributing factors</w:t>
      </w:r>
    </w:p>
    <w:p>
      <w:pPr>
        <w:pStyle w:val="ListParagraph"/>
        <w:numPr>
          <w:ilvl w:val="0"/>
          <w:numId w:val="3"/>
        </w:numPr>
        <w:spacing w:after="90" w:line="290"/>
      </w:pPr>
      <w:r>
        <w:t xml:space="preserve">The job ran at 8:30 AM, at the start of the working day, when the impact of a failure is greatest.</w:t>
      </w:r>
    </w:p>
    <w:p>
      <w:pPr>
        <w:pStyle w:val="ListParagraph"/>
        <w:numPr>
          <w:ilvl w:val="0"/>
          <w:numId w:val="3"/>
        </w:numPr>
        <w:spacing w:after="90" w:line="290"/>
      </w:pPr>
      <w:r>
        <w:t xml:space="preserve">There was no monitoring of library access. The first signal came from a user, nine minutes after the incident began.</w:t>
      </w:r>
    </w:p>
    <w:p>
      <w:pPr>
        <w:pStyle w:val="ListParagraph"/>
        <w:numPr>
          <w:ilvl w:val="0"/>
          <w:numId w:val="3"/>
        </w:numPr>
        <w:spacing w:after="90" w:line="290"/>
      </w:pPr>
      <w:r>
        <w:t xml:space="preserve">For about 50 minutes the response team pursued the wrong theory, a recent sync client update, because the symptoms first appeared in the sync client.</w:t>
      </w:r>
    </w:p>
    <w:p>
      <w:pPr>
        <w:pStyle w:val="ListParagraph"/>
        <w:numPr>
          <w:ilvl w:val="0"/>
          <w:numId w:val="3"/>
        </w:numPr>
        <w:spacing w:after="90" w:line="290"/>
      </w:pPr>
      <w:r>
        <w:t xml:space="preserve">The web interface showed an access request page instead of a clear error, which several users did not report because they assumed they had made a mistake.</w:t>
      </w:r>
    </w:p>
    <w:p>
      <w:pPr>
        <w:pStyle w:val="Heading1"/>
      </w:pPr>
      <w:r>
        <w:t xml:space="preserve">7. Detection and Response Assessment</w:t>
      </w:r>
    </w:p>
    <w:p>
      <w:pPr>
        <w:pStyle w:val="Heading2"/>
      </w:pPr>
      <w:r>
        <w:t xml:space="preserve">What went well</w:t>
      </w:r>
    </w:p>
    <w:p>
      <w:pPr>
        <w:pStyle w:val="ListParagraph"/>
        <w:numPr>
          <w:ilvl w:val="0"/>
          <w:numId w:val="3"/>
        </w:numPr>
        <w:spacing w:after="90" w:line="290"/>
      </w:pPr>
      <w:r>
        <w:t xml:space="preserve">The Service Desk Lead linked the tickets and recognized a common cause within 21 minutes of the first ticket.</w:t>
      </w:r>
    </w:p>
    <w:p>
      <w:pPr>
        <w:pStyle w:val="ListParagraph"/>
        <w:numPr>
          <w:ilvl w:val="0"/>
          <w:numId w:val="3"/>
        </w:numPr>
        <w:spacing w:after="90" w:line="290"/>
      </w:pPr>
      <w:r>
        <w:t xml:space="preserve">The Program Manager contacted the Client Liaison early and by telephone, before the deliverable was actually late.</w:t>
      </w:r>
    </w:p>
    <w:p>
      <w:pPr>
        <w:pStyle w:val="ListParagraph"/>
        <w:numPr>
          <w:ilvl w:val="0"/>
          <w:numId w:val="3"/>
        </w:numPr>
        <w:spacing w:after="90" w:line="290"/>
      </w:pPr>
      <w:r>
        <w:t xml:space="preserve">The emergency change was approved 15 minutes after the root cause was found.</w:t>
      </w:r>
    </w:p>
    <w:p>
      <w:pPr>
        <w:pStyle w:val="ListParagraph"/>
        <w:numPr>
          <w:ilvl w:val="0"/>
          <w:numId w:val="3"/>
        </w:numPr>
        <w:spacing w:after="90" w:line="290"/>
      </w:pPr>
      <w:r>
        <w:t xml:space="preserve">Field tablets behaved as designed. Offline capture protected a full morning of inspection work.</w:t>
      </w:r>
    </w:p>
    <w:p>
      <w:pPr>
        <w:pStyle w:val="ListParagraph"/>
        <w:numPr>
          <w:ilvl w:val="0"/>
          <w:numId w:val="3"/>
        </w:numPr>
        <w:spacing w:after="90" w:line="290"/>
      </w:pPr>
      <w:r>
        <w:t xml:space="preserve">The fix was verified user by user before the incident was closed.</w:t>
      </w:r>
    </w:p>
    <w:p>
      <w:pPr>
        <w:pStyle w:val="Heading2"/>
      </w:pPr>
      <w:r>
        <w:t xml:space="preserve">What did not go well</w:t>
      </w:r>
    </w:p>
    <w:p>
      <w:pPr>
        <w:pStyle w:val="ListParagraph"/>
        <w:numPr>
          <w:ilvl w:val="0"/>
          <w:numId w:val="3"/>
        </w:numPr>
        <w:spacing w:after="90" w:line="290"/>
      </w:pPr>
      <w:r>
        <w:t xml:space="preserve">It took 58 minutes from the first failed sync to declare a major incident.</w:t>
      </w:r>
    </w:p>
    <w:p>
      <w:pPr>
        <w:pStyle w:val="ListParagraph"/>
        <w:numPr>
          <w:ilvl w:val="0"/>
          <w:numId w:val="3"/>
        </w:numPr>
        <w:spacing w:after="90" w:line="290"/>
      </w:pPr>
      <w:r>
        <w:t xml:space="preserve">It took 3 hours and 13 minutes from the first failed sync to identify the root cause.</w:t>
      </w:r>
    </w:p>
    <w:p>
      <w:pPr>
        <w:pStyle w:val="ListParagraph"/>
        <w:numPr>
          <w:ilvl w:val="0"/>
          <w:numId w:val="3"/>
        </w:numPr>
        <w:spacing w:after="90" w:line="290"/>
      </w:pPr>
      <w:r>
        <w:t xml:space="preserve">The second notice to staff was sent 85 minutes after the first. Staff told the Service Desk that the silence was more frustrating than the outage.</w:t>
      </w:r>
    </w:p>
    <w:p>
      <w:pPr>
        <w:pStyle w:val="ListParagraph"/>
        <w:numPr>
          <w:ilvl w:val="0"/>
          <w:numId w:val="3"/>
        </w:numPr>
        <w:spacing w:after="90" w:line="290"/>
      </w:pPr>
      <w:r>
        <w:t xml:space="preserve">Nobody checked the change calendar until 11:40 AM. The cleanup job was listed there.</w:t>
      </w:r>
    </w:p>
    <w:p>
      <w:pPr>
        <w:pStyle w:val="ListParagraph"/>
        <w:numPr>
          <w:ilvl w:val="0"/>
          <w:numId w:val="3"/>
        </w:numPr>
        <w:spacing w:after="90" w:line="290"/>
      </w:pPr>
      <w:r>
        <w:t xml:space="preserve">Staff saved working copies to local folders, which the data handling standard does not allow.</w:t>
      </w:r>
    </w:p>
    <w:p>
      <w:pPr>
        <w:pStyle w:val="Heading1"/>
      </w:pPr>
      <w:r>
        <w:t xml:space="preserve">8. Communications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4460"/>
      </w:tblGrid>
      <w:tr>
        <w:trPr>
          <w:tblHeader/>
        </w:trPr>
        <w:tc>
          <w:tcPr>
            <w:tcW w:type="dxa" w:w="11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Time</w:t>
            </w:r>
          </w:p>
        </w:tc>
        <w:tc>
          <w:tcPr>
            <w:tcW w:type="dxa" w:w="1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Audience</w:t>
            </w:r>
          </w:p>
        </w:tc>
        <w:tc>
          <w:tcPr>
            <w:tcW w:type="dxa" w:w="1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Channel</w:t>
            </w:r>
          </w:p>
        </w:tc>
        <w:tc>
          <w:tcPr>
            <w:tcW w:type="dxa" w:w="44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Message</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9:55 AM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program staff</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and team channel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We are investigating a problem opening and syncing program files. Next update when we know more.</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10:15 AM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Liaison</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Telephone</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Weekly Condition Digest may be delayed. We will confirm by end of day.</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11:20 AM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program staff</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and team channel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Still investigating. Web access may work for some files. Please do not save program files to local folders.</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12:45 PM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program staff</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and team channel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cause has been found and fixed. Sync is recovering. Tell the Service Desk if you still cannot open files after 1:15 PM.</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1:25 PM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program staff</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and team channel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incident is resolved. A review will be published within five business days.</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4:10 PM</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Liaison</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Confirmed that the Weekly Condition Digest will be delivered by 11:00 AM on September 10.</w:t>
            </w:r>
          </w:p>
        </w:tc>
      </w:tr>
    </w:tbl>
    <w:p>
      <w:pPr>
        <w:spacing w:after="120"/>
      </w:pPr>
    </w:p>
    <w:p>
      <w:pPr>
        <w:spacing w:after="160" w:line="300"/>
      </w:pPr>
      <w:r>
        <w:t xml:space="preserve">The first notice did not give a time for the next update, and the gap before the second notice was too long. The new major incident template under corrective action CA-4 commits to an update every 30 minutes, even when there is nothing new to report.</w:t>
      </w:r>
    </w:p>
    <w:p>
      <w:pPr>
        <w:pStyle w:val="Heading1"/>
      </w:pPr>
      <w:r>
        <w:t xml:space="preserve">9. Corrective and Preventive Actions</w:t>
      </w:r>
    </w:p>
    <w:p>
      <w:pPr>
        <w:keepNext/>
        <w:spacing w:after="160" w:line="300"/>
      </w:pPr>
      <w:r>
        <w:t xml:space="preserve">Status is shown as of the publication date of this review, September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60"/>
        <w:gridCol w:w="1900"/>
        <w:gridCol w:w="1500"/>
        <w:gridCol w:w="1500"/>
      </w:tblGrid>
      <w:tr>
        <w:trPr>
          <w:tblHeader/>
        </w:trPr>
        <w:tc>
          <w:tcPr>
            <w:tcW w:type="dxa" w:w="7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Action</w:t>
            </w:r>
          </w:p>
        </w:tc>
        <w:tc>
          <w:tcPr>
            <w:tcW w:type="dxa" w:w="1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Owner</w:t>
            </w:r>
          </w:p>
        </w:tc>
        <w:tc>
          <w:tcPr>
            <w:tcW w:type="dxa" w:w="15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Due</w:t>
            </w:r>
          </w:p>
        </w:tc>
        <w:tc>
          <w:tcPr>
            <w:tcW w:type="dxa" w:w="15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Status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CA-1</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Change the cleanup job to validate its allow list against the directory and to run in report-only mode. Removal requires a named person to approve the report.</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Sep 25,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 progress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CA-2</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Reclassify any change that adds or removes permissions as a normal change that requires peer review.</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Oct 2,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Open</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CA-3</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Add a synthetic access monitor for each program library that alerts Program IT within 5 minutes of a failure.</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Oct 9,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Open</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CA-4</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Publish a major incident communication template with a 30-minute update cadence.</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Sep 18,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Complete (Sep 15)</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CA-5</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Move all scheduled maintenance jobs to the 6:00 PM to 10:00 PM window.</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Sep 23,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 progress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CA-6</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Publish field guidance on tablet offline capacity and what to do when uploads fail.</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Oct 16,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Open</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CA-7</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Add a step to the rename procedure: search all scripts, jobs, and allow lists for the old name before and after a rename.</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Oct 2, 2026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Open</w:t>
            </w:r>
          </w:p>
        </w:tc>
      </w:tr>
    </w:tbl>
    <w:p>
      <w:pPr>
        <w:spacing w:after="120"/>
      </w:pPr>
    </w:p>
    <w:p>
      <w:pPr>
        <w:spacing w:after="160" w:line="300"/>
      </w:pPr>
      <w:r>
        <w:t xml:space="preserve">The Contracts and Compliance Lead will confirm completion of each action and report progress to the Program Manager at the weekly program review until all seven are closed.</w:t>
      </w:r>
    </w:p>
    <w:p>
      <w:pPr>
        <w:pStyle w:val="Heading1"/>
      </w:pPr>
      <w:r>
        <w:t xml:space="preserve">10. Lessons Learned</w:t>
      </w:r>
    </w:p>
    <w:p>
      <w:pPr>
        <w:spacing w:after="160" w:line="300"/>
      </w:pPr>
      <w:r>
        <w:rPr>
          <w:b/>
          <w:bCs/>
        </w:rPr>
        <w:t xml:space="preserve">Automation that removes access needs a brake. </w:t>
      </w:r>
      <w:r>
        <w:t xml:space="preserve">A job that can remove a production group should show a person what it plans to do before it does it.</w:t>
      </w:r>
    </w:p>
    <w:p>
      <w:pPr>
        <w:spacing w:after="160" w:line="300"/>
      </w:pPr>
      <w:r>
        <w:rPr>
          <w:b/>
          <w:bCs/>
        </w:rPr>
        <w:t xml:space="preserve">A rename is a change to everything that uses the name. </w:t>
      </w:r>
      <w:r>
        <w:t xml:space="preserve">The directory handled the rename correctly. The gap was in the places that held a copy of the old name.</w:t>
      </w:r>
    </w:p>
    <w:p>
      <w:pPr>
        <w:spacing w:after="160" w:line="300"/>
      </w:pPr>
      <w:r>
        <w:rPr>
          <w:b/>
          <w:bCs/>
        </w:rPr>
        <w:t xml:space="preserve">Check the change calendar first. </w:t>
      </w:r>
      <w:r>
        <w:t xml:space="preserve">The cause was listed on the calendar for the same morning. Looking there at 9:40 AM instead of 11:40 AM would have shortened the incident by about two hours.</w:t>
      </w:r>
    </w:p>
    <w:p>
      <w:pPr>
        <w:spacing w:after="160" w:line="300"/>
      </w:pPr>
      <w:r>
        <w:rPr>
          <w:b/>
          <w:bCs/>
        </w:rPr>
        <w:t xml:space="preserve">Silence costs trust. </w:t>
      </w:r>
      <w:r>
        <w:t xml:space="preserve">Staff were more tolerant of the outage than of not hearing anything. A short update with no news is still an update.</w:t>
      </w:r>
    </w:p>
    <w:p>
      <w:pPr>
        <w:spacing w:after="160" w:line="300"/>
      </w:pPr>
      <w:r>
        <w:rPr>
          <w:b/>
          <w:bCs/>
        </w:rPr>
        <w:t xml:space="preserve">Offline capture is a real safeguard, with a limit. </w:t>
      </w:r>
      <w:r>
        <w:t xml:space="preserve">Tablets protected the morning's field work, and one of them came close to running out of space.</w:t>
      </w:r>
    </w:p>
    <w:p>
      <w:pPr>
        <w:spacing w:after="160" w:line="300"/>
      </w:pPr>
      <w:r>
        <w:rPr>
          <w:b/>
          <w:bCs/>
        </w:rPr>
        <w:t xml:space="preserve">Classify changes by what they can do, not by what they usually do. </w:t>
      </w:r>
      <w:r>
        <w:t xml:space="preserve">The cleanup job was routine until the day it was not.</w:t>
      </w:r>
    </w:p>
    <w:p>
      <w:r>
        <w:br w:type="page"/>
      </w:r>
    </w:p>
    <w:p>
      <w:pPr>
        <w:pStyle w:val="Heading1"/>
      </w:pPr>
      <w:r>
        <w:t xml:space="preserve">Appendix A. Service Desk Ticket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300"/>
        <w:gridCol w:w="4560"/>
      </w:tblGrid>
      <w:tr>
        <w:trPr>
          <w:tblHeader/>
        </w:trPr>
        <w:tc>
          <w:tcPr>
            <w:tcW w:type="dxa" w:w="1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Ticket</w:t>
            </w:r>
          </w:p>
        </w:tc>
        <w:tc>
          <w:tcPr>
            <w:tcW w:type="dxa" w:w="12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Opened</w:t>
            </w:r>
          </w:p>
        </w:tc>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Reported by</w:t>
            </w:r>
          </w:p>
        </w:tc>
        <w:tc>
          <w:tcPr>
            <w:tcW w:type="dxa" w:w="45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Summary</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SD-48211</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8:51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Files in the Inspection Data sync folder will not open</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SD-48212</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8:58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Sync client shows a red cross on the Program Management library</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SD-48214</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9:03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Cannot save changes to the weekly status notes</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SD-48215</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9:07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Compliance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Access request page appears when opening the Compliance library</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SD-48217</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9:12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coordinator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Tablet uploads failing for two inspectors at Berth 4</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SD-48218</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9:14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Sync paused with a permissions message</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SD-48219</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9:16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Photos stuck in the upload queue</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SD-48221</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9:19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coordinator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Cannot open the decision log</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SD-48222</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9:21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Tablet says upload not permitted</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SD-48224</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9:23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Shared link to the digest draft says access denied</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SD-48225</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9:25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Correspondence library missing from the sync client</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SD-48226</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9:27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Tablet storage warning at 91 percent</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SD-48228</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9:29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coordinator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Cannot attach the status report to the client email</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SD-48229</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9:30 AM</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analyst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Harbor Point libraries show as read-only or missing</w:t>
            </w:r>
          </w:p>
        </w:tc>
      </w:tr>
    </w:tbl>
    <w:p>
      <w:pPr>
        <w:pStyle w:val="Heading1"/>
      </w:pPr>
      <w:r>
        <w:t xml:space="preserve">Appendix B. Review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Name</w:t>
            </w:r>
          </w:p>
        </w:tc>
        <w:tc>
          <w:tcPr>
            <w:tcW w:type="dxa" w:w="2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Role</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Part in the review</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IT Lead</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Incident commander and review author</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 Lead</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Ticket analysis and communications review</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Bao Tran-Whitfield</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Systems Administrator</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Change owner and technical analysis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Lead Infrastructure Analyst</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impact and photo verification</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Tomasz Grelling</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Contracts and Compliance Lead</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Contract and data incident assessment</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Business impact and acceptance of the review</w:t>
            </w:r>
          </w:p>
        </w:tc>
      </w:tr>
    </w:tbl>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9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Standard change</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 low-risk, repeatable change that is pre-approved and does not need individual review.</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Normal change</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 change that requires assessment and peer review before it is carried out.</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Emergency change</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 change approved quickly by named approvers in order to restore service.</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Allow list</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list of security groups that the cleanup job treats as legitimate.</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Synthetic monitor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An automated check that behaves like a user and raises an alert when the check fails.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Weekly Condition Digest</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summary of inspection findings sent to the Port Authority each Wednesday.</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470"/>
        <w:sz w:val="16"/>
        <w:szCs w:val="16"/>
      </w:rPr>
      <w:t xml:space="preserve">Synthetic training document. All names, organizations, and data are fictional.</w:t>
    </w:r>
    <w:r>
      <w:rPr>
        <w:color w:val="5A64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PIR-2026-017   |   Post-Incident Review   |   Program library access and sync outage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2A7F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Post-Incident Review PIR-2026-017</dc:title>
  <dc:creator>Harbor Point Program Office</dc:creator>
  <cp:lastModifiedBy>Un-named</cp:lastModifiedBy>
  <cp:revision>1</cp:revision>
  <dcterms:created xsi:type="dcterms:W3CDTF">2026-10-01T12:26:11.649Z</dcterms:created>
  <dcterms:modified xsi:type="dcterms:W3CDTF">2026-10-01T12:26:11.649Z</dcterms:modified>
</cp:coreProperties>
</file>

<file path=docProps/custom.xml><?xml version="1.0" encoding="utf-8"?>
<Properties xmlns="http://schemas.openxmlformats.org/officeDocument/2006/custom-properties" xmlns:vt="http://schemas.openxmlformats.org/officeDocument/2006/docPropsVTypes"/>
</file>