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Approach #4 – Basic Monitoring Prototype</w:t>
      </w:r>
    </w:p>
    <w:p>
      <w:pPr>
        <w:pStyle w:val="Heading1"/>
      </w:pPr>
      <w:r>
        <w:t>Solution Overview</w:t>
      </w:r>
    </w:p>
    <w:p>
      <w:r>
        <w:t>This proposal focuses on rapidly delivering a basic monitoring capability using minimal infrastructure.</w:t>
      </w:r>
    </w:p>
    <w:p>
      <w:r>
        <w:t>The design prioritizes simplicity and low cost rather than long‑term scalability.</w:t>
      </w:r>
    </w:p>
    <w:p>
      <w:pPr>
        <w:pStyle w:val="Heading1"/>
      </w:pPr>
      <w:r>
        <w:t>Proposed Architecture</w:t>
      </w:r>
    </w:p>
    <w:p>
      <w:r>
        <w:t>A single server application collects telemetry from devices using polling mechanisms.</w:t>
      </w:r>
    </w:p>
    <w:p>
      <w:r>
        <w:t>Telemetry records are stored in a basic database schema.</w:t>
      </w:r>
    </w:p>
    <w:p>
      <w:r>
        <w:t>A lightweight dashboard provides simple status visualizations.</w:t>
      </w:r>
    </w:p>
    <w:p>
      <w:pPr>
        <w:pStyle w:val="Heading1"/>
      </w:pPr>
      <w:r>
        <w:t>Implementation Plan</w:t>
      </w:r>
    </w:p>
    <w:p>
      <w:r>
        <w:t>Phase 1: Architecture design and infrastructure provisioning.</w:t>
      </w:r>
    </w:p>
    <w:p>
      <w:r>
        <w:t>Phase 2: Development of telemetry ingestion pipelines.</w:t>
      </w:r>
    </w:p>
    <w:p>
      <w:r>
        <w:t>Phase 3: Implementation of analytics and dashboard layers.</w:t>
      </w:r>
    </w:p>
    <w:p>
      <w:r>
        <w:t>Phase 4: Integration with enterprise systems.</w:t>
      </w:r>
    </w:p>
    <w:p>
      <w:r>
        <w:t>Phase 5: Pilot deployment and production rollout.</w:t>
      </w:r>
    </w:p>
    <w:p>
      <w:pPr>
        <w:pStyle w:val="Heading1"/>
      </w:pPr>
      <w:r>
        <w:t>Operational Considerations</w:t>
      </w:r>
    </w:p>
    <w:p>
      <w:r>
        <w:t>Monitoring and observability capabilities must be built into the architecture.</w:t>
      </w:r>
    </w:p>
    <w:p>
      <w:r>
        <w:t>Continuous integration pipelines will automate testing and deployment.</w:t>
      </w:r>
    </w:p>
    <w:p>
      <w:r>
        <w:t>Infrastructure should be managed using infrastructure‑as‑code tooling.</w:t>
      </w:r>
    </w:p>
    <w:p>
      <w:pPr>
        <w:pStyle w:val="Heading1"/>
      </w:pPr>
      <w:r>
        <w:t>Risks and Limitations</w:t>
      </w:r>
    </w:p>
    <w:p>
      <w:r>
        <w:t>The architecture does not support large‑scale telemetry ingestion or high availability.</w:t>
      </w:r>
    </w:p>
    <w:p>
      <w:r>
        <w:t>Security controls are minimal and would require significant improvement before enterprise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