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 basis van het verstrekte document over </w:t>
      </w:r>
      <w:r w:rsidDel="00000000" w:rsidR="00000000" w:rsidRPr="00000000">
        <w:rPr>
          <w:rFonts w:ascii="Google Sans" w:cs="Google Sans" w:eastAsia="Google Sans" w:hAnsi="Google Sans"/>
          <w:b w:val="1"/>
          <w:bCs w:val="1"/>
          <w:color w:val="1f1f1f"/>
          <w:rtl w:val="0"/>
        </w:rPr>
        <w:t xml:space="preserve">"Tara, een Hondenleven"</w:t>
      </w:r>
      <w:r w:rsidDel="00000000" w:rsidR="00000000" w:rsidRPr="00000000">
        <w:rPr>
          <w:rFonts w:ascii="Google Sans" w:cs="Google Sans" w:eastAsia="Google Sans" w:hAnsi="Google Sans"/>
          <w:color w:val="1f1f1f"/>
          <w:rtl w:val="0"/>
        </w:rPr>
        <w:t xml:space="preserve">, volgt hieronder een grondige analyse van het concept, de personages, eventuele inconsistenties, aangevuld met uitgebreide en gedetailleerde tips om het boek naar een nog hoger niveau te tillen.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Analyse van het Concept en de Structuur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Het framework van </w:t>
      </w:r>
      <w:r w:rsidDel="00000000" w:rsidR="00000000" w:rsidRPr="00000000">
        <w:rPr>
          <w:rFonts w:ascii="Google Sans" w:cs="Google Sans" w:eastAsia="Google Sans" w:hAnsi="Google Sans"/>
          <w:i w:val="1"/>
          <w:iCs w:val="1"/>
          <w:color w:val="1f1f1f"/>
          <w:rtl w:val="0"/>
        </w:rPr>
        <w:t xml:space="preserve">Tara, een Hondenleven</w:t>
      </w:r>
      <w:r w:rsidDel="00000000" w:rsidR="00000000" w:rsidRPr="00000000">
        <w:rPr>
          <w:rFonts w:ascii="Google Sans" w:cs="Google Sans" w:eastAsia="Google Sans" w:hAnsi="Google Sans"/>
          <w:color w:val="1f1f1f"/>
          <w:rtl w:val="0"/>
        </w:rPr>
        <w:t xml:space="preserve"> (voorheen </w:t>
      </w:r>
      <w:r w:rsidDel="00000000" w:rsidR="00000000" w:rsidRPr="00000000">
        <w:rPr>
          <w:rFonts w:ascii="Google Sans" w:cs="Google Sans" w:eastAsia="Google Sans" w:hAnsi="Google Sans"/>
          <w:i w:val="1"/>
          <w:iCs w:val="1"/>
          <w:color w:val="1f1f1f"/>
          <w:rtl w:val="0"/>
        </w:rPr>
        <w:t xml:space="preserve">De Observerende Labrador</w:t>
      </w:r>
      <w:r w:rsidDel="00000000" w:rsidR="00000000" w:rsidRPr="00000000">
        <w:rPr>
          <w:rFonts w:ascii="Google Sans" w:cs="Google Sans" w:eastAsia="Google Sans" w:hAnsi="Google Sans"/>
          <w:color w:val="1f1f1f"/>
          <w:rtl w:val="0"/>
        </w:rPr>
        <w:t xml:space="preserve">) getuigt van een zeer sterke, doordachte opbouw.</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 Premisse:</w:t>
      </w:r>
      <w:r w:rsidDel="00000000" w:rsidR="00000000" w:rsidRPr="00000000">
        <w:rPr>
          <w:rFonts w:ascii="Google Sans" w:cs="Google Sans" w:eastAsia="Google Sans" w:hAnsi="Google Sans"/>
          <w:color w:val="1f1f1f"/>
          <w:rtl w:val="0"/>
        </w:rPr>
        <w:t xml:space="preserve"> Het perspectief omdraaien—niet de mens die de hond onderzoekt, maar de hond (als gedragswetenschapper) die de mens observeert—vormt een krachtige satirische motor.</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 Boog (Leefcyclus):</w:t>
      </w:r>
      <w:r w:rsidDel="00000000" w:rsidR="00000000" w:rsidRPr="00000000">
        <w:rPr>
          <w:rFonts w:ascii="Google Sans" w:cs="Google Sans" w:eastAsia="Google Sans" w:hAnsi="Google Sans"/>
          <w:color w:val="1f1f1f"/>
          <w:rtl w:val="0"/>
        </w:rPr>
        <w:t xml:space="preserve"> Door Tara te volgen vanaf haar geboorte in een nest van negen pups tot aan haar ouderdom en afscheid, ontstaat er een ontroerende, organische spanningsboog. De lezer ziet haar groeien van een blinde, warmte-zoekende pup naar een volwassen observator en uiteindelijk een wijze, oude hond.</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Vaste Wetenschappelijke Structuur:</w:t>
      </w:r>
      <w:r w:rsidDel="00000000" w:rsidR="00000000" w:rsidRPr="00000000">
        <w:rPr>
          <w:rFonts w:ascii="Google Sans" w:cs="Google Sans" w:eastAsia="Google Sans" w:hAnsi="Google Sans"/>
          <w:color w:val="1f1f1f"/>
          <w:rtl w:val="0"/>
        </w:rPr>
        <w:t xml:space="preserve"> Het stramien vanaf hoofdstuk 5 (Onderzoeksvraag $\rightarrow$ Observatie $\rightarrow$ Hypothese $\rightarrow$ Experiment $\rightarrow$ Resultaat $\rightarrow$ Conclusie) zorgt voor een herkenbaar ritme dat het komische effect versterkt.</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Analyse van de Personages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dit verhaal draait het primair om de dynamiek tussen de hond en haar menselijke omgeving.</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Tara (De Protagonist &amp; Verteller):</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Rol:</w:t>
      </w:r>
      <w:r w:rsidDel="00000000" w:rsidR="00000000" w:rsidRPr="00000000">
        <w:rPr>
          <w:rFonts w:ascii="Google Sans" w:cs="Google Sans" w:eastAsia="Google Sans" w:hAnsi="Google Sans"/>
          <w:color w:val="1f1f1f"/>
          <w:rtl w:val="0"/>
        </w:rPr>
        <w:t xml:space="preserve"> Observator, wetenschapper en tegelijkertijd een volledig hondse, liefdevolle metgezel.</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Karakteristiek:</w:t>
      </w:r>
      <w:r w:rsidDel="00000000" w:rsidR="00000000" w:rsidRPr="00000000">
        <w:rPr>
          <w:rFonts w:ascii="Google Sans" w:cs="Google Sans" w:eastAsia="Google Sans" w:hAnsi="Google Sans"/>
          <w:color w:val="1f1f1f"/>
          <w:rtl w:val="0"/>
        </w:rPr>
        <w:t xml:space="preserve"> Ze is betrouwbaar omdat haar zintuigen (vooral geur) niet liegen. Ze oordeelt niet vanuit cynisme, maar probeert menselijke eigenaardigheden te doorgronden. Haar groei is zichtbaar: van pure tastzin en warmte in het nest naar het formuleren van complexe hypotheses over menselijk gedrag.</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 Baas (De Hoofd-proefpersoon):</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Rol:</w:t>
      </w:r>
      <w:r w:rsidDel="00000000" w:rsidR="00000000" w:rsidRPr="00000000">
        <w:rPr>
          <w:rFonts w:ascii="Google Sans" w:cs="Google Sans" w:eastAsia="Google Sans" w:hAnsi="Google Sans"/>
          <w:color w:val="1f1f1f"/>
          <w:rtl w:val="0"/>
        </w:rPr>
        <w:t xml:space="preserve"> De primaire mens in Tara's leven en het studieobject van de langetermijnstudie naar </w:t>
      </w:r>
      <w:r w:rsidDel="00000000" w:rsidR="00000000" w:rsidRPr="00000000">
        <w:rPr>
          <w:rFonts w:ascii="Google Sans" w:cs="Google Sans" w:eastAsia="Google Sans" w:hAnsi="Google Sans"/>
          <w:i w:val="1"/>
          <w:iCs w:val="1"/>
          <w:color w:val="1f1f1f"/>
          <w:rtl w:val="0"/>
        </w:rPr>
        <w:t xml:space="preserve">Homo domesticus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Karakteristiek:</w:t>
      </w:r>
      <w:r w:rsidDel="00000000" w:rsidR="00000000" w:rsidRPr="00000000">
        <w:rPr>
          <w:rFonts w:ascii="Google Sans" w:cs="Google Sans" w:eastAsia="Google Sans" w:hAnsi="Google Sans"/>
          <w:color w:val="1f1f1f"/>
          <w:rtl w:val="0"/>
        </w:rPr>
        <w:t xml:space="preserve"> Hij denkt dat hij de leiding heeft (de 'alfa' wil zijn of commando's geeft), maar Tara doorziet al snel dat ware leiderschap zit in het bieden van rust. Zijn stress en emoties lekken via zweet en adem weg, wat hem kwetsbaar en menselijk maakt voor Tara's neus.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 Kat (De Tegenspeler):</w:t>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Rol:</w:t>
      </w:r>
      <w:r w:rsidDel="00000000" w:rsidR="00000000" w:rsidRPr="00000000">
        <w:rPr>
          <w:rFonts w:ascii="Google Sans" w:cs="Google Sans" w:eastAsia="Google Sans" w:hAnsi="Google Sans"/>
          <w:color w:val="1f1f1f"/>
          <w:rtl w:val="0"/>
        </w:rPr>
        <w:t xml:space="preserve"> Een subtiele, komische folie voor Tara.</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Karakteristiek:</w:t>
      </w:r>
      <w:r w:rsidDel="00000000" w:rsidR="00000000" w:rsidRPr="00000000">
        <w:rPr>
          <w:rFonts w:ascii="Google Sans" w:cs="Google Sans" w:eastAsia="Google Sans" w:hAnsi="Google Sans"/>
          <w:color w:val="1f1f1f"/>
          <w:rtl w:val="0"/>
        </w:rPr>
        <w:t xml:space="preserve"> Waar Tara alles benadert vanuit geduld, loyaliteit en wetenschappelijke nieuwsgierigheid, is de kat volkomen sceptisch, ongeïnteresseerd en van mening dat het hele onderzoek flauwekul is. Dit brengt een heerlijke dynamiek van relativering in het huis.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Het Gezin &amp; De Omgeving:</w:t>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De opkomende baby die verandert in een volwassene, de dronken gast tijdens het etentje, en de kleinkinderen op latere leeftijd: ze tonen hoe Tara's rol in het huis verschuift van speelmaatje naar stille bewaker en rustpunt.</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Geconstateerde Inconsistenties en Aandachtspunten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Bij een complex framework met meerdere documenten die zijn samengevoegd, loont het om scherp te zijn op kleine wrijvingen:</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 Overgang van Pup naar Onderzoeker (Hoofdstuk 4 naar 5):</w:t>
      </w:r>
    </w:p>
    <w:p w:rsidR="00000000" w:rsidDel="00000000" w:rsidP="00000000" w:rsidRDefault="00000000" w:rsidRPr="00000000" w14:paraId="00000017">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Punt:</w:t>
      </w:r>
      <w:r w:rsidDel="00000000" w:rsidR="00000000" w:rsidRPr="00000000">
        <w:rPr>
          <w:rFonts w:ascii="Google Sans" w:cs="Google Sans" w:eastAsia="Google Sans" w:hAnsi="Google Sans"/>
          <w:color w:val="1f1f1f"/>
          <w:rtl w:val="0"/>
        </w:rPr>
        <w:t xml:space="preserve"> In sectie 2 (Regel 7) staat dat de overgang naar de vaste onderzoeksstructuur "ergens in hoofdstuk 5" plaatsvindt. Echter, hoofdstuk 5 heet </w:t>
      </w:r>
      <w:r w:rsidDel="00000000" w:rsidR="00000000" w:rsidRPr="00000000">
        <w:rPr>
          <w:rFonts w:ascii="Google Sans" w:cs="Google Sans" w:eastAsia="Google Sans" w:hAnsi="Google Sans"/>
          <w:i w:val="1"/>
          <w:iCs w:val="1"/>
          <w:color w:val="1f1f1f"/>
          <w:rtl w:val="0"/>
        </w:rPr>
        <w:t xml:space="preserve">"De Eerste Experimenten"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Aandachtspunt:</w:t>
      </w:r>
      <w:r w:rsidDel="00000000" w:rsidR="00000000" w:rsidRPr="00000000">
        <w:rPr>
          <w:rFonts w:ascii="Google Sans" w:cs="Google Sans" w:eastAsia="Google Sans" w:hAnsi="Google Sans"/>
          <w:color w:val="1f1f1f"/>
          <w:rtl w:val="0"/>
        </w:rPr>
        <w:t xml:space="preserve"> Zorg ervoor dat de lezer in hoofdstuk 5 niet abrupt in een droog wetenschappelijk format geduwd wordt. Die transitie moet organisch voelen: Tara groeit mentaal en begint haar observaties voor het eerst te structureren als een 'onderzoek'.</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Titel- en Reeksverwarring:</w:t>
      </w:r>
    </w:p>
    <w:p w:rsidR="00000000" w:rsidDel="00000000" w:rsidP="00000000" w:rsidRDefault="00000000" w:rsidRPr="00000000" w14:paraId="0000001A">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Punt:</w:t>
      </w:r>
      <w:r w:rsidDel="00000000" w:rsidR="00000000" w:rsidRPr="00000000">
        <w:rPr>
          <w:rFonts w:ascii="Google Sans" w:cs="Google Sans" w:eastAsia="Google Sans" w:hAnsi="Google Sans"/>
          <w:color w:val="1f1f1f"/>
          <w:rtl w:val="0"/>
        </w:rPr>
        <w:t xml:space="preserve"> In het document wordt gesproken over de werktitel </w:t>
      </w:r>
      <w:r w:rsidDel="00000000" w:rsidR="00000000" w:rsidRPr="00000000">
        <w:rPr>
          <w:rFonts w:ascii="Google Sans" w:cs="Google Sans" w:eastAsia="Google Sans" w:hAnsi="Google Sans"/>
          <w:i w:val="1"/>
          <w:iCs w:val="1"/>
          <w:color w:val="1f1f1f"/>
          <w:rtl w:val="0"/>
        </w:rPr>
        <w:t xml:space="preserve">Tara, een Hondenleven</w:t>
      </w:r>
      <w:r w:rsidDel="00000000" w:rsidR="00000000" w:rsidRPr="00000000">
        <w:rPr>
          <w:rFonts w:ascii="Google Sans" w:cs="Google Sans" w:eastAsia="Google Sans" w:hAnsi="Google Sans"/>
          <w:color w:val="1f1f1f"/>
          <w:rtl w:val="0"/>
        </w:rPr>
        <w:t xml:space="preserve">, maar ook over het onderliggende concept </w:t>
      </w:r>
      <w:r w:rsidDel="00000000" w:rsidR="00000000" w:rsidRPr="00000000">
        <w:rPr>
          <w:rFonts w:ascii="Google Sans" w:cs="Google Sans" w:eastAsia="Google Sans" w:hAnsi="Google Sans"/>
          <w:i w:val="1"/>
          <w:iCs w:val="1"/>
          <w:color w:val="1f1f1f"/>
          <w:rtl w:val="0"/>
        </w:rPr>
        <w:t xml:space="preserve">De Observerende Labrador</w:t>
      </w:r>
      <w:r w:rsidDel="00000000" w:rsidR="00000000" w:rsidRPr="00000000">
        <w:rPr>
          <w:rFonts w:ascii="Google Sans" w:cs="Google Sans" w:eastAsia="Google Sans" w:hAnsi="Google Sans"/>
          <w:color w:val="1f1f1f"/>
          <w:rtl w:val="0"/>
        </w:rPr>
        <w:t xml:space="preserve"> dat als reeksnaam of inleidend hoofdstuk mag terugkeren.</w:t>
      </w:r>
    </w:p>
    <w:p w:rsidR="00000000" w:rsidDel="00000000" w:rsidP="00000000" w:rsidRDefault="00000000" w:rsidRPr="00000000" w14:paraId="0000001B">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Aandachtspunt:</w:t>
      </w:r>
      <w:r w:rsidDel="00000000" w:rsidR="00000000" w:rsidRPr="00000000">
        <w:rPr>
          <w:rFonts w:ascii="Google Sans" w:cs="Google Sans" w:eastAsia="Google Sans" w:hAnsi="Google Sans"/>
          <w:color w:val="1f1f1f"/>
          <w:rtl w:val="0"/>
        </w:rPr>
        <w:t xml:space="preserve"> Zorg dat in de definitieve communicatie en manuscriptopbouw helder is dat </w:t>
      </w:r>
      <w:r w:rsidDel="00000000" w:rsidR="00000000" w:rsidRPr="00000000">
        <w:rPr>
          <w:rFonts w:ascii="Google Sans" w:cs="Google Sans" w:eastAsia="Google Sans" w:hAnsi="Google Sans"/>
          <w:i w:val="1"/>
          <w:iCs w:val="1"/>
          <w:color w:val="1f1f1f"/>
          <w:rtl w:val="0"/>
        </w:rPr>
        <w:t xml:space="preserve">Tara, een Hondenleven</w:t>
      </w:r>
      <w:r w:rsidDel="00000000" w:rsidR="00000000" w:rsidRPr="00000000">
        <w:rPr>
          <w:rFonts w:ascii="Google Sans" w:cs="Google Sans" w:eastAsia="Google Sans" w:hAnsi="Google Sans"/>
          <w:color w:val="1f1f1f"/>
          <w:rtl w:val="0"/>
        </w:rPr>
        <w:t xml:space="preserve"> de boektitel is en </w:t>
      </w:r>
      <w:r w:rsidDel="00000000" w:rsidR="00000000" w:rsidRPr="00000000">
        <w:rPr>
          <w:rFonts w:ascii="Google Sans" w:cs="Google Sans" w:eastAsia="Google Sans" w:hAnsi="Google Sans"/>
          <w:i w:val="1"/>
          <w:iCs w:val="1"/>
          <w:color w:val="1f1f1f"/>
          <w:rtl w:val="0"/>
        </w:rPr>
        <w:t xml:space="preserve">De Observerende Labrador</w:t>
      </w:r>
      <w:r w:rsidDel="00000000" w:rsidR="00000000" w:rsidRPr="00000000">
        <w:rPr>
          <w:rFonts w:ascii="Google Sans" w:cs="Google Sans" w:eastAsia="Google Sans" w:hAnsi="Google Sans"/>
          <w:color w:val="1f1f1f"/>
          <w:rtl w:val="0"/>
        </w:rPr>
        <w:t xml:space="preserve"> puur de conceptnaam blijft, om verwarring bij de lezer te voorkomen.</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 Rol van het Kader (Proloog en Epiloog vs. Dromen):</w:t>
      </w:r>
    </w:p>
    <w:p w:rsidR="00000000" w:rsidDel="00000000" w:rsidP="00000000" w:rsidRDefault="00000000" w:rsidRPr="00000000" w14:paraId="0000001D">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Punt:</w:t>
      </w:r>
      <w:r w:rsidDel="00000000" w:rsidR="00000000" w:rsidRPr="00000000">
        <w:rPr>
          <w:rFonts w:ascii="Google Sans" w:cs="Google Sans" w:eastAsia="Google Sans" w:hAnsi="Google Sans"/>
          <w:color w:val="1f1f1f"/>
          <w:rtl w:val="0"/>
        </w:rPr>
        <w:t xml:space="preserve"> Sectie 4 stelt heel helder dat dromen </w:t>
      </w:r>
      <w:r w:rsidDel="00000000" w:rsidR="00000000" w:rsidRPr="00000000">
        <w:rPr>
          <w:rFonts w:ascii="Google Sans" w:cs="Google Sans" w:eastAsia="Google Sans" w:hAnsi="Google Sans"/>
          <w:i w:val="1"/>
          <w:iCs w:val="1"/>
          <w:color w:val="1f1f1f"/>
          <w:rtl w:val="0"/>
        </w:rPr>
        <w:t xml:space="preserve">geen</w:t>
      </w:r>
      <w:r w:rsidDel="00000000" w:rsidR="00000000" w:rsidRPr="00000000">
        <w:rPr>
          <w:rFonts w:ascii="Google Sans" w:cs="Google Sans" w:eastAsia="Google Sans" w:hAnsi="Google Sans"/>
          <w:color w:val="1f1f1f"/>
          <w:rtl w:val="0"/>
        </w:rPr>
        <w:t xml:space="preserve"> doorlopend middel mogen worden om willekeurige anekdotes in te schuiven, om de chronologie niet te breken. Wel mag de oude Tara in Deel III af en toe dromen als sfeertekening.</w:t>
      </w:r>
    </w:p>
    <w:p w:rsidR="00000000" w:rsidDel="00000000" w:rsidP="00000000" w:rsidRDefault="00000000" w:rsidRPr="00000000" w14:paraId="0000001E">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Aandachtspunt:</w:t>
      </w:r>
      <w:r w:rsidDel="00000000" w:rsidR="00000000" w:rsidRPr="00000000">
        <w:rPr>
          <w:rFonts w:ascii="Google Sans" w:cs="Google Sans" w:eastAsia="Google Sans" w:hAnsi="Google Sans"/>
          <w:color w:val="1f1f1f"/>
          <w:rtl w:val="0"/>
        </w:rPr>
        <w:t xml:space="preserve"> Bewaak deze grens streng tijdens het schrijven. De proloog en epiloog zijn een herinnering bij de haard; als er halverwege het boek te vaak in de tijd wordt gesprongen via dromen, verzwakt de emotionele impact van de chronologische opbouw.</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Uitgebreide en Gedetailleerde Tips om het Boek te Verbeteren</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Tip 1: Versterk de zintuiglijke hiërarchie in de praktijk (Regel 2)</w:t>
      </w:r>
    </w:p>
    <w:p w:rsidR="00000000" w:rsidDel="00000000" w:rsidP="00000000" w:rsidRDefault="00000000" w:rsidRPr="00000000" w14:paraId="0000002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Hoe:</w:t>
      </w:r>
      <w:r w:rsidDel="00000000" w:rsidR="00000000" w:rsidRPr="00000000">
        <w:rPr>
          <w:rFonts w:ascii="Google Sans" w:cs="Google Sans" w:eastAsia="Google Sans" w:hAnsi="Google Sans"/>
          <w:color w:val="1f1f1f"/>
          <w:rtl w:val="0"/>
        </w:rPr>
        <w:t xml:space="preserve"> Zorg ervoor dat Tara's observaties in de praktijk consequent beginnen met geur. Maak er een sport van om mensen niet te introduceren via hun kleding of gezicht, maar via hun unieke signatuur (bijv. de geur van haast, koude regen op een jas, lauwe koffie of de zoete geur van stresshormonen). Dit dwingt jou als auteur om weg te blijven van menselijke clichés en houdt de lezer gevangen in de hondswereld.</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Tip 2: Maak de 'Wandelmodi' (Regel 8) voelbaar in de ademhaling van de tekst</w:t>
      </w:r>
    </w:p>
    <w:p w:rsidR="00000000" w:rsidDel="00000000" w:rsidP="00000000" w:rsidRDefault="00000000" w:rsidRPr="00000000" w14:paraId="0000002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Hoe:</w:t>
      </w:r>
      <w:r w:rsidDel="00000000" w:rsidR="00000000" w:rsidRPr="00000000">
        <w:rPr>
          <w:rFonts w:ascii="Google Sans" w:cs="Google Sans" w:eastAsia="Google Sans" w:hAnsi="Google Sans"/>
          <w:color w:val="1f1f1f"/>
          <w:rtl w:val="0"/>
        </w:rPr>
        <w:t xml:space="preserve"> Pas de ritmiek van je zinnen aan op de wandelmodus.</w:t>
      </w:r>
    </w:p>
    <w:p w:rsidR="00000000" w:rsidDel="00000000" w:rsidP="00000000" w:rsidRDefault="00000000" w:rsidRPr="00000000" w14:paraId="00000024">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In de </w:t>
      </w:r>
      <w:r w:rsidDel="00000000" w:rsidR="00000000" w:rsidRPr="00000000">
        <w:rPr>
          <w:rFonts w:ascii="Google Sans" w:cs="Google Sans" w:eastAsia="Google Sans" w:hAnsi="Google Sans"/>
          <w:b w:val="1"/>
          <w:bCs w:val="1"/>
          <w:color w:val="1f1f1f"/>
          <w:rtl w:val="0"/>
        </w:rPr>
        <w:t xml:space="preserve">Volgen-modus</w:t>
      </w:r>
      <w:r w:rsidDel="00000000" w:rsidR="00000000" w:rsidRPr="00000000">
        <w:rPr>
          <w:rFonts w:ascii="Google Sans" w:cs="Google Sans" w:eastAsia="Google Sans" w:hAnsi="Google Sans"/>
          <w:color w:val="1f1f1f"/>
          <w:rtl w:val="0"/>
        </w:rPr>
        <w:t xml:space="preserve"> (aan de korte lijn) is de tekst strakker, korter, en gefocust op het ritme van de menselijke benen en de regels van de stoep.</w:t>
      </w:r>
    </w:p>
    <w:p w:rsidR="00000000" w:rsidDel="00000000" w:rsidP="00000000" w:rsidRDefault="00000000" w:rsidRPr="00000000" w14:paraId="00000025">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In de </w:t>
      </w:r>
      <w:r w:rsidDel="00000000" w:rsidR="00000000" w:rsidRPr="00000000">
        <w:rPr>
          <w:rFonts w:ascii="Google Sans" w:cs="Google Sans" w:eastAsia="Google Sans" w:hAnsi="Google Sans"/>
          <w:b w:val="1"/>
          <w:bCs w:val="1"/>
          <w:color w:val="1f1f1f"/>
          <w:rtl w:val="0"/>
        </w:rPr>
        <w:t xml:space="preserve">Vrije Wandeling</w:t>
      </w:r>
      <w:r w:rsidDel="00000000" w:rsidR="00000000" w:rsidRPr="00000000">
        <w:rPr>
          <w:rFonts w:ascii="Google Sans" w:cs="Google Sans" w:eastAsia="Google Sans" w:hAnsi="Google Sans"/>
          <w:color w:val="1f1f1f"/>
          <w:rtl w:val="0"/>
        </w:rPr>
        <w:t xml:space="preserve"> mag de zinssamenstelling uitdijend, associatief en vertraagd zijn, vol geuren en zijsporen (het "Facebook van het gras"). Dit maakt het contrast fysiek voelbaar voor de lezer.</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Tip 3: Geef de kat een eigen 'tegen-rapport' als running gag</w:t>
      </w:r>
    </w:p>
    <w:p w:rsidR="00000000" w:rsidDel="00000000" w:rsidP="00000000" w:rsidRDefault="00000000" w:rsidRPr="00000000" w14:paraId="00000027">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Hoe:</w:t>
      </w:r>
      <w:r w:rsidDel="00000000" w:rsidR="00000000" w:rsidRPr="00000000">
        <w:rPr>
          <w:rFonts w:ascii="Google Sans" w:cs="Google Sans" w:eastAsia="Google Sans" w:hAnsi="Google Sans"/>
          <w:color w:val="1f1f1f"/>
          <w:rtl w:val="0"/>
        </w:rPr>
        <w:t xml:space="preserve"> Nu de kat is toegevoegd als bewuste tegenspeler, kun je dit goud waard maken in de </w:t>
      </w:r>
      <w:r w:rsidDel="00000000" w:rsidR="00000000" w:rsidRPr="00000000">
        <w:rPr>
          <w:rFonts w:ascii="Google Sans" w:cs="Google Sans" w:eastAsia="Google Sans" w:hAnsi="Google Sans"/>
          <w:i w:val="1"/>
          <w:iCs w:val="1"/>
          <w:color w:val="1f1f1f"/>
          <w:rtl w:val="0"/>
        </w:rPr>
        <w:t xml:space="preserve">Onderzoeksdossiers</w:t>
      </w:r>
      <w:r w:rsidDel="00000000" w:rsidR="00000000" w:rsidRPr="00000000">
        <w:rPr>
          <w:rFonts w:ascii="Google Sans" w:cs="Google Sans" w:eastAsia="Google Sans" w:hAnsi="Google Sans"/>
          <w:color w:val="1f1f1f"/>
          <w:rtl w:val="0"/>
        </w:rPr>
        <w:t xml:space="preserve">. Laat af en toe een dossier eindigen met een gekruiste opmerking of een observatie van de kat over het gedrag van Tara zelf. Dit versterkt de humor doordat de mens niet eens doorheeft dat </w:t>
      </w:r>
      <w:r w:rsidDel="00000000" w:rsidR="00000000" w:rsidRPr="00000000">
        <w:rPr>
          <w:rFonts w:ascii="Google Sans" w:cs="Google Sans" w:eastAsia="Google Sans" w:hAnsi="Google Sans"/>
          <w:i w:val="1"/>
          <w:iCs w:val="1"/>
          <w:color w:val="1f1f1f"/>
          <w:rtl w:val="0"/>
        </w:rPr>
        <w:t xml:space="preserve">beide</w:t>
      </w:r>
      <w:r w:rsidDel="00000000" w:rsidR="00000000" w:rsidRPr="00000000">
        <w:rPr>
          <w:rFonts w:ascii="Google Sans" w:cs="Google Sans" w:eastAsia="Google Sans" w:hAnsi="Google Sans"/>
          <w:color w:val="1f1f1f"/>
          <w:rtl w:val="0"/>
        </w:rPr>
        <w:t xml:space="preserve"> huisdieren een volledige psychologische analyse op hen loslaten.</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Tip 4: Bewaak de balans tussen humor en ontroering (Warmte boven spot)</w:t>
      </w:r>
    </w:p>
    <w:p w:rsidR="00000000" w:rsidDel="00000000" w:rsidP="00000000" w:rsidRDefault="00000000" w:rsidRPr="00000000" w14:paraId="00000029">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Hoe:</w:t>
      </w:r>
      <w:r w:rsidDel="00000000" w:rsidR="00000000" w:rsidRPr="00000000">
        <w:rPr>
          <w:rFonts w:ascii="Google Sans" w:cs="Google Sans" w:eastAsia="Google Sans" w:hAnsi="Google Sans"/>
          <w:color w:val="1f1f1f"/>
          <w:rtl w:val="0"/>
        </w:rPr>
        <w:t xml:space="preserve"> De grootste valkuil van satire is dat het cynisch kan worden. Zorg ervoor dat de hypotheses die Tara formuleert (die logisch zijn vanuit hondenlogica, maar feitelijk krom) altijd voortkomen uit een diepe, oprechte wens om de mens te begrijpen en te helpen. Als de lezer lacht om de hypothese, moet de conclusie van het hoofdstuk direct daarna de lezer raken in het hart.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