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18F0A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基于深度学习的显示色彩优化系统建模</w:t>
      </w:r>
    </w:p>
    <w:p w14:paraId="3E8A38EB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jc w:val="righ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——色域转换与像素级校准的综合解决方案</w:t>
      </w:r>
    </w:p>
    <w:p w14:paraId="06912BB4">
      <w:pPr>
        <w:pStyle w:val="3"/>
        <w:keepNext w:val="0"/>
        <w:keepLines w:val="0"/>
        <w:widowControl/>
        <w:suppressLineNumbers w:val="0"/>
        <w:shd w:val="clear" w:fill="FFFFFF"/>
        <w:snapToGrid/>
        <w:spacing w:before="340" w:beforeAutospacing="0" w:after="330" w:afterAutospacing="0" w:line="578" w:lineRule="auto"/>
        <w:ind w:left="0" w:leftChars="0" w:right="0" w:rightChars="0" w:firstLine="0" w:firstLineChars="0"/>
        <w:jc w:val="center"/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44"/>
          <w:szCs w:val="22"/>
        </w:rPr>
      </w:pPr>
      <w:r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44"/>
          <w:szCs w:val="22"/>
          <w:shd w:val="clear" w:fill="FFFFFF"/>
        </w:rPr>
        <w:t>摘要</w:t>
      </w:r>
    </w:p>
    <w:p w14:paraId="090A99E7">
      <w:pPr>
        <w:pStyle w:val="4"/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本文针对数字显示中的两大核心问题——</w:t>
      </w: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跨设备色彩一致性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与</w:t>
      </w: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屏幕自身色彩均匀性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，提出融合深度学习与数学优化的综合解决方案。通过构建ColorSpace色域转换模型和PixelCalibrator像素校准系统，分别解决广色域内容适配标准显示设备的色彩失真问题，以及显示器像素级色彩偏差与亮度不均问题。创新性在于将</w:t>
      </w: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人眼感知一致性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作为核心优化目标，通过</w:t>
      </w: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多约束损失函数设计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和</w:t>
      </w: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局部精细化建模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实现技术突破。实验表明，系统在色域转换中平均色差ΔE&lt;3.0，像素校准后亮度误差≤0.03，色纯度提升10倍以上。</w:t>
      </w:r>
    </w:p>
    <w:p w14:paraId="270FC4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 w:firstLine="0"/>
        <w:rPr>
          <w:rFonts w:hint="default" w:ascii="Times New Roman" w:hAnsi="Segoe UI" w:eastAsia="宋体" w:cs="Segoe UI"/>
          <w:i w:val="0"/>
          <w:iCs w:val="0"/>
          <w:caps w:val="0"/>
          <w:color w:val="404040"/>
          <w:spacing w:val="0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404040"/>
          <w:spacing w:val="0"/>
          <w:sz w:val="24"/>
          <w:szCs w:val="16"/>
        </w:rPr>
        <w:pict>
          <v:rect id="_x0000_i1025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907CE5">
      <w:pPr>
        <w:pStyle w:val="2"/>
        <w:keepNext w:val="0"/>
        <w:keepLines w:val="0"/>
        <w:widowControl/>
        <w:suppressLineNumbers w:val="0"/>
        <w:shd w:val="clear" w:fill="FFFFFF"/>
        <w:snapToGrid/>
        <w:spacing w:before="340" w:beforeAutospacing="0" w:after="330" w:afterAutospacing="0" w:line="578" w:lineRule="auto"/>
        <w:ind w:left="0" w:leftChars="0" w:right="0" w:rightChars="0" w:firstLine="0" w:firstLineChars="0"/>
        <w:jc w:val="center"/>
        <w:outlineLvl w:val="0"/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44"/>
          <w:szCs w:val="22"/>
        </w:rPr>
      </w:pPr>
      <w:r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44"/>
          <w:szCs w:val="22"/>
          <w:shd w:val="clear" w:fill="FFFFFF"/>
        </w:rPr>
        <w:t>1. 问题分析：显示色彩的双重挑战</w:t>
      </w:r>
    </w:p>
    <w:p w14:paraId="6E33B0A5">
      <w:pPr>
        <w:pStyle w:val="3"/>
        <w:keepNext w:val="0"/>
        <w:keepLines w:val="0"/>
        <w:widowControl/>
        <w:suppressLineNumbers w:val="0"/>
        <w:shd w:val="clear" w:fill="FFFFFF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32"/>
          <w:szCs w:val="18"/>
          <w:shd w:val="clear" w:fill="FFFFFF"/>
        </w:rPr>
        <w:t>1.1 跨设备色彩失真（ColorSpace项目背景）</w:t>
      </w:r>
    </w:p>
    <w:p w14:paraId="6E29CA43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矛盾点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：广色域内容（如BT.2020）在标准显示器（sRGB）上出现饱和度损失或色彩偏移</w:t>
      </w:r>
    </w:p>
    <w:p w14:paraId="01910FE3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传统局限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：全局矩阵变换忽视人眼感知特性，边界色彩截断导致失真</w:t>
      </w:r>
    </w:p>
    <w:p w14:paraId="388042FB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关键需求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：在保证转换效率的同时，维持色彩的自然观感</w:t>
      </w:r>
    </w:p>
    <w:p w14:paraId="62C64E27">
      <w:pPr>
        <w:pStyle w:val="3"/>
        <w:keepNext w:val="0"/>
        <w:keepLines w:val="0"/>
        <w:widowControl/>
        <w:suppressLineNumbers w:val="0"/>
        <w:shd w:val="clear" w:fill="FFFFFF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32"/>
          <w:szCs w:val="18"/>
          <w:shd w:val="clear" w:fill="FFFFFF"/>
        </w:rPr>
        <w:t>1.2 屏幕自身不均匀性（PixelCalibrator项目背景）</w:t>
      </w:r>
    </w:p>
    <w:p w14:paraId="7EC3ECC2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现象观察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</w:t>
      </w:r>
    </w:p>
    <w:p w14:paraId="6CBE6A54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同一颜色在不同屏幕位置显示差异（亮度/色度偏差）</w:t>
      </w:r>
    </w:p>
    <w:p w14:paraId="7D8B8C0D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颜色通道串扰导致色彩纯度下降（如显示红色时混入绿/蓝光）</w:t>
      </w:r>
    </w:p>
    <w:p w14:paraId="56E0659C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工程难点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</w:t>
      </w:r>
    </w:p>
    <w:p w14:paraId="5FBBF094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全局校准无法解决局部差异</w:t>
      </w:r>
    </w:p>
    <w:p w14:paraId="5A8E603B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需同时优化亮度、纯度、均匀性三个冲突目标</w:t>
      </w:r>
    </w:p>
    <w:p w14:paraId="5D227704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解决思路共通性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：二者均需建立</w:t>
      </w: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感知优先的局部优化模型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，突破传统全局处理的局限。</w:t>
      </w:r>
    </w:p>
    <w:p w14:paraId="2AE1A3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 w:firstLine="0"/>
        <w:rPr>
          <w:rFonts w:hint="default" w:ascii="Times New Roman" w:hAnsi="Segoe UI" w:eastAsia="宋体" w:cs="Segoe UI"/>
          <w:i w:val="0"/>
          <w:iCs w:val="0"/>
          <w:caps w:val="0"/>
          <w:color w:val="404040"/>
          <w:spacing w:val="0"/>
          <w:sz w:val="24"/>
          <w:szCs w:val="16"/>
        </w:rPr>
      </w:pPr>
      <w:r>
        <w:rPr>
          <w:rFonts w:ascii="Times New Roman" w:eastAsia="宋体"/>
          <w:sz w:val="24"/>
          <w:szCs w:val="16"/>
        </w:rPr>
        <w:pict>
          <v:rect id="_x0000_i1026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097E1F">
      <w:pPr>
        <w:pStyle w:val="2"/>
        <w:keepNext w:val="0"/>
        <w:keepLines w:val="0"/>
        <w:widowControl/>
        <w:suppressLineNumbers w:val="0"/>
        <w:shd w:val="clear" w:fill="FFFFFF"/>
        <w:snapToGrid/>
        <w:spacing w:before="340" w:beforeAutospacing="0" w:after="330" w:afterAutospacing="0" w:line="578" w:lineRule="auto"/>
        <w:ind w:left="0" w:leftChars="0" w:right="0" w:rightChars="0" w:firstLine="0" w:firstLineChars="0"/>
        <w:jc w:val="center"/>
        <w:outlineLvl w:val="0"/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44"/>
          <w:szCs w:val="22"/>
        </w:rPr>
      </w:pPr>
      <w:r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44"/>
          <w:szCs w:val="22"/>
          <w:shd w:val="clear" w:fill="FFFFFF"/>
        </w:rPr>
        <w:t>2. 模型构建：感知驱动的优化框架</w:t>
      </w:r>
    </w:p>
    <w:p w14:paraId="3C0B8F7F">
      <w:pPr>
        <w:pStyle w:val="3"/>
        <w:keepNext w:val="0"/>
        <w:keepLines w:val="0"/>
        <w:widowControl/>
        <w:suppressLineNumbers w:val="0"/>
        <w:shd w:val="clear" w:fill="FFFFFF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32"/>
          <w:szCs w:val="18"/>
          <w:shd w:val="clear" w:fill="FFFFFF"/>
        </w:rPr>
        <w:t>2.1 色域转换的核心创新（ColorSpace）</w:t>
      </w:r>
    </w:p>
    <w:p w14:paraId="08C70AC0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hint="eastAsia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  <w:lang w:eastAsia="zh-CN"/>
        </w:rPr>
      </w:pP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感知空间映射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</w:t>
      </w:r>
    </w:p>
    <w:p w14:paraId="6D75B4EE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将RGB转换至人眼敏感的CIELAB色彩空间进行运算（而非直接处理RGB）</w:t>
      </w:r>
    </w:p>
    <w:p w14:paraId="6B534867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hint="eastAsia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  <w:lang w:eastAsia="zh-CN"/>
        </w:rPr>
      </w:pP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智能映射替代硬截断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</w:t>
      </w:r>
    </w:p>
    <w:p w14:paraId="5D902E7E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设计三层神经网络学习色域边界的最优过渡，避免传统方法的生硬截断</w:t>
      </w:r>
    </w:p>
    <w:p w14:paraId="5FA3A2E5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hint="eastAsia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  <w:lang w:eastAsia="zh-CN"/>
        </w:rPr>
      </w:pP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约束式学习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</w:t>
      </w:r>
    </w:p>
    <w:p w14:paraId="7D631DC3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在损失函数中引入色差ΔE上限约束，确保输出色差可控：</w:t>
      </w:r>
    </w:p>
    <w:p w14:paraId="7CE63D15">
      <w:pPr>
        <w:pStyle w:val="3"/>
        <w:keepNext w:val="0"/>
        <w:keepLines w:val="0"/>
        <w:widowControl/>
        <w:suppressLineNumbers w:val="0"/>
        <w:shd w:val="clear" w:fill="FFFFFF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32"/>
          <w:szCs w:val="18"/>
          <w:shd w:val="clear" w:fill="FFFFFF"/>
        </w:rPr>
        <w:t>2.2 像素校准的联合优化（PixelCalibrator）</w:t>
      </w:r>
    </w:p>
    <w:p w14:paraId="4E5E3348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hint="eastAsia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  <w:lang w:eastAsia="zh-CN"/>
        </w:rPr>
      </w:pP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逐像素独立矩阵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</w:t>
      </w:r>
    </w:p>
    <w:p w14:paraId="3850F802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为每个像素训练3×3变换矩阵</w:t>
      </w:r>
      <w:bookmarkStart w:id="0" w:name="_GoBack"/>
      <w:bookmarkEnd w:id="0"/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，实现局部精细化校正：</w:t>
      </w:r>
    </w:p>
    <w:p w14:paraId="3798E7A5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多目标损失函数设计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（核心创新）：</w:t>
      </w:r>
    </w:p>
    <w:p w14:paraId="0697C2DE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其中：</w:t>
      </w:r>
    </w:p>
    <w:p w14:paraId="49E25826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第一项强制所有像素亮度趋近目标值220</w:t>
      </w:r>
    </w:p>
    <w:p w14:paraId="2765C440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第二项抑制颜色串扰（如显示红色时压制绿/蓝通道）</w:t>
      </w:r>
    </w:p>
    <w:p w14:paraId="5AE9A88F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第三项减少相邻像素矩阵差异以提升均匀性</w:t>
      </w:r>
    </w:p>
    <w:p w14:paraId="51173F71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color w:val="auto"/>
          <w:sz w:val="24"/>
          <w:szCs w:val="16"/>
        </w:rPr>
      </w:pP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技术协同点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：二者均采用</w:t>
      </w: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可微分优化框架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（PyTorch/MLX），实现从数学建模到工程部署的闭环。</w:t>
      </w:r>
    </w:p>
    <w:p w14:paraId="42C9C0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 w:firstLine="0"/>
        <w:rPr>
          <w:rFonts w:hint="default" w:ascii="Times New Roman" w:hAnsi="Segoe UI" w:eastAsia="宋体" w:cs="Segoe UI"/>
          <w:i w:val="0"/>
          <w:iCs w:val="0"/>
          <w:caps w:val="0"/>
          <w:color w:val="404040"/>
          <w:spacing w:val="0"/>
          <w:sz w:val="24"/>
          <w:szCs w:val="16"/>
        </w:rPr>
      </w:pPr>
      <w:r>
        <w:rPr>
          <w:rFonts w:ascii="Times New Roman" w:eastAsia="宋体"/>
          <w:sz w:val="24"/>
          <w:szCs w:val="16"/>
        </w:rPr>
        <w:pict>
          <v:rect id="_x0000_i1027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96CE08">
      <w:pPr>
        <w:pStyle w:val="2"/>
        <w:keepNext w:val="0"/>
        <w:keepLines w:val="0"/>
        <w:widowControl/>
        <w:suppressLineNumbers w:val="0"/>
        <w:shd w:val="clear" w:fill="FFFFFF"/>
        <w:snapToGrid/>
        <w:spacing w:before="340" w:beforeAutospacing="0" w:after="330" w:afterAutospacing="0" w:line="578" w:lineRule="auto"/>
        <w:ind w:left="0" w:leftChars="0" w:right="0" w:rightChars="0" w:firstLine="0" w:firstLineChars="0"/>
        <w:jc w:val="center"/>
        <w:outlineLvl w:val="0"/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44"/>
          <w:szCs w:val="22"/>
        </w:rPr>
      </w:pPr>
      <w:r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44"/>
          <w:szCs w:val="22"/>
          <w:shd w:val="clear" w:fill="FFFFFF"/>
        </w:rPr>
        <w:t>3. 实现效果与验证</w:t>
      </w:r>
    </w:p>
    <w:p w14:paraId="0EBD60EE">
      <w:pPr>
        <w:pStyle w:val="3"/>
        <w:keepNext w:val="0"/>
        <w:keepLines w:val="0"/>
        <w:widowControl/>
        <w:suppressLineNumbers w:val="0"/>
        <w:shd w:val="clear" w:fill="FFFFFF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32"/>
          <w:szCs w:val="18"/>
        </w:rPr>
      </w:pPr>
      <w:r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32"/>
          <w:szCs w:val="18"/>
          <w:shd w:val="clear" w:fill="FFFFFF"/>
        </w:rPr>
        <w:t>3.1 色域转换性能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0"/>
        <w:gridCol w:w="1925"/>
        <w:gridCol w:w="1850"/>
      </w:tblGrid>
      <w:tr w14:paraId="37593E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2" w:space="0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A1FB817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b/>
                <w:bCs/>
                <w:color w:val="404040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5"/>
                <w:szCs w:val="15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2AD67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b/>
                <w:bCs/>
                <w:color w:val="404040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5"/>
                <w:szCs w:val="15"/>
                <w:lang w:val="en-US" w:eastAsia="zh-CN" w:bidi="ar"/>
              </w:rPr>
              <w:t>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90729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b/>
                <w:bCs/>
                <w:color w:val="404040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5"/>
                <w:szCs w:val="15"/>
                <w:lang w:val="en-US" w:eastAsia="zh-CN" w:bidi="ar"/>
              </w:rPr>
              <w:t>优势体现</w:t>
            </w:r>
          </w:p>
        </w:tc>
      </w:tr>
      <w:tr w14:paraId="06E8FE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125DC22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平均色差ΔE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505EE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&lt; 3.0（人眼不可辨阈值）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B9D82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感知一致性优于传统方法</w:t>
            </w:r>
          </w:p>
        </w:tc>
      </w:tr>
      <w:tr w14:paraId="0B1DCE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BC630FB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处理速度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E41DC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&gt;30,000像素/秒（GPU）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6EF11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支持1080P视频实时处理</w:t>
            </w:r>
          </w:p>
        </w:tc>
      </w:tr>
      <w:tr w14:paraId="62A7B2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1BC15CE2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边界过渡自然度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2A55A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平滑无截断伪影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CC398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图2对比示例</w:t>
            </w:r>
          </w:p>
        </w:tc>
      </w:tr>
    </w:tbl>
    <w:p w14:paraId="4559C1C1">
      <w:pPr>
        <w:pStyle w:val="3"/>
        <w:keepNext w:val="0"/>
        <w:keepLines w:val="0"/>
        <w:widowControl/>
        <w:suppressLineNumbers w:val="0"/>
        <w:shd w:val="clear" w:fill="FFFFFF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32"/>
          <w:szCs w:val="18"/>
          <w:shd w:val="clear" w:fill="FFFFFF"/>
        </w:rPr>
        <w:t>3.2 像素校准效果</w:t>
      </w:r>
    </w:p>
    <w:p w14:paraId="59DDEF92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精度提升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</w:t>
      </w:r>
    </w:p>
    <w:p w14:paraId="4003A5BD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亮度误差：0.01~0.03（目标220）</w:t>
      </w:r>
    </w:p>
    <w:p w14:paraId="5F05C683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色纯度提升：主通道信号强度/杂散信号 &gt; 250（校准前≈23）</w:t>
      </w:r>
    </w:p>
    <w:p w14:paraId="7E28C60D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均匀性优化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</w:t>
      </w:r>
    </w:p>
    <w:p w14:paraId="7FB0CDB5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亮度极差缩小至15-20（校准前&gt;100）</w:t>
      </w:r>
    </w:p>
    <w:p w14:paraId="104D51C6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相邻像素差异降低80%（图3热力图对比）</w:t>
      </w:r>
    </w:p>
    <w:p w14:paraId="2D6EF9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 w:firstLine="0"/>
        <w:rPr>
          <w:rFonts w:hint="default" w:ascii="Times New Roman" w:hAnsi="Segoe UI" w:eastAsia="宋体" w:cs="Segoe UI"/>
          <w:i w:val="0"/>
          <w:iCs w:val="0"/>
          <w:caps w:val="0"/>
          <w:color w:val="404040"/>
          <w:spacing w:val="0"/>
          <w:sz w:val="24"/>
          <w:szCs w:val="16"/>
        </w:rPr>
      </w:pPr>
      <w:r>
        <w:rPr>
          <w:rFonts w:ascii="Times New Roman" w:eastAsia="宋体"/>
          <w:sz w:val="24"/>
        </w:rPr>
        <w:pict>
          <v:rect id="_x0000_i1028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ADEAD3">
      <w:pPr>
        <w:pStyle w:val="2"/>
        <w:keepNext w:val="0"/>
        <w:keepLines w:val="0"/>
        <w:widowControl/>
        <w:suppressLineNumbers w:val="0"/>
        <w:shd w:val="clear" w:fill="FFFFFF"/>
        <w:snapToGrid/>
        <w:spacing w:before="340" w:beforeAutospacing="0" w:after="330" w:afterAutospacing="0" w:line="578" w:lineRule="auto"/>
        <w:ind w:left="0" w:leftChars="0" w:right="0" w:rightChars="0" w:firstLine="0" w:firstLineChars="0"/>
        <w:jc w:val="center"/>
        <w:outlineLvl w:val="0"/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44"/>
          <w:szCs w:val="22"/>
        </w:rPr>
      </w:pPr>
      <w:r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44"/>
          <w:szCs w:val="22"/>
          <w:shd w:val="clear" w:fill="FFFFFF"/>
        </w:rPr>
        <w:t>4. 创新总结与应用价值</w:t>
      </w:r>
    </w:p>
    <w:p w14:paraId="2DA3478B">
      <w:pPr>
        <w:pStyle w:val="3"/>
        <w:keepNext w:val="0"/>
        <w:keepLines w:val="0"/>
        <w:widowControl/>
        <w:suppressLineNumbers w:val="0"/>
        <w:shd w:val="clear" w:fill="FFFFFF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32"/>
          <w:szCs w:val="18"/>
          <w:shd w:val="clear" w:fill="FFFFFF"/>
        </w:rPr>
        <w:t>4.1 方法论突破</w:t>
      </w:r>
    </w:p>
    <w:p w14:paraId="19911F75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感知优先准则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：将人眼视觉特性转化为可量化的ΔE约束与CIELAB空间运算</w:t>
      </w:r>
    </w:p>
    <w:p w14:paraId="0CAE6E6B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局部精细化建模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</w:t>
      </w:r>
    </w:p>
    <w:p w14:paraId="02FFAC7D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色域转换中自适应边界处理</w:t>
      </w:r>
    </w:p>
    <w:p w14:paraId="24F158F8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像素级独立矩阵实现“微手术式”校准</w:t>
      </w:r>
    </w:p>
    <w:p w14:paraId="34EAAD7D">
      <w:pPr>
        <w:pStyle w:val="4"/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7"/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多目标协同优化</w:t>
      </w:r>
      <w:r>
        <w:rPr>
          <w:rFonts w:hint="default" w:ascii="Times New Roman" w:hAnsi="Segoe UI" w:eastAsia="宋体" w:cs="Segoe UI"/>
          <w:i w:val="0"/>
          <w:iCs w:val="0"/>
          <w:caps w:val="0"/>
          <w:color w:val="auto"/>
          <w:spacing w:val="0"/>
          <w:sz w:val="24"/>
          <w:szCs w:val="16"/>
          <w:shd w:val="clear" w:fill="FFFFFF"/>
        </w:rPr>
        <w:t>：通过损失函数权重平衡亮度、纯度、均匀性的冲突需求</w:t>
      </w:r>
    </w:p>
    <w:p w14:paraId="2E29506A">
      <w:pPr>
        <w:pStyle w:val="3"/>
        <w:keepNext w:val="0"/>
        <w:keepLines w:val="0"/>
        <w:widowControl/>
        <w:suppressLineNumbers w:val="0"/>
        <w:shd w:val="clear" w:fill="FFFFFF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32"/>
          <w:szCs w:val="18"/>
        </w:rPr>
      </w:pPr>
      <w:r>
        <w:rPr>
          <w:rFonts w:hint="default" w:ascii="Times New Roman" w:hAnsi="Segoe UI" w:eastAsia="宋体" w:cs="Segoe UI"/>
          <w:b/>
          <w:bCs/>
          <w:i w:val="0"/>
          <w:iCs w:val="0"/>
          <w:caps w:val="0"/>
          <w:color w:val="auto"/>
          <w:spacing w:val="0"/>
          <w:sz w:val="32"/>
          <w:szCs w:val="18"/>
          <w:shd w:val="clear" w:fill="FFFFFF"/>
        </w:rPr>
        <w:t>4.2 应用场景拓展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0"/>
        <w:gridCol w:w="1963"/>
      </w:tblGrid>
      <w:tr w14:paraId="77AF7A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2" w:space="0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7064118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b/>
                <w:bCs/>
                <w:color w:val="404040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5"/>
                <w:szCs w:val="15"/>
                <w:lang w:val="en-US" w:eastAsia="zh-CN" w:bidi="ar"/>
              </w:rPr>
              <w:t>领域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D8823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b/>
                <w:bCs/>
                <w:color w:val="404040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5"/>
                <w:szCs w:val="15"/>
                <w:lang w:val="en-US" w:eastAsia="zh-CN" w:bidi="ar"/>
              </w:rPr>
              <w:t>应用案例</w:t>
            </w:r>
          </w:p>
        </w:tc>
      </w:tr>
      <w:tr w14:paraId="1EE00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4F1E0F1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影视制作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9CEEB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HDR视频转SDR播出</w:t>
            </w:r>
          </w:p>
        </w:tc>
      </w:tr>
      <w:tr w14:paraId="127C52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368B6E3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医疗影像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36E57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跨显示器诊断色彩一致性</w:t>
            </w:r>
          </w:p>
        </w:tc>
      </w:tr>
      <w:tr w14:paraId="7B9EDD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18BF3D3A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高端显示屏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07FED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手机/VR设备屏幕出厂校准</w:t>
            </w:r>
          </w:p>
        </w:tc>
      </w:tr>
      <w:tr w14:paraId="58F9A5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C9382FF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印刷行业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44F87">
            <w:pPr>
              <w:keepNext w:val="0"/>
              <w:keepLines w:val="0"/>
              <w:widowControl/>
              <w:suppressLineNumbers w:val="0"/>
              <w:spacing w:line="17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设备间色彩管理</w:t>
            </w:r>
          </w:p>
        </w:tc>
      </w:tr>
    </w:tbl>
    <w:p w14:paraId="0DE69E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 w:firstLine="0"/>
      </w:pPr>
      <w:r>
        <w:rPr>
          <w:rFonts w:ascii="Times New Roman" w:eastAsia="宋体"/>
          <w:sz w:val="24"/>
          <w:szCs w:val="24"/>
        </w:rPr>
        <w:pict>
          <v:rect id="_x0000_i1029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附录（关键图表指引）</w:t>
      </w:r>
    </w:p>
    <w:p w14:paraId="0256CD3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图1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：色域边界映射对比（传统截断 vs 神经网络平滑过渡）</w:t>
      </w:r>
    </w:p>
    <w:p w14:paraId="618C8A5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图2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：BT.2020→sRGB转换效果对比</w:t>
      </w:r>
    </w:p>
    <w:p w14:paraId="3188A9A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图3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：64×64区域校准前后亮度分布热力图</w:t>
      </w:r>
    </w:p>
    <w:p w14:paraId="567039A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表1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：像素校准定量指标对比表</w:t>
      </w:r>
      <w:r>
        <w:pict>
          <v:rect id="_x0000_i1030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00DE1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42EC6"/>
    <w:rsid w:val="1FD42EC6"/>
    <w:rsid w:val="5485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2025-05-31T03:47:00Z</dcterms:created>
  <dc:creator>A ripe boy</dc:creator>
  <cp:lastModifiedBy>A ripe boy</cp:lastModifiedBy>
  <dcterms:modified xsi:type="dcterms:W3CDTF">2025-05-31T03:51:05Z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24A2E4BA8FA945D28EFC50D0C780B725_11</vt:lpwstr>
  </property>
  <property fmtid="{D5CDD505-2E9C-101B-9397-08002B2CF9AE}" pid="4" name="KSOTemplateDocerSaveRecord">
    <vt:lpwstr>eyJoZGlkIjoiMmMxYTI0MjhkYzkzNDQ4OTY3MjM1NDhkMzkzNzBhM2MiLCJ1c2VySWQiOiI2NDE2NDM4NjMifQ==</vt:lpwstr>
  </property>
</Properties>
</file>