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65848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论文片段：项目功能与技术实现</w:t>
      </w:r>
    </w:p>
    <w:p w14:paraId="0FD62D8E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1. 引言与项目目标</w:t>
      </w:r>
    </w:p>
    <w:p w14:paraId="494435F3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随着高动态范围（HDR）和广色域（WCG）内容的普及（如采用BT.2020色域标准），如何将这些内容精准、自然地适配到广泛使用的标准色域显示设备（如sRGB）上，成为一个关键技术挑战。传统的矩阵变换方法常导致色彩失真、饱和度损失或细节模糊，尤其在色域边界处。为解决这一问题，本项目“ColorSpace”旨在开发一个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基于深度学习的色域转换模型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，其核心目标在于：</w:t>
      </w:r>
    </w:p>
    <w:p w14:paraId="05AB41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1AE2263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实现感知均匀的色彩映射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：在不同色彩空间（特别是BT.2020到sRGB）间进行高精度转换。</w:t>
      </w:r>
    </w:p>
    <w:p w14:paraId="0B5C4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1EED00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72C64EC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维持色彩感知一致性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：确保转换后的颜色在人眼视觉感知上保持自然和谐。</w:t>
      </w:r>
    </w:p>
    <w:p w14:paraId="7D86F5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05095F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245739F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控制转换色彩偏差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：通过严格的色差指标约束，限制转换过程中的最大偏差。</w:t>
      </w:r>
    </w:p>
    <w:p w14:paraId="2DD2A8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3C0B4B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75D8B1C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提供高效处理能力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：支持批量图像及视频像素的高效转换，满足实际应用需求。</w:t>
      </w:r>
    </w:p>
    <w:p w14:paraId="28ABA8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</w:p>
    <w:p w14:paraId="0DF647E8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2. 方法体系与技术栈</w:t>
      </w:r>
    </w:p>
    <w:p w14:paraId="11DB40DB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本模型构建了一个端到端的深度学习解决方案，其核心方法体系与技术栈如下：</w:t>
      </w:r>
    </w:p>
    <w:p w14:paraId="528E30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D4D41D0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核心框架与加速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730715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066CB8D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46DB47F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采用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PyTorch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作为主要深度学习框架，充分利用其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GPU/CUDA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并行计算能力以加速训练和推理。</w:t>
      </w:r>
    </w:p>
    <w:p w14:paraId="5099858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7884F4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26A834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针对 Apple Silicon 硬件平台，开发了基于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Apple MLX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框架的优化版本，实现原生高性能加速。</w:t>
      </w:r>
    </w:p>
    <w:p w14:paraId="2EFE33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1317B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1717F746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色彩科学基础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1327BE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5608DC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A5F1BF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转换流程严格遵循色彩科学原理：输入 RGB 值首先转换为 CIE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XYZ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色彩空间，进而转换到感知均匀的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CIELAB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色彩空间进行核心计算。</w:t>
      </w:r>
    </w:p>
    <w:p w14:paraId="04863B5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654FE6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3E5C580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使用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CIE94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（主）和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CIE76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标准计算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deltaE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色差，作为评估转换质量与构建损失函数的关键指标。</w:t>
      </w:r>
    </w:p>
    <w:p w14:paraId="46B043B0">
      <w:pPr>
        <w:keepNext w:val="0"/>
        <w:keepLines w:val="0"/>
        <w:widowControl/>
        <w:numPr>
          <w:ilvl w:val="1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3485A525">
      <w:pPr>
        <w:keepNext w:val="0"/>
        <w:keepLines w:val="0"/>
        <w:widowControl/>
        <w:numPr>
          <w:ilvl w:val="1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66B8384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集成标准的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sRGB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和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BT.2020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色域转换矩阵作为基础变换模块。</w:t>
      </w:r>
    </w:p>
    <w:p w14:paraId="64C6D605">
      <w:pPr>
        <w:keepNext w:val="0"/>
        <w:keepLines w:val="0"/>
        <w:widowControl/>
        <w:numPr>
          <w:ilvl w:val="1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6FCF34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12EBC34C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神经网络架构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6B52C5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428B0D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623010C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核心模型采用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多层感知机（MLP）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结构，以其强大的非线性拟合能力学习复杂的色域映射关系。</w:t>
      </w:r>
    </w:p>
    <w:p w14:paraId="7F3D01C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6FBC73C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04547AD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提供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standard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(标准)、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deep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(深层)、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wide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(宽层) 三种网络复杂度配置，以平衡精度、速度和资源消耗。</w:t>
      </w:r>
    </w:p>
    <w:p w14:paraId="2225E90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5992EE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6741319C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损失函数设计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27E73D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1090678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03CB493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创新性地设计了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自定义损失函数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，其核心组成部分是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deltaE 约束项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。该约束项显式地限制模型预测色彩与目标色彩之间的感知色差，确保转换偏差被控制在预设阈值（可配置）之下，是保证感知一致性的关键机制。</w:t>
      </w:r>
    </w:p>
    <w:p w14:paraId="65AEF69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0E350F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3A223CED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数据处理与优化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4519CD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0" w:afterAutospacing="1"/>
        <w:ind w:left="0" w:hanging="360"/>
      </w:pPr>
    </w:p>
    <w:p w14:paraId="4B459FD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5EBD04F9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开发了多种高效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采样策略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以适应不同需求：</w:t>
      </w:r>
    </w:p>
    <w:p w14:paraId="0E1329C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752FDF6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0" w:hanging="360"/>
      </w:pPr>
    </w:p>
    <w:p w14:paraId="4878C44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Uniform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(均匀采样)：覆盖整个色彩空间。</w:t>
      </w:r>
    </w:p>
    <w:p w14:paraId="0780001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0" w:hanging="360"/>
      </w:pPr>
    </w:p>
    <w:p w14:paraId="4C68468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30CA333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Perceptual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(感知权重采样)：根据人眼敏感度在关键区域密集采样。</w:t>
      </w:r>
    </w:p>
    <w:p w14:paraId="6F45EC4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32533D2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453A6C9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Boundary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(边界采样)：着重采集色域边界附近的颜色点。</w:t>
      </w:r>
    </w:p>
    <w:p w14:paraId="56EAE16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6E6E6A1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5684DD7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Stratified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(分层采样)：确保各色彩区域均有代表性样本。</w:t>
      </w:r>
    </w:p>
    <w:p w14:paraId="4A4D4B6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40" w:beforeAutospacing="0" w:after="0" w:afterAutospacing="1"/>
        <w:ind w:left="0" w:hanging="360"/>
      </w:pPr>
    </w:p>
    <w:p w14:paraId="735CC4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2687B71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实现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自适应采样优化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算法，根据模型学习状态动态调整采样分布。</w:t>
      </w:r>
    </w:p>
    <w:p w14:paraId="52DFA53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360B3BA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CECE3D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进行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批量数据处理优化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，显著提升大规模图像像素的处理吞吐量。</w:t>
      </w:r>
    </w:p>
    <w:p w14:paraId="192F12D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404FA3CE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3. 实现效果与性能评估</w:t>
      </w:r>
    </w:p>
    <w:p w14:paraId="362AA097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经过严格的模型训练、验证与测试，本项目实现了以下显著效果：</w:t>
      </w:r>
    </w:p>
    <w:p w14:paraId="364EC5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572AC5C8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高精度色彩转换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08D1D4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</w:p>
    <w:p w14:paraId="75EE88A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78B82FD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在核心的 BT.2020 到 sRGB 转换任务中，模型实现了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高保真度的色彩映射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</w:t>
      </w:r>
    </w:p>
    <w:p w14:paraId="69E3284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1B3C306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079E9DB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关键指标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平均 deltaE (CIE94)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被稳定控制在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3.0 以下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（该阈值可根据应用场景需求灵活配置）。数值小于 3.0 的 deltaE 通常表示人眼难以察觉的色差，有效保证了转换色彩的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视觉自然性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</w:t>
      </w:r>
    </w:p>
    <w:p w14:paraId="587810E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C69D1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494E2EF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相较于传统矩阵变换，模型展现出了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更优的边界处理能力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，避免了生硬的截断效应，使转换结果更加平滑自然。</w:t>
      </w:r>
    </w:p>
    <w:p w14:paraId="7CE6B63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583E1F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180087B0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强大的处理性能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639DDE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0E28B7A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2FE9D34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充分利用 GPU 并行计算，模型在处理高分辨率图像时展现出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高效能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，处理速度可达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数万像素/秒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</w:t>
      </w:r>
    </w:p>
    <w:p w14:paraId="7C3D055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1C70196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325B6E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基于 Apple MLX 的优化版本在 Apple Silicon 设备上实现了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更卓越的性能表现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</w:t>
      </w:r>
    </w:p>
    <w:p w14:paraId="16224F3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7CBA03C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396CA51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系统具备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强大的批量处理能力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，可高效处理如 1920x1080 (Full HD) 分辨率图像的像素级转换。</w:t>
      </w:r>
    </w:p>
    <w:p w14:paraId="71B5B5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45452E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6C4EEC1F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广泛的应用潜力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5D0D8095">
      <w:pPr>
        <w:keepNext w:val="0"/>
        <w:keepLines w:val="0"/>
        <w:widowControl/>
        <w:numPr>
          <w:ilvl w:val="0"/>
          <w:numId w:val="7"/>
        </w:numPr>
        <w:suppressLineNumbers w:val="0"/>
        <w:spacing w:before="40" w:beforeAutospacing="0" w:after="0" w:afterAutospacing="1"/>
        <w:ind w:left="0" w:hanging="360"/>
      </w:pPr>
    </w:p>
    <w:p w14:paraId="14A0946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36CD686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广色域到标准色域映射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：为 BT.2020 等广色域内容在 sRGB 设备上的高质量、安全显示提供了有效解决方案。</w:t>
      </w:r>
    </w:p>
    <w:p w14:paraId="4222C93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37731BC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4DFD91B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复杂通道映射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：模型架构支持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多通道色彩映射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（如 4 通道到 5 通道），可扩展应用于印刷、光谱重建等需要非标准通道转换的领域。</w:t>
      </w:r>
    </w:p>
    <w:p w14:paraId="0FD051F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3CB96C7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214081C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准实时处理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：优化的性能使得模型可应用于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视频播放、图像编辑软件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等需要较高实时性或交互性的色彩处理场景。</w:t>
      </w:r>
    </w:p>
    <w:p w14:paraId="700DCB5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59EB8D1E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4. 总结</w:t>
      </w:r>
    </w:p>
    <w:p w14:paraId="094A6745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ColorSpace 项目成功构建了一个基于深度学习的、感知均匀的色域转换模型。通过将严谨的色彩科学（CIELAB, deltaE）与先进的深度学习技术（MLP, 自定义损失函数）相结合，并辅以高效的数据处理策略（自适应采样）和硬件加速优化（PyTorch/CUDA, MLX），模型在色彩转换精度（平均 deltaE &lt; 3.0）、视觉自然性（感知一致性）、处理效率（批量、高速）以及应用灵活性（多通道、可配置阈值）等方面均取得了显著成效。该模型有效解决了广色域内容向标准显示设备适配的核心难题，为相关领域的实际应用提供了可靠的技术支撑。</w:t>
      </w:r>
    </w:p>
    <w:p w14:paraId="3EE9D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DEDA80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说明与建议</w:t>
      </w:r>
    </w:p>
    <w:p w14:paraId="2B2640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 w14:paraId="2C1F07D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结构清晰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：采用了标准的论文叙述结构（引言目标 -&gt; 方法技术 -&gt; 结果效果 -&gt; 总结），逻辑连贯。</w:t>
      </w:r>
    </w:p>
    <w:p w14:paraId="672D74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</w:p>
    <w:p w14:paraId="0BE34B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4C82333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术语规范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：使用了色彩科学（CIELAB, deltaE, CIE94/76, sRGB, BT.2020）和深度学习（MLP, 损失函数, 采样策略, GPU/CUDA, MLX）的标准术语，符合学术论文要求。</w:t>
      </w:r>
    </w:p>
    <w:p w14:paraId="32D989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2FEED87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1E09F2F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突出创新与优势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：强调了“感知均匀性”、“deltaE约束”、“自适应采样”、“硬件加速优化”、“优于传统方法”等核心创新点和优势。</w:t>
      </w:r>
    </w:p>
    <w:p w14:paraId="098178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141604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200E86A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量化指标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：明确给出了关键的量化效果指标（平均 deltaE &lt; 3.0， 处理速度数万像素/秒，支持Full HD图像），增强说服力。</w:t>
      </w:r>
    </w:p>
    <w:p w14:paraId="19DB1A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53A320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7695062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应用价值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：清晰阐述了项目的实际应用场景（HDR显示适配、视频图像处理、印刷/光谱重建）。</w:t>
      </w:r>
    </w:p>
    <w:p w14:paraId="2EDED0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0950C66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24C6B69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语言风格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：采用了客观、严谨、专业的学术语言。</w:t>
      </w:r>
    </w:p>
    <w:p w14:paraId="61862B9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37FF1D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750F7A48"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可调整性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 w14:paraId="05017E1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480EE44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3E2DE95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你可以根据论文的具体章节要求（比如是放在“模型建立”还是“实验结果”部分）微调标题和侧重点。</w:t>
      </w:r>
    </w:p>
    <w:p w14:paraId="5492994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 w14:paraId="57F1340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B69C62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如果篇幅有限，可以适当精简“数据处理与优化”或“应用潜力”部分的细节描述。</w:t>
      </w:r>
    </w:p>
    <w:p w14:paraId="1DF2014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A0517A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  <w:bookmarkStart w:id="0" w:name="_GoBack"/>
      <w:bookmarkEnd w:id="0"/>
    </w:p>
    <w:p w14:paraId="7F01F79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如果在论文中有具体的实验数据图表（如不同采样策略的对比、不同网络结构的精度速度对比、deltaE分布图、处理速度benchmark），一定要在此片段之后引用这些图表来支撑这里的结论。</w:t>
      </w:r>
    </w:p>
    <w:p w14:paraId="2877ED9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97AA68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46BF8FC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“平均 deltaE &lt; 3.0” 是一个示例值，请务必替换为你们实际测试得到的准确数值范围（如 2.5±0.3）。</w:t>
      </w:r>
    </w:p>
    <w:p w14:paraId="1ED0598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40" w:beforeAutospacing="0" w:after="0" w:afterAutospacing="1"/>
        <w:ind w:left="0" w:hanging="360"/>
      </w:pPr>
    </w:p>
    <w:p w14:paraId="12DA9E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75A6DC6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衔接上下文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：确保这个片段的前后文有合理的过渡。前面可能需要介绍问题背景和传统方法的不足，后面则需要展示具体的实验结果（数据、图表、对比分析）来验证本段所述的性能和效果。</w:t>
      </w:r>
    </w:p>
    <w:p w14:paraId="3A95D47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40" w:beforeAutospacing="0" w:after="0" w:afterAutospacing="1"/>
        <w:ind w:left="0" w:hanging="360"/>
      </w:pPr>
    </w:p>
    <w:p w14:paraId="1FFE91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E4C63"/>
    <w:multiLevelType w:val="multilevel"/>
    <w:tmpl w:val="1A8E4C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A88B97B"/>
    <w:multiLevelType w:val="multilevel"/>
    <w:tmpl w:val="2A88B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529635"/>
    <w:multiLevelType w:val="multilevel"/>
    <w:tmpl w:val="52529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90CA733"/>
    <w:multiLevelType w:val="multilevel"/>
    <w:tmpl w:val="690CA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C2311"/>
    <w:rsid w:val="3D6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2025-05-31T02:28:00Z</dcterms:created>
  <dc:creator>A ripe boy</dc:creator>
  <cp:lastModifiedBy>A ripe boy</cp:lastModifiedBy>
  <dcterms:modified xsi:type="dcterms:W3CDTF">2025-05-31T02:32:28Z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3D0FFC709FE14310B084B5C2CE68DE91_11</vt:lpwstr>
  </property>
  <property fmtid="{D5CDD505-2E9C-101B-9397-08002B2CF9AE}" pid="4" name="KSOTemplateDocerSaveRecord">
    <vt:lpwstr>eyJoZGlkIjoiMmMxYTI0MjhkYzkzNDQ4OTY3MjM1NDhkMzkzNzBhM2MiLCJ1c2VySWQiOiI2NDE2NDM4NjMifQ==</vt:lpwstr>
  </property>
</Properties>
</file>