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468491A8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73BD6417" w14:textId="66D4C793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2BB539FB" w14:textId="0BF941AD" w:rsidR="004D2594" w:rsidRPr="003770E5" w:rsidRDefault="004D2594" w:rsidP="00AB57B1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17A2398B" w14:textId="74593335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216BAB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A30263">
      <w:pPr>
        <w:ind w:firstLine="0"/>
        <w:rPr>
          <w:rFonts w:eastAsia="Calibri" w:cs="Times New Roman"/>
          <w:szCs w:val="24"/>
          <w:lang w:eastAsia="en-US"/>
        </w:rPr>
      </w:pPr>
    </w:p>
    <w:p w14:paraId="4DA4267B" w14:textId="2656ADBD" w:rsidR="004D2594" w:rsidRPr="004B6628" w:rsidRDefault="00AB57B1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ОТЧЕТ</w:t>
      </w:r>
    </w:p>
    <w:p w14:paraId="50A0090B" w14:textId="0BFDC0C5" w:rsidR="0099009F" w:rsidRPr="004B6628" w:rsidRDefault="00AB57B1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по проведению производственной практики (научно-исследовательской работы)</w:t>
      </w:r>
    </w:p>
    <w:p w14:paraId="172467B5" w14:textId="0B2A5C6F" w:rsidR="004D2594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p w14:paraId="7328B92E" w14:textId="7AAF4920" w:rsidR="00AB57B1" w:rsidRDefault="00AB57B1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Место прохождения практики:</w:t>
      </w:r>
      <w:r w:rsidRPr="00AB57B1">
        <w:rPr>
          <w:rFonts w:eastAsia="Calibri" w:cs="Times New Roman"/>
          <w:szCs w:val="24"/>
          <w:lang w:eastAsia="en-US"/>
        </w:rPr>
        <w:t xml:space="preserve"> ИХКГ СО РАН, группа молекулярной фотодинамики</w:t>
      </w:r>
      <w:r>
        <w:rPr>
          <w:rFonts w:eastAsia="Calibri" w:cs="Times New Roman"/>
          <w:szCs w:val="24"/>
          <w:lang w:eastAsia="en-US"/>
        </w:rPr>
        <w:t>.</w:t>
      </w:r>
    </w:p>
    <w:p w14:paraId="1BA98E2D" w14:textId="2D11B6CF" w:rsidR="006D7D47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Цель практики:</w:t>
      </w:r>
      <w:r>
        <w:rPr>
          <w:rFonts w:eastAsia="Calibri" w:cs="Times New Roman"/>
          <w:szCs w:val="24"/>
          <w:lang w:eastAsia="en-US"/>
        </w:rPr>
        <w:t xml:space="preserve"> </w:t>
      </w:r>
      <w:r w:rsidRPr="006D7D47">
        <w:rPr>
          <w:rFonts w:eastAsia="Calibri" w:cs="Times New Roman"/>
          <w:szCs w:val="24"/>
          <w:lang w:eastAsia="en-US"/>
        </w:rPr>
        <w:t>Уменьшить скорость проведения эксперимента по изучению механизмов генерации синглетного кислорода, увеличить точность вычислений.</w:t>
      </w:r>
    </w:p>
    <w:p w14:paraId="1B9EF94B" w14:textId="1A413231" w:rsidR="006D7D47" w:rsidRPr="00AF3ABD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Задачи практики:</w:t>
      </w:r>
    </w:p>
    <w:p w14:paraId="18694EB1" w14:textId="0CF465AA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bookmarkStart w:id="1" w:name="_Hlk216813106"/>
      <w:r w:rsidRPr="006D7D47">
        <w:rPr>
          <w:rFonts w:eastAsia="Calibri" w:cs="Times New Roman"/>
          <w:szCs w:val="24"/>
          <w:lang w:eastAsia="en-US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волн.</w:t>
      </w:r>
    </w:p>
    <w:p w14:paraId="1AFC97A6" w14:textId="292BF7DF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bookmarkStart w:id="2" w:name="_Hlk216814342"/>
      <w:r w:rsidRPr="006D7D47">
        <w:rPr>
          <w:rFonts w:eastAsia="Calibri" w:cs="Times New Roman"/>
          <w:szCs w:val="24"/>
          <w:lang w:eastAsia="en-US"/>
        </w:rPr>
        <w:t xml:space="preserve">По полученным данным с осциллографа будет рассчитываться спектр ИК-люминесценции </w:t>
      </w:r>
      <w:r w:rsidR="00B92AAD">
        <w:rPr>
          <w:rFonts w:eastAsia="Calibri" w:cs="Times New Roman"/>
          <w:szCs w:val="24"/>
          <w:lang w:eastAsia="en-US"/>
        </w:rPr>
        <w:t>с помощью</w:t>
      </w:r>
      <w:r w:rsidRPr="006D7D47">
        <w:rPr>
          <w:rFonts w:eastAsia="Calibri" w:cs="Times New Roman"/>
          <w:szCs w:val="24"/>
          <w:lang w:eastAsia="en-US"/>
        </w:rPr>
        <w:t xml:space="preserve">: интегрирование сигнала с интерактивным заданием границ и </w:t>
      </w:r>
      <w:r w:rsidR="00B92AAD">
        <w:rPr>
          <w:rFonts w:eastAsia="Calibri" w:cs="Times New Roman"/>
          <w:szCs w:val="24"/>
          <w:lang w:eastAsia="en-US"/>
        </w:rPr>
        <w:t>по полученн</w:t>
      </w:r>
      <w:r w:rsidR="00216BAB">
        <w:rPr>
          <w:rFonts w:eastAsia="Calibri" w:cs="Times New Roman"/>
          <w:szCs w:val="24"/>
          <w:lang w:eastAsia="en-US"/>
        </w:rPr>
        <w:t>ым</w:t>
      </w:r>
      <w:r w:rsidR="00B92AAD">
        <w:rPr>
          <w:rFonts w:eastAsia="Calibri" w:cs="Times New Roman"/>
          <w:szCs w:val="24"/>
          <w:lang w:eastAsia="en-US"/>
        </w:rPr>
        <w:t xml:space="preserve"> данным будет производиться</w:t>
      </w:r>
      <w:r w:rsidRPr="006D7D47">
        <w:rPr>
          <w:rFonts w:eastAsia="Calibri" w:cs="Times New Roman"/>
          <w:szCs w:val="24"/>
          <w:lang w:eastAsia="en-US"/>
        </w:rPr>
        <w:t xml:space="preserve"> аппроксимаци</w:t>
      </w:r>
      <w:r w:rsidR="00B92AAD">
        <w:rPr>
          <w:rFonts w:eastAsia="Calibri" w:cs="Times New Roman"/>
          <w:szCs w:val="24"/>
          <w:lang w:eastAsia="en-US"/>
        </w:rPr>
        <w:t>я</w:t>
      </w:r>
      <w:r w:rsidRPr="006D7D47">
        <w:rPr>
          <w:rFonts w:eastAsia="Calibri" w:cs="Times New Roman"/>
          <w:szCs w:val="24"/>
          <w:lang w:eastAsia="en-US"/>
        </w:rPr>
        <w:t xml:space="preserve"> </w:t>
      </w:r>
      <w:r w:rsidR="00B92AAD">
        <w:rPr>
          <w:rFonts w:eastAsia="Calibri" w:cs="Times New Roman"/>
          <w:szCs w:val="24"/>
          <w:lang w:eastAsia="en-US"/>
        </w:rPr>
        <w:t>спектра</w:t>
      </w:r>
      <w:r w:rsidRPr="006D7D47">
        <w:rPr>
          <w:rFonts w:eastAsia="Calibri" w:cs="Times New Roman"/>
          <w:szCs w:val="24"/>
          <w:lang w:eastAsia="en-US"/>
        </w:rPr>
        <w:t>.</w:t>
      </w:r>
      <w:bookmarkEnd w:id="2"/>
    </w:p>
    <w:p w14:paraId="67526962" w14:textId="0BB35F34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Реализация автокалибровки через ПО на известном веществе или светодиоде, что очень важно для точного определения спектров ИК-люминесценции синглетного кислорода при фотовозбуждении малоизученных веществ. За счет этого программа сможет проверять корректность длины волны монохроматора.</w:t>
      </w:r>
    </w:p>
    <w:p w14:paraId="7C46267B" w14:textId="4B6BC819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методами.</w:t>
      </w:r>
    </w:p>
    <w:bookmarkEnd w:id="1"/>
    <w:p w14:paraId="522F5113" w14:textId="06E0561E" w:rsidR="006D7D47" w:rsidRDefault="00956E4C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В соответствии с планом-графиком выполнены следующие задания:</w:t>
      </w:r>
    </w:p>
    <w:p w14:paraId="1E914053" w14:textId="465803E1" w:rsidR="00956E4C" w:rsidRDefault="00956E4C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Изучен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принцип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работы экспериментальной установки</w:t>
      </w:r>
      <w:r>
        <w:rPr>
          <w:rFonts w:eastAsia="Calibri" w:cs="Times New Roman"/>
          <w:szCs w:val="24"/>
          <w:lang w:eastAsia="en-US"/>
        </w:rPr>
        <w:t xml:space="preserve"> и работы с ней в ручном режиме.</w:t>
      </w:r>
    </w:p>
    <w:p w14:paraId="3999A86E" w14:textId="26DE2038" w:rsidR="006F70A2" w:rsidRPr="006F70A2" w:rsidRDefault="006F70A2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F70A2">
        <w:rPr>
          <w:rFonts w:eastAsia="Calibri" w:cs="Times New Roman"/>
          <w:szCs w:val="24"/>
          <w:lang w:eastAsia="en-US"/>
        </w:rPr>
        <w:t>Проведен обзор теоретического материала по тематике исследования:</w:t>
      </w:r>
      <w:r>
        <w:rPr>
          <w:rFonts w:eastAsia="Calibri" w:cs="Times New Roman"/>
          <w:szCs w:val="24"/>
          <w:lang w:eastAsia="en-US"/>
        </w:rPr>
        <w:t xml:space="preserve"> руководство по эксплуатации </w:t>
      </w:r>
      <w:r w:rsidRPr="006F70A2">
        <w:rPr>
          <w:rFonts w:eastAsia="Calibri" w:cs="Times New Roman"/>
          <w:szCs w:val="24"/>
          <w:lang w:eastAsia="en-US"/>
        </w:rPr>
        <w:t>лазер</w:t>
      </w:r>
      <w:r>
        <w:rPr>
          <w:rFonts w:eastAsia="Calibri" w:cs="Times New Roman"/>
          <w:szCs w:val="24"/>
          <w:lang w:eastAsia="en-US"/>
        </w:rPr>
        <w:t>а</w:t>
      </w:r>
      <w:r w:rsidRPr="006F70A2">
        <w:rPr>
          <w:rFonts w:eastAsia="Calibri" w:cs="Times New Roman"/>
          <w:szCs w:val="24"/>
          <w:lang w:eastAsia="en-US"/>
        </w:rPr>
        <w:t xml:space="preserve"> LS-2145-OPO</w:t>
      </w:r>
      <w:r>
        <w:rPr>
          <w:rFonts w:eastAsia="Calibri" w:cs="Times New Roman"/>
          <w:szCs w:val="24"/>
          <w:lang w:eastAsia="en-US"/>
        </w:rPr>
        <w:t xml:space="preserve">, монохроматора </w:t>
      </w:r>
      <w:r w:rsidR="00F11212" w:rsidRPr="00152DDC">
        <w:rPr>
          <w:rFonts w:eastAsia="Calibri" w:cs="Times New Roman"/>
          <w:szCs w:val="24"/>
          <w:lang w:eastAsia="en-US"/>
        </w:rPr>
        <w:t>M</w:t>
      </w:r>
      <w:r w:rsidR="00F11212" w:rsidRPr="00F11212">
        <w:rPr>
          <w:rFonts w:eastAsia="Calibri" w:cs="Times New Roman"/>
          <w:szCs w:val="24"/>
          <w:lang w:eastAsia="en-US"/>
        </w:rPr>
        <w:t>266-</w:t>
      </w:r>
      <w:r w:rsidR="00F11212" w:rsidRPr="00152DDC">
        <w:rPr>
          <w:rFonts w:eastAsia="Calibri" w:cs="Times New Roman"/>
          <w:szCs w:val="24"/>
          <w:lang w:eastAsia="en-US"/>
        </w:rPr>
        <w:t>IV</w:t>
      </w:r>
      <w:r w:rsidRPr="006F70A2">
        <w:rPr>
          <w:rFonts w:eastAsia="Calibri" w:cs="Times New Roman"/>
          <w:szCs w:val="24"/>
          <w:lang w:eastAsia="en-US"/>
        </w:rPr>
        <w:t xml:space="preserve">, </w:t>
      </w:r>
      <w:r>
        <w:rPr>
          <w:rFonts w:eastAsia="Calibri" w:cs="Times New Roman"/>
          <w:szCs w:val="24"/>
          <w:lang w:eastAsia="en-US"/>
        </w:rPr>
        <w:t xml:space="preserve">измерителя энергии </w:t>
      </w:r>
      <w:r w:rsidR="00F11212" w:rsidRPr="00152DDC">
        <w:rPr>
          <w:rFonts w:eastAsia="Calibri" w:cs="Times New Roman"/>
          <w:szCs w:val="24"/>
          <w:lang w:eastAsia="en-US"/>
        </w:rPr>
        <w:t>QE</w:t>
      </w:r>
      <w:r w:rsidR="00F11212" w:rsidRPr="00F11212">
        <w:rPr>
          <w:rFonts w:eastAsia="Calibri" w:cs="Times New Roman"/>
          <w:szCs w:val="24"/>
          <w:lang w:eastAsia="en-US"/>
        </w:rPr>
        <w:t>25</w:t>
      </w:r>
      <w:r w:rsidR="00F11212" w:rsidRPr="00152DDC">
        <w:rPr>
          <w:rFonts w:eastAsia="Calibri" w:cs="Times New Roman"/>
          <w:szCs w:val="24"/>
          <w:lang w:eastAsia="en-US"/>
        </w:rPr>
        <w:t>SP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S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MT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D</w:t>
      </w:r>
      <w:r w:rsidR="00F11212" w:rsidRPr="00F11212">
        <w:rPr>
          <w:rFonts w:eastAsia="Calibri" w:cs="Times New Roman"/>
          <w:szCs w:val="24"/>
          <w:lang w:eastAsia="en-US"/>
        </w:rPr>
        <w:t xml:space="preserve">0 </w:t>
      </w:r>
      <w:r w:rsidR="00B92AAD">
        <w:rPr>
          <w:rFonts w:eastAsia="Calibri" w:cs="Times New Roman"/>
          <w:szCs w:val="24"/>
          <w:lang w:eastAsia="en-US"/>
        </w:rPr>
        <w:t>и</w:t>
      </w:r>
      <w:r w:rsidRPr="006F70A2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 xml:space="preserve">осциллографа </w:t>
      </w:r>
      <w:r w:rsidR="00B92AAD" w:rsidRPr="00152DDC">
        <w:rPr>
          <w:rFonts w:eastAsia="Calibri" w:cs="Times New Roman"/>
          <w:szCs w:val="24"/>
          <w:lang w:eastAsia="en-US"/>
        </w:rPr>
        <w:t>MSOX</w:t>
      </w:r>
      <w:r w:rsidR="00B92AAD" w:rsidRPr="00B92AAD">
        <w:rPr>
          <w:rFonts w:eastAsia="Calibri" w:cs="Times New Roman"/>
          <w:szCs w:val="24"/>
          <w:lang w:eastAsia="en-US"/>
        </w:rPr>
        <w:t>2024</w:t>
      </w:r>
      <w:r w:rsidR="00B92AAD" w:rsidRPr="00152DDC">
        <w:rPr>
          <w:rFonts w:eastAsia="Calibri" w:cs="Times New Roman"/>
          <w:szCs w:val="24"/>
          <w:lang w:eastAsia="en-US"/>
        </w:rPr>
        <w:t>A</w:t>
      </w:r>
      <w:r w:rsidR="00B92AAD" w:rsidRPr="00B92AAD">
        <w:rPr>
          <w:rFonts w:eastAsia="Calibri" w:cs="Times New Roman"/>
          <w:szCs w:val="24"/>
          <w:lang w:eastAsia="en-US"/>
        </w:rPr>
        <w:t>.</w:t>
      </w:r>
    </w:p>
    <w:p w14:paraId="675463EF" w14:textId="61DB74A9" w:rsidR="00956E4C" w:rsidRDefault="00B92AA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B92AAD">
        <w:rPr>
          <w:rFonts w:eastAsia="Calibri" w:cs="Times New Roman"/>
          <w:szCs w:val="24"/>
          <w:lang w:eastAsia="en-US"/>
        </w:rPr>
        <w:t>существлен подбор и изучение методик проведения исследований по заданной тематике</w:t>
      </w:r>
      <w:r>
        <w:rPr>
          <w:rFonts w:eastAsia="Calibri" w:cs="Times New Roman"/>
          <w:szCs w:val="24"/>
          <w:lang w:eastAsia="en-US"/>
        </w:rPr>
        <w:t xml:space="preserve">: для расчета спектра будет использоваться метод </w:t>
      </w:r>
      <w:r w:rsidRPr="006D7D47">
        <w:rPr>
          <w:rFonts w:eastAsia="Calibri" w:cs="Times New Roman"/>
          <w:szCs w:val="24"/>
          <w:lang w:eastAsia="en-US"/>
        </w:rPr>
        <w:t>интегрирование сигнала с интерактивным заданием границ</w:t>
      </w:r>
      <w:r>
        <w:rPr>
          <w:rFonts w:eastAsia="Calibri" w:cs="Times New Roman"/>
          <w:szCs w:val="24"/>
          <w:lang w:eastAsia="en-US"/>
        </w:rPr>
        <w:t>, а также будет реализован алгоритм аппроксимации спектра.</w:t>
      </w:r>
    </w:p>
    <w:p w14:paraId="3B176D1C" w14:textId="21F93FCC" w:rsidR="00AF3ABD" w:rsidRDefault="00AF3AB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Реализованы модуль для управления лазером и модули для считывания данных с осциллографа и измерителя энергии, а также разработан пользовательский интерфейс ПО.</w:t>
      </w:r>
    </w:p>
    <w:p w14:paraId="11A5FB0B" w14:textId="77777777" w:rsidR="006C41C8" w:rsidRDefault="00AF3ABD" w:rsidP="006C41C8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AF3ABD">
        <w:rPr>
          <w:rFonts w:eastAsia="Calibri" w:cs="Times New Roman"/>
          <w:szCs w:val="24"/>
          <w:lang w:eastAsia="en-US"/>
        </w:rPr>
        <w:t>формлен</w:t>
      </w:r>
      <w:r>
        <w:rPr>
          <w:rFonts w:eastAsia="Calibri" w:cs="Times New Roman"/>
          <w:szCs w:val="24"/>
          <w:lang w:eastAsia="en-US"/>
        </w:rPr>
        <w:t>ы</w:t>
      </w:r>
      <w:r w:rsidRPr="00AF3ABD">
        <w:rPr>
          <w:rFonts w:eastAsia="Calibri" w:cs="Times New Roman"/>
          <w:szCs w:val="24"/>
          <w:lang w:eastAsia="en-US"/>
        </w:rPr>
        <w:t xml:space="preserve"> тезисы для представления на конференции</w:t>
      </w:r>
      <w:r>
        <w:rPr>
          <w:rFonts w:eastAsia="Calibri" w:cs="Times New Roman"/>
          <w:szCs w:val="24"/>
          <w:lang w:eastAsia="en-US"/>
        </w:rPr>
        <w:t xml:space="preserve"> и </w:t>
      </w:r>
      <w:r w:rsidRPr="00AF3ABD">
        <w:rPr>
          <w:rFonts w:eastAsia="Calibri" w:cs="Times New Roman"/>
          <w:szCs w:val="24"/>
          <w:lang w:eastAsia="en-US"/>
        </w:rPr>
        <w:t>разработан план работы над ВКР.</w:t>
      </w:r>
    </w:p>
    <w:p w14:paraId="38F6C76C" w14:textId="29AA9F17" w:rsidR="006C41C8" w:rsidRPr="006C41C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3" w:name="_Hlk217003692"/>
      <w:bookmarkStart w:id="4" w:name="_Hlk217004293"/>
      <w:r w:rsidRPr="006C41C8">
        <w:rPr>
          <w:rFonts w:eastAsia="Calibri" w:cs="Times New Roman"/>
          <w:szCs w:val="24"/>
          <w:lang w:eastAsia="en-US"/>
        </w:rPr>
        <w:t>«_____</w:t>
      </w:r>
      <w:bookmarkStart w:id="5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5"/>
      <w:r w:rsidRPr="006C41C8">
        <w:rPr>
          <w:rFonts w:eastAsia="Calibri" w:cs="Times New Roman"/>
          <w:szCs w:val="24"/>
          <w:lang w:eastAsia="en-US"/>
        </w:rPr>
        <w:t>___________20____г.        ________________________(______________________)</w:t>
      </w:r>
    </w:p>
    <w:p w14:paraId="6E4D5F89" w14:textId="77777777" w:rsidR="006C41C8" w:rsidRPr="006C41C8" w:rsidRDefault="006C41C8" w:rsidP="006C41C8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6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7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8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7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8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3"/>
    <w:bookmarkEnd w:id="6"/>
    <w:p w14:paraId="0BA9D67E" w14:textId="46407AC3" w:rsidR="00AF3ABD" w:rsidRPr="00AF3ABD" w:rsidRDefault="00AF3ABD" w:rsidP="004D2594">
      <w:pPr>
        <w:ind w:firstLine="0"/>
        <w:rPr>
          <w:rFonts w:eastAsia="Calibri" w:cs="Times New Roman"/>
          <w:b/>
          <w:bCs/>
          <w:szCs w:val="24"/>
          <w:lang w:eastAsia="en-US"/>
        </w:rPr>
      </w:pPr>
      <w:r w:rsidRPr="00AF3ABD">
        <w:rPr>
          <w:rFonts w:eastAsia="Calibri" w:cs="Times New Roman"/>
          <w:b/>
          <w:bCs/>
          <w:szCs w:val="24"/>
          <w:lang w:eastAsia="en-US"/>
        </w:rPr>
        <w:t>Отзыв научного руководителя:</w:t>
      </w:r>
    </w:p>
    <w:p w14:paraId="44713664" w14:textId="77777777" w:rsidR="00E25DE3" w:rsidRDefault="00E25DE3" w:rsidP="00E25DE3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986411F" w14:textId="0E7D26AB" w:rsidR="00AF3ABD" w:rsidRPr="00B06F17" w:rsidRDefault="00AF3ABD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78488C2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bookmarkStart w:id="9" w:name="_Hlk217003516"/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bookmarkEnd w:id="9"/>
    <w:p w14:paraId="47B4C2DA" w14:textId="0FFAB75D" w:rsidR="00047FCA" w:rsidRDefault="00047FCA" w:rsidP="004D2594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_____________________________________________________________________</w:t>
      </w:r>
    </w:p>
    <w:p w14:paraId="1ADC01BC" w14:textId="5147DAFA" w:rsidR="006C41C8" w:rsidRPr="004B662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10" w:name="_Hlk217003880"/>
      <w:r w:rsidRPr="004B6628">
        <w:rPr>
          <w:rFonts w:eastAsia="Calibri" w:cs="Times New Roman"/>
          <w:szCs w:val="24"/>
          <w:lang w:eastAsia="en-US"/>
        </w:rPr>
        <w:lastRenderedPageBreak/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1893039B" w14:textId="04E935DC" w:rsidR="00B00528" w:rsidRDefault="006C41C8" w:rsidP="00B0052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11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11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bookmarkEnd w:id="10"/>
    <w:p w14:paraId="01C3FE3C" w14:textId="77777777" w:rsidR="006C41C8" w:rsidRPr="00B06F17" w:rsidRDefault="006C41C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62F24E6F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p w14:paraId="6922B3A3" w14:textId="48FD960D" w:rsidR="00047FCA" w:rsidRDefault="00047FCA" w:rsidP="00B00528">
      <w:pPr>
        <w:ind w:firstLine="0"/>
        <w:rPr>
          <w:szCs w:val="24"/>
        </w:rPr>
      </w:pPr>
      <w:r w:rsidRPr="00047FCA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="005E7F4A" w:rsidRPr="006C41C8">
        <w:rPr>
          <w:rFonts w:eastAsia="Calibri" w:cs="Times New Roman"/>
          <w:szCs w:val="24"/>
          <w:lang w:eastAsia="en-US"/>
        </w:rPr>
        <w:t>«_____»___________20____г.</w:t>
      </w:r>
    </w:p>
    <w:p w14:paraId="40A3F10A" w14:textId="30E2B891" w:rsidR="00047FCA" w:rsidRDefault="00047FCA" w:rsidP="00B00528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98219E3" w14:textId="77777777" w:rsidR="00B159A6" w:rsidRPr="00B159A6" w:rsidRDefault="00B159A6" w:rsidP="00047FCA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0237E6D" w14:textId="57E5E4A9" w:rsidR="00047FCA" w:rsidRDefault="00047FCA" w:rsidP="00047FCA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_____________________________________________________________________</w:t>
      </w:r>
    </w:p>
    <w:p w14:paraId="240BE2C0" w14:textId="77777777" w:rsidR="006C41C8" w:rsidRDefault="006C41C8" w:rsidP="00047FCA">
      <w:pPr>
        <w:ind w:firstLine="0"/>
        <w:rPr>
          <w:rFonts w:eastAsia="Calibri" w:cs="Times New Roman"/>
          <w:szCs w:val="24"/>
          <w:lang w:eastAsia="en-US"/>
        </w:rPr>
      </w:pPr>
      <w:bookmarkStart w:id="12" w:name="_Hlk217003994"/>
      <w:r w:rsidRPr="006C41C8">
        <w:rPr>
          <w:rFonts w:eastAsia="Calibri" w:cs="Times New Roman"/>
          <w:szCs w:val="24"/>
          <w:lang w:eastAsia="en-US"/>
        </w:rPr>
        <w:t>«_____»___________20____г.        ________________________(______________________)</w:t>
      </w:r>
    </w:p>
    <w:p w14:paraId="0F88998F" w14:textId="62200A16" w:rsidR="00047FCA" w:rsidRPr="004B6628" w:rsidRDefault="006C41C8" w:rsidP="006C41C8">
      <w:pPr>
        <w:ind w:firstLine="0"/>
        <w:rPr>
          <w:rFonts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4"/>
      <w:bookmarkEnd w:id="12"/>
    </w:p>
    <w:sectPr w:rsidR="00047FCA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0AA16" w14:textId="77777777" w:rsidR="00E40FE5" w:rsidRDefault="00E40FE5" w:rsidP="004D2594">
      <w:r>
        <w:separator/>
      </w:r>
    </w:p>
  </w:endnote>
  <w:endnote w:type="continuationSeparator" w:id="0">
    <w:p w14:paraId="0531FAFE" w14:textId="77777777" w:rsidR="00E40FE5" w:rsidRDefault="00E40FE5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62E1E" w14:textId="77777777" w:rsidR="00E40FE5" w:rsidRDefault="00E40FE5" w:rsidP="004D2594">
      <w:r>
        <w:separator/>
      </w:r>
    </w:p>
  </w:footnote>
  <w:footnote w:type="continuationSeparator" w:id="0">
    <w:p w14:paraId="01EE67F9" w14:textId="77777777" w:rsidR="00E40FE5" w:rsidRDefault="00E40FE5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C1633"/>
    <w:multiLevelType w:val="hybridMultilevel"/>
    <w:tmpl w:val="BA249750"/>
    <w:lvl w:ilvl="0" w:tplc="A2229F0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022C"/>
    <w:multiLevelType w:val="hybridMultilevel"/>
    <w:tmpl w:val="117AF63C"/>
    <w:lvl w:ilvl="0" w:tplc="A2229F0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4345EEF"/>
    <w:multiLevelType w:val="hybridMultilevel"/>
    <w:tmpl w:val="A6F8EA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24023"/>
    <w:multiLevelType w:val="hybridMultilevel"/>
    <w:tmpl w:val="07E2BCAC"/>
    <w:lvl w:ilvl="0" w:tplc="860848F4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C002B7"/>
    <w:multiLevelType w:val="hybridMultilevel"/>
    <w:tmpl w:val="89EC8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47FCA"/>
    <w:rsid w:val="0006348E"/>
    <w:rsid w:val="001310C7"/>
    <w:rsid w:val="00134853"/>
    <w:rsid w:val="00152DDC"/>
    <w:rsid w:val="0015546F"/>
    <w:rsid w:val="0016619F"/>
    <w:rsid w:val="00190AA2"/>
    <w:rsid w:val="001D06CF"/>
    <w:rsid w:val="00210537"/>
    <w:rsid w:val="002151B7"/>
    <w:rsid w:val="00216BAB"/>
    <w:rsid w:val="002171BC"/>
    <w:rsid w:val="002277FE"/>
    <w:rsid w:val="00321448"/>
    <w:rsid w:val="00350172"/>
    <w:rsid w:val="003745BA"/>
    <w:rsid w:val="003770E5"/>
    <w:rsid w:val="003B7CA8"/>
    <w:rsid w:val="00416E05"/>
    <w:rsid w:val="004D2594"/>
    <w:rsid w:val="0052080E"/>
    <w:rsid w:val="0053083C"/>
    <w:rsid w:val="005E7F4A"/>
    <w:rsid w:val="005F6E9D"/>
    <w:rsid w:val="006036AE"/>
    <w:rsid w:val="006650E4"/>
    <w:rsid w:val="00666FB9"/>
    <w:rsid w:val="0067789E"/>
    <w:rsid w:val="006974EB"/>
    <w:rsid w:val="006C41C8"/>
    <w:rsid w:val="006D7D47"/>
    <w:rsid w:val="006E7CA0"/>
    <w:rsid w:val="006F70A2"/>
    <w:rsid w:val="006F74EA"/>
    <w:rsid w:val="007473AC"/>
    <w:rsid w:val="00752E24"/>
    <w:rsid w:val="0078138D"/>
    <w:rsid w:val="00783F78"/>
    <w:rsid w:val="00786BA8"/>
    <w:rsid w:val="007C14FA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A528A"/>
    <w:rsid w:val="008D0AC6"/>
    <w:rsid w:val="008D27B0"/>
    <w:rsid w:val="008E3A6F"/>
    <w:rsid w:val="008E7C10"/>
    <w:rsid w:val="00906726"/>
    <w:rsid w:val="00950182"/>
    <w:rsid w:val="00956E4C"/>
    <w:rsid w:val="0099009F"/>
    <w:rsid w:val="009C28DD"/>
    <w:rsid w:val="00A15FC6"/>
    <w:rsid w:val="00A30263"/>
    <w:rsid w:val="00A87957"/>
    <w:rsid w:val="00A92146"/>
    <w:rsid w:val="00AA55E1"/>
    <w:rsid w:val="00AB57B1"/>
    <w:rsid w:val="00AF3ABD"/>
    <w:rsid w:val="00B00528"/>
    <w:rsid w:val="00B0363E"/>
    <w:rsid w:val="00B06F17"/>
    <w:rsid w:val="00B10824"/>
    <w:rsid w:val="00B159A6"/>
    <w:rsid w:val="00B23329"/>
    <w:rsid w:val="00B23A73"/>
    <w:rsid w:val="00B63812"/>
    <w:rsid w:val="00B87E20"/>
    <w:rsid w:val="00B92AAD"/>
    <w:rsid w:val="00BA42D0"/>
    <w:rsid w:val="00C0649F"/>
    <w:rsid w:val="00C776C8"/>
    <w:rsid w:val="00C87470"/>
    <w:rsid w:val="00CB2834"/>
    <w:rsid w:val="00CD03FE"/>
    <w:rsid w:val="00CD0FB3"/>
    <w:rsid w:val="00CE0DB6"/>
    <w:rsid w:val="00CE29F8"/>
    <w:rsid w:val="00CF0DBD"/>
    <w:rsid w:val="00D16BDD"/>
    <w:rsid w:val="00D43646"/>
    <w:rsid w:val="00DB4CA3"/>
    <w:rsid w:val="00E25DE3"/>
    <w:rsid w:val="00E34A37"/>
    <w:rsid w:val="00E40FE5"/>
    <w:rsid w:val="00E53FC1"/>
    <w:rsid w:val="00E91D04"/>
    <w:rsid w:val="00ED3E5B"/>
    <w:rsid w:val="00F11212"/>
    <w:rsid w:val="00F240A9"/>
    <w:rsid w:val="00F43DE2"/>
    <w:rsid w:val="00F465DA"/>
    <w:rsid w:val="00F6174B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42</cp:revision>
  <cp:lastPrinted>2021-09-28T01:58:00Z</cp:lastPrinted>
  <dcterms:created xsi:type="dcterms:W3CDTF">2025-09-04T07:37:00Z</dcterms:created>
  <dcterms:modified xsi:type="dcterms:W3CDTF">2025-12-18T19:44:00Z</dcterms:modified>
</cp:coreProperties>
</file>