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2p7ujjpelgp" w:id="0"/>
      <w:bookmarkEnd w:id="0"/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dg0693bs5x7" w:id="1"/>
      <w:bookmarkEnd w:id="1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flwfgf4iid" w:id="2"/>
      <w:bookmarkEnd w:id="2"/>
      <w:r w:rsidDel="00000000" w:rsidR="00000000" w:rsidRPr="00000000">
        <w:rPr>
          <w:rtl w:val="0"/>
        </w:rPr>
        <w:t xml:space="preserve">Criar e deletar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Estando em new query: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create database name_database;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drop database name_databse;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Seleção de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u7f65r6y4yj" w:id="3"/>
      <w:bookmarkEnd w:id="3"/>
      <w:r w:rsidDel="00000000" w:rsidR="00000000" w:rsidRPr="00000000">
        <w:rPr>
          <w:rtl w:val="0"/>
        </w:rPr>
        <w:t xml:space="preserve">Seleção de Colunas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 distinção entre os elementos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SELECT coluna1, coluna2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name_tabela;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Sem duplicações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SELECT DISTINCT coluna1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FROM name_tabela;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0j20odkz69e" w:id="4"/>
      <w:bookmarkEnd w:id="4"/>
      <w:r w:rsidDel="00000000" w:rsidR="00000000" w:rsidRPr="00000000">
        <w:rPr>
          <w:rtl w:val="0"/>
        </w:rPr>
        <w:t xml:space="preserve">Manipulando os dados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Retorno específico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SELECT coluna1, coluna2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FROM name_tabela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WHERE condição; //condição é: name_coluna operador especificador;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Número de linhas que satisfazem uma condição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count(name_coluna)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FROM name_tabela;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Número de linhas que satisfazem uma condição sem repetição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SELECT count(DISTINCT name_coluna)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FROM name_tabela;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Mostrar os primeiro X elementos de uma tabela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SELECT TOP 10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FROM name_tabela;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