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lang w:val="en-gb"/>
        </w:rPr>
      </w:pPr>
      <w:r>
        <w:rPr>
          <w:lang w:val="en-gb"/>
        </w:rPr>
        <w:t>Message Translator</w:t>
      </w:r>
      <w:r>
        <w:rPr>
          <w:lang w:val="en-gb"/>
        </w:rPr>
      </w:r>
    </w:p>
    <w:p>
      <w:pPr>
        <w:spacing/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</w:t>
      </w:r>
      <w:r>
        <w:rPr>
          <w:lang w:val="en-gb"/>
        </w:rPr>
        <w:t>program, that</w:t>
      </w:r>
      <w:r>
        <w:rPr>
          <w:lang w:val="en-gb"/>
        </w:rPr>
        <w:t xml:space="preserve">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command and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count of messages. For each message check if it’s valid.</w:t>
      </w:r>
      <w:r>
        <w:rPr>
          <w:rFonts w:ascii="Consolas" w:hAnsi="Consolas"/>
          <w:szCs w:val="20"/>
          <w:lang w:val="en-gb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  <w:r>
        <w:rPr>
          <w:lang w:val="en-gb"/>
        </w:rPr>
      </w:r>
    </w:p>
    <w:p>
      <w:pPr>
        <w:pStyle w:val="para10"/>
        <w:numPr>
          <w:ilvl w:val="0"/>
          <w:numId w:val="21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  <w:r>
        <w:rPr>
          <w:lang w:val="en-gb"/>
        </w:rPr>
      </w:r>
    </w:p>
    <w:p>
      <w:pPr>
        <w:pStyle w:val="para10"/>
        <w:numPr>
          <w:ilvl w:val="0"/>
          <w:numId w:val="21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bCs/>
          <w:lang w:val="en-gb"/>
        </w:rPr>
        <w:t>mininum</w:t>
      </w:r>
      <w:r>
        <w:rPr>
          <w:b/>
          <w:bCs/>
          <w:lang w:val="en-gb"/>
        </w:rPr>
        <w:t xml:space="preserve"> 3 characters long</w:t>
      </w:r>
      <w:r>
        <w:rPr>
          <w:lang w:val="en-gb"/>
        </w:rPr>
      </w:r>
    </w:p>
    <w:p>
      <w:pPr>
        <w:pStyle w:val="para10"/>
        <w:numPr>
          <w:ilvl w:val="0"/>
          <w:numId w:val="21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  <w:r>
        <w:rPr>
          <w:lang w:val="en-gb"/>
        </w:rPr>
      </w:r>
    </w:p>
    <w:p>
      <w:pPr>
        <w:pStyle w:val="para10"/>
        <w:numPr>
          <w:ilvl w:val="0"/>
          <w:numId w:val="21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  <w:r>
        <w:rPr>
          <w:lang w:val="en-gb"/>
        </w:rPr>
      </w:r>
    </w:p>
    <w:p>
      <w:pPr>
        <w:pStyle w:val="para10"/>
        <w:numPr>
          <w:ilvl w:val="0"/>
          <w:numId w:val="21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  <w:r>
        <w:rPr>
          <w:lang w:val="en-gb"/>
        </w:rPr>
      </w:r>
    </w:p>
    <w:p>
      <w:pPr>
        <w:spacing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</w:t>
      </w:r>
      <w:r>
        <w:rPr>
          <w:b/>
          <w:szCs w:val="24"/>
          <w:lang w:val="en-gb"/>
        </w:rPr>
        <w:t>ple for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  <w:r>
        <w:rPr>
          <w:rFonts w:ascii="Consolas" w:hAnsi="Consolas"/>
          <w:szCs w:val="24"/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highlight w:val="yellow"/>
          <w:sz w:val="24"/>
          <w:szCs w:val="24"/>
          <w:lang w:val="en-gb"/>
        </w:rPr>
        <w:t>!</w:t>
      </w:r>
      <w:r>
        <w:rPr>
          <w:rFonts w:ascii="Consolas" w:hAnsi="Consolas"/>
          <w:b/>
          <w:highlight w:val="cyan"/>
          <w:sz w:val="24"/>
          <w:szCs w:val="24"/>
          <w:lang w:val="en-gb"/>
        </w:rPr>
        <w:t>Send</w:t>
      </w:r>
      <w:r>
        <w:rPr>
          <w:rFonts w:ascii="Consolas" w:hAnsi="Consolas"/>
          <w:b/>
          <w:highlight w:val="yellow"/>
          <w:sz w:val="24"/>
          <w:szCs w:val="24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highlight w:val="green"/>
          <w:sz w:val="24"/>
          <w:szCs w:val="24"/>
          <w:lang w:val="en-gb"/>
        </w:rPr>
        <w:t>[</w:t>
      </w:r>
      <w:r>
        <w:rPr>
          <w:rFonts w:ascii="Consolas" w:hAnsi="Consolas"/>
          <w:b/>
          <w:highlight w:val="green"/>
          <w:sz w:val="24"/>
          <w:szCs w:val="24"/>
          <w:lang w:val="en-gb"/>
        </w:rPr>
        <w:t>IvanisHere</w:t>
      </w:r>
      <w:r>
        <w:rPr>
          <w:rFonts w:ascii="Consolas" w:hAnsi="Consolas"/>
          <w:b/>
          <w:highlight w:val="green"/>
          <w:sz w:val="24"/>
          <w:szCs w:val="24"/>
          <w:lang w:val="en-gb"/>
        </w:rPr>
        <w:t>]</w:t>
      </w: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lang w:val="en-gb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  <w:r>
        <w:rPr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"The message is invalid"</w:t>
      </w:r>
      <w:r>
        <w:rPr>
          <w:rFonts w:ascii="Consolas" w:hAnsi="Consolas"/>
          <w:b/>
          <w:sz w:val="24"/>
          <w:lang w:val="en-gb"/>
        </w:rPr>
      </w:r>
    </w:p>
    <w:p>
      <w:pPr>
        <w:spacing/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from the message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  <w:r>
        <w:rPr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</w:t>
      </w:r>
      <w:r>
        <w:rPr>
          <w:rFonts w:ascii="Consolas" w:hAnsi="Consolas"/>
          <w:b/>
          <w:sz w:val="24"/>
          <w:lang w:val="en-gb"/>
        </w:rPr>
        <w:t>command</w:t>
      </w:r>
      <w:r>
        <w:rPr>
          <w:rFonts w:ascii="Consolas" w:hAnsi="Consolas"/>
          <w:b/>
          <w:sz w:val="24"/>
          <w:lang w:val="en-gb"/>
        </w:rPr>
        <w:t>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  <w:r>
        <w:rPr>
          <w:rFonts w:ascii="Consolas" w:hAnsi="Consolas"/>
          <w:b/>
          <w:sz w:val="24"/>
          <w:szCs w:val="24"/>
          <w:lang w:val="en-gb"/>
        </w:rPr>
      </w:r>
    </w:p>
    <w:p>
      <w:pPr>
        <w:spacing/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</w:t>
      </w:r>
      <w:r>
        <w:rPr>
          <w:b/>
          <w:sz w:val="24"/>
          <w:szCs w:val="24"/>
          <w:lang w:val="en-gb"/>
        </w:rPr>
        <w:t>Here</w:t>
      </w:r>
      <w:r>
        <w:rPr>
          <w:b/>
          <w:sz w:val="24"/>
          <w:szCs w:val="24"/>
          <w:lang w:val="en-gb"/>
        </w:rPr>
        <w:t>]", the part that you need to encrypt is "Ivan is Here"</w:t>
      </w:r>
      <w:r>
        <w:rPr>
          <w:b/>
          <w:sz w:val="24"/>
          <w:szCs w:val="24"/>
          <w:lang w:val="en-gb"/>
        </w:rPr>
        <w:t xml:space="preserve">. </w:t>
      </w:r>
      <w:r>
        <w:rPr>
          <w:b/>
          <w:sz w:val="24"/>
          <w:lang w:val="en-gb"/>
        </w:rPr>
      </w:r>
    </w:p>
    <w:p>
      <w:pPr>
        <w:pStyle w:val="para2"/>
        <w:rPr>
          <w:lang w:val="en-gb"/>
        </w:rPr>
      </w:pPr>
      <w:r>
        <w:rPr>
          <w:lang w:val="en-gb"/>
        </w:rPr>
        <w:t>Input</w:t>
      </w:r>
      <w:r>
        <w:rPr>
          <w:lang w:val="en-gb"/>
        </w:rPr>
      </w:r>
    </w:p>
    <w:p>
      <w:pPr>
        <w:pStyle w:val="para10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  <w:r>
        <w:rPr>
          <w:lang w:val="en-gb"/>
        </w:rPr>
      </w:r>
    </w:p>
    <w:p>
      <w:pPr>
        <w:pStyle w:val="para2"/>
        <w:rPr>
          <w:lang w:val="en-gb"/>
        </w:rPr>
      </w:pPr>
      <w:r>
        <w:rPr>
          <w:lang w:val="en-gb"/>
        </w:rPr>
        <w:t>Output</w:t>
      </w:r>
      <w:r>
        <w:rPr>
          <w:lang w:val="en-gb"/>
        </w:rPr>
      </w:r>
    </w:p>
    <w:p>
      <w:pPr>
        <w:pStyle w:val="para10"/>
        <w:numPr>
          <w:ilvl w:val="0"/>
          <w:numId w:val="13"/>
        </w:numPr>
        <w:ind w:left="720" w:hanging="360"/>
        <w:spacing w:after="160"/>
        <w:rPr>
          <w:lang w:val="en-gb"/>
        </w:rPr>
      </w:pPr>
      <w:r>
        <w:rPr>
          <w:rStyle w:val="char12"/>
          <w:rFonts w:ascii="Calibri" w:hAnsi="Calibri"/>
          <w:b w:val="0"/>
          <w:lang w:val="en-gb"/>
        </w:rPr>
        <w:t xml:space="preserve">Print the </w:t>
      </w:r>
      <w:r>
        <w:rPr>
          <w:rStyle w:val="char12"/>
          <w:rFonts w:ascii="Calibri" w:hAnsi="Calibri"/>
          <w:lang w:val="en-gb"/>
        </w:rPr>
        <w:t>result</w:t>
      </w:r>
      <w:r>
        <w:rPr>
          <w:rStyle w:val="char12"/>
          <w:rFonts w:ascii="Calibri" w:hAnsi="Calibri"/>
          <w:b w:val="0"/>
          <w:lang w:val="en-gb"/>
        </w:rPr>
        <w:t xml:space="preserve"> in </w:t>
      </w:r>
      <w:r>
        <w:rPr>
          <w:rStyle w:val="char12"/>
          <w:rFonts w:ascii="Calibri" w:hAnsi="Calibri"/>
          <w:lang w:val="en-gb"/>
        </w:rPr>
        <w:t>format</w:t>
      </w:r>
      <w:r>
        <w:rPr>
          <w:rStyle w:val="char12"/>
          <w:rFonts w:ascii="Calibri" w:hAnsi="Calibri"/>
          <w:b w:val="0"/>
          <w:lang w:val="en-gb"/>
        </w:rPr>
        <w:t xml:space="preserve"> described above.</w:t>
      </w:r>
      <w:r>
        <w:rPr>
          <w:lang w:val="en-gb"/>
        </w:rPr>
      </w:r>
      <w:r>
        <w:br w:type="page"/>
      </w:r>
    </w:p>
    <w:p>
      <w:pPr>
        <w:pStyle w:val="para2"/>
        <w:rPr>
          <w:lang w:val="en-gb"/>
        </w:rPr>
      </w:pPr>
      <w:r>
        <w:rPr>
          <w:lang w:val="en-gb"/>
        </w:rPr>
        <w:t>Examples</w:t>
      </w:r>
      <w:r/>
      <w:bookmarkStart w:id="0" w:name="_GoBack"/>
      <w:bookmarkEnd w:id="0"/>
      <w:r/>
      <w:r>
        <w:rPr>
          <w:lang w:val="en-gb"/>
        </w:rPr>
      </w:r>
    </w:p>
    <w:tbl>
      <w:tblPr>
        <w:tblStyle w:val="TableGrid1"/>
        <w:name w:val="Table1"/>
        <w:tabOrder w:val="0"/>
        <w:jc w:val="left"/>
        <w:tblInd w:w="-289" w:type="dxa"/>
        <w:tblW w:w="8587" w:type="dxa"/>
        <w:tblLook w:val="04A0" w:firstRow="1" w:lastRow="0" w:firstColumn="1" w:lastColumn="0" w:noHBand="0" w:noVBand="1"/>
      </w:tblPr>
      <w:tblGrid>
        <w:gridCol w:w="5104"/>
        <w:gridCol w:w="3483"/>
      </w:tblGrid>
      <w:tr>
        <w:trPr>
          <w:cantSplit w:val="0"/>
          <w:trHeight w:val="0" w:hRule="auto"/>
        </w:trPr>
        <w:tc>
          <w:tcPr>
            <w:tcW w:w="5104" w:type="dxa"/>
            <w:shd w:val="solid" w:color="D9D9D9" tmshd="6553856, 14277081, 16777215"/>
            <w:tmTcPr id="1575391476" protected="0"/>
          </w:tcPr>
          <w:p>
            <w:pPr>
              <w:spacing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tmshd="6553856, 14277081, 16777215"/>
            <w:tmTcPr id="1575391476" protected="0"/>
          </w:tcPr>
          <w:p>
            <w:pPr>
              <w:spacing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>
        <w:trPr>
          <w:cantSplit w:val="0"/>
          <w:trHeight w:val="1592" w:hRule="atLeast"/>
        </w:trPr>
        <w:tc>
          <w:tcPr>
            <w:tcW w:w="5104" w:type="dxa"/>
            <w:tmTcPr id="1575391476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  <w:r>
              <w:rPr>
                <w:b w:val="0"/>
                <w:lang w:val="en-gb"/>
              </w:rPr>
            </w:r>
          </w:p>
        </w:tc>
        <w:tc>
          <w:tcPr>
            <w:tcW w:w="3483" w:type="dxa"/>
            <w:tmTcPr id="1575391476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  <w:r>
              <w:rPr>
                <w:b w:val="0"/>
                <w:lang w:val="en-gb"/>
              </w:rPr>
            </w:r>
          </w:p>
        </w:tc>
      </w:tr>
      <w:tr>
        <w:trPr>
          <w:cantSplit w:val="0"/>
          <w:trHeight w:val="1619" w:hRule="atLeast"/>
        </w:trPr>
        <w:tc>
          <w:tcPr>
            <w:tcW w:w="5104" w:type="dxa"/>
            <w:tmTcPr id="1575391476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</w:r>
          </w:p>
        </w:tc>
        <w:tc>
          <w:tcPr>
            <w:tcW w:w="3483" w:type="dxa"/>
            <w:tmTcPr id="1575391476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  <w:r>
              <w:rPr>
                <w:b w:val="0"/>
                <w:lang w:val="en-gb"/>
              </w:rPr>
            </w:r>
          </w:p>
        </w:tc>
      </w:tr>
    </w:tbl>
    <w:p>
      <w:pPr>
        <w:rPr>
          <w:i/>
          <w:lang w:val="en-gb"/>
        </w:rPr>
      </w:pPr>
      <w:r>
        <w:rPr>
          <w:i/>
          <w:lang w:val="en-g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4" w:w="11909"/>
      <w:pgMar w:left="737" w:top="567" w:right="737" w:bottom="1077" w:header="567" w:footer="794"/>
      <w:paperSrc w:first="0" w:other="0" a="0" b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FreeSan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3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9JD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9JD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char4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char4"/>
                                <w:sz w:val="19"/>
                                <w:szCs w:val="19"/>
                              </w:rPr>
                              <w:t>CC-BY</w:t>
                            </w:r>
                            <w:r>
                              <w:rPr>
                                <w:rStyle w:val="char4"/>
                                <w:sz w:val="19"/>
                                <w:szCs w:val="19"/>
                              </w:rPr>
                              <w:t>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ind w:left="567" w:firstLine="340"/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5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2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2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2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2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3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4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</w:t>
                      </w:r>
                      <w:r>
                        <w:rPr>
                          <w:rStyle w:val="char4"/>
                          <w:sz w:val="19"/>
                          <w:szCs w:val="19"/>
                        </w:rPr>
                        <w:t>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34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35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39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  <w:r/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1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2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4;mso-wrap-distance-left:9.00pt;mso-wrap-distance-top:0.00pt;mso-wrap-distance-right:9.00pt;mso-wrap-distance-bottom:0.00pt;mso-wrap-style:square" stroked="f" filled="f" v:ext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para7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18"/>
    <w:lvl w:ilvl="0">
      <w:numFmt w:val="bullet"/>
      <w:suff w:val="tab"/>
      <w:lvlText w:val=""/>
      <w:lvlJc w:val="left"/>
      <w:pPr>
        <w:ind w:left="45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7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9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61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3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5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7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9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21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13"/>
    <w:lvl w:ilvl="0">
      <w:numFmt w:val="bullet"/>
      <w:suff w:val="tab"/>
      <w:lvlText w:val=""/>
      <w:lvlJc w:val="left"/>
      <w:pPr>
        <w:ind w:left="45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7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9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61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3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5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7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9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21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2"/>
    <w:lvl w:ilvl="0">
      <w:numFmt w:val="bullet"/>
      <w:suff w:val="tab"/>
      <w:lvlText w:val=""/>
      <w:lvlJc w:val="left"/>
      <w:pPr>
        <w:ind w:left="2484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3204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92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4644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5364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6084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804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7524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8244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"/>
    <w:lvl w:ilvl="0">
      <w:numFmt w:val="bullet"/>
      <w:suff w:val="tab"/>
      <w:lvlText w:val=""/>
      <w:lvlJc w:val="left"/>
      <w:pPr>
        <w:ind w:left="1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9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6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3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0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7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5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2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94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26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15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2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Numbered list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Numbered list 19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14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Numbered list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Numbered list 23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Numbered list 2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Numbered list 11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3077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39"/>
    </w:tmLastPosCaret>
    <w:tmLastPosAnchor>
      <w:tmLastPosPgfIdx w:val="0"/>
      <w:tmLastPosIdx w:val="0"/>
    </w:tmLastPosAnchor>
    <w:tmLastPosTblRect w:left="0" w:top="0" w:right="0" w:bottom="0"/>
  </w:tmLastPos>
  <w:tmAppRevision w:date="1575391476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foundation/" TargetMode="External"/><Relationship Id="rId7" Type="http://schemas.openxmlformats.org/officeDocument/2006/relationships/hyperlink" Target="http://softuni.org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softuni.org/" TargetMode="External"/><Relationship Id="rId10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facebook.com/SoftwareUniversity" TargetMode="External"/><Relationship Id="rId13" Type="http://schemas.openxmlformats.org/officeDocument/2006/relationships/hyperlink" Target="http://twitter.com/softunibg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twitter.com/softunibg" TargetMode="External"/><Relationship Id="rId16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://youtube.com/SoftwareUniversity" TargetMode="External"/><Relationship Id="rId19" Type="http://schemas.openxmlformats.org/officeDocument/2006/relationships/hyperlink" Target="http://plus.google.com/+SoftuniBg/" TargetMode="External"/><Relationship Id="rId20" Type="http://schemas.openxmlformats.org/officeDocument/2006/relationships/image" Target="media/image7.png"/><Relationship Id="rId21" Type="http://schemas.openxmlformats.org/officeDocument/2006/relationships/hyperlink" Target="http://plus.google.com/+SoftuniBg/" TargetMode="External"/><Relationship Id="rId22" Type="http://schemas.openxmlformats.org/officeDocument/2006/relationships/hyperlink" Target="https://www.linkedin.com/company/18192649/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www.linkedin.com/company/18192649/" TargetMode="External"/><Relationship Id="rId25" Type="http://schemas.openxmlformats.org/officeDocument/2006/relationships/hyperlink" Target="http://github.com/softuni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://github.com/softuni" TargetMode="External"/><Relationship Id="rId28" Type="http://schemas.openxmlformats.org/officeDocument/2006/relationships/hyperlink" Target="mailto:university@softuni.bg" TargetMode="External"/><Relationship Id="rId29" Type="http://schemas.openxmlformats.org/officeDocument/2006/relationships/image" Target="media/image10.png"/><Relationship Id="rId30" Type="http://schemas.openxmlformats.org/officeDocument/2006/relationships/hyperlink" Target="mailto:university@softuni.bg" TargetMode="External"/><Relationship Id="rId31" Type="http://schemas.openxmlformats.org/officeDocument/2006/relationships/hyperlink" Target="http://softuni.foundation/" TargetMode="External"/><Relationship Id="rId32" Type="http://schemas.openxmlformats.org/officeDocument/2006/relationships/hyperlink" Target="http://softuni.org/" TargetMode="External"/><Relationship Id="rId33" Type="http://schemas.openxmlformats.org/officeDocument/2006/relationships/hyperlink" Target="http://facebook.com/SoftwareUniversity" TargetMode="External"/><Relationship Id="rId34" Type="http://schemas.openxmlformats.org/officeDocument/2006/relationships/hyperlink" Target="http://twitter.com/softunibg" TargetMode="External"/><Relationship Id="rId35" Type="http://schemas.openxmlformats.org/officeDocument/2006/relationships/hyperlink" Target="http://youtube.com/SoftwareUniversity" TargetMode="External"/><Relationship Id="rId36" Type="http://schemas.openxmlformats.org/officeDocument/2006/relationships/hyperlink" Target="http://plus.google.com/+SoftuniBg/" TargetMode="External"/><Relationship Id="rId37" Type="http://schemas.openxmlformats.org/officeDocument/2006/relationships/hyperlink" Target="https://www.linkedin.com/company/18192649/" TargetMode="External"/><Relationship Id="rId38" Type="http://schemas.openxmlformats.org/officeDocument/2006/relationships/hyperlink" Target="http://github.com/softuni" TargetMode="External"/><Relationship Id="rId39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/>
  <cp:revision>21</cp:revision>
  <cp:lastPrinted>2015-10-26T22:35:00Z</cp:lastPrinted>
  <dcterms:created xsi:type="dcterms:W3CDTF">2019-11-17T23:17:00Z</dcterms:created>
  <dcterms:modified xsi:type="dcterms:W3CDTF">2019-12-03T16:44:36Z</dcterms:modified>
</cp:coreProperties>
</file>