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06" w:rsidRDefault="00B913AA">
      <w:r>
        <w:t>STYLE  GUIDE</w:t>
      </w:r>
    </w:p>
    <w:p w:rsidR="00AF646F" w:rsidRDefault="00AF646F" w:rsidP="00AF646F">
      <w:pPr>
        <w:rPr>
          <w:rStyle w:val="Textoennegrita"/>
          <w:b w:val="0"/>
          <w:bCs w:val="0"/>
        </w:rPr>
      </w:pPr>
    </w:p>
    <w:p w:rsidR="00AF646F" w:rsidRPr="00AF646F" w:rsidRDefault="00AF646F" w:rsidP="00AF646F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COMPONENTS</w:t>
      </w:r>
    </w:p>
    <w:p w:rsidR="00AF646F" w:rsidRPr="00AF646F" w:rsidRDefault="00AF646F" w:rsidP="00AF646F">
      <w:pPr>
        <w:pStyle w:val="Prrafodelista"/>
        <w:rPr>
          <w:rStyle w:val="Textoennegrita"/>
          <w:b w:val="0"/>
          <w:bCs w:val="0"/>
        </w:rPr>
      </w:pPr>
    </w:p>
    <w:p w:rsidR="00AF646F" w:rsidRPr="00AF646F" w:rsidRDefault="00AF646F" w:rsidP="00B913AA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define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one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such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as a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service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or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component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, per file.</w:t>
      </w:r>
    </w:p>
    <w:p w:rsidR="00B913AA" w:rsidRPr="00B913AA" w:rsidRDefault="00B913AA" w:rsidP="00B913AA">
      <w:pPr>
        <w:pStyle w:val="Prrafodelista"/>
        <w:numPr>
          <w:ilvl w:val="0"/>
          <w:numId w:val="1"/>
        </w:numPr>
      </w:pPr>
      <w:proofErr w:type="spellStart"/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Consider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limiting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files to 400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lines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code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B913AA" w:rsidRDefault="00B913AA" w:rsidP="00B913AA">
      <w:pPr>
        <w:pStyle w:val="Prrafodelista"/>
        <w:numPr>
          <w:ilvl w:val="0"/>
          <w:numId w:val="1"/>
        </w:numPr>
      </w:pPr>
    </w:p>
    <w:p w:rsidR="00B913AA" w:rsidRDefault="00AF646F">
      <w:r>
        <w:t>FUNCTIONS</w:t>
      </w:r>
    </w:p>
    <w:p w:rsidR="00AF646F" w:rsidRPr="00AF646F" w:rsidRDefault="00AF646F" w:rsidP="00AF646F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no more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than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75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lines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AF646F" w:rsidRDefault="00AF646F" w:rsidP="00AF646F"/>
    <w:p w:rsidR="00AF646F" w:rsidRPr="00AF646F" w:rsidRDefault="00AF646F" w:rsidP="00AF646F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es-AR"/>
        </w:rPr>
      </w:pPr>
      <w:r w:rsidRPr="00AF646F">
        <w:rPr>
          <w:rFonts w:ascii="Helvetica" w:eastAsia="Times New Roman" w:hAnsi="Helvetica" w:cs="Helvetica"/>
          <w:sz w:val="30"/>
          <w:szCs w:val="30"/>
          <w:lang w:eastAsia="es-AR"/>
        </w:rPr>
        <w:t xml:space="preserve">General </w:t>
      </w:r>
      <w:proofErr w:type="spellStart"/>
      <w:r w:rsidRPr="00AF646F">
        <w:rPr>
          <w:rFonts w:ascii="Helvetica" w:eastAsia="Times New Roman" w:hAnsi="Helvetica" w:cs="Helvetica"/>
          <w:sz w:val="30"/>
          <w:szCs w:val="30"/>
          <w:lang w:eastAsia="es-AR"/>
        </w:rPr>
        <w:t>Naming</w:t>
      </w:r>
      <w:proofErr w:type="spellEnd"/>
      <w:r w:rsidRPr="00AF646F">
        <w:rPr>
          <w:rFonts w:ascii="Helvetica" w:eastAsia="Times New Roman" w:hAnsi="Helvetica" w:cs="Helvetica"/>
          <w:sz w:val="30"/>
          <w:szCs w:val="30"/>
          <w:lang w:eastAsia="es-AR"/>
        </w:rPr>
        <w:t xml:space="preserve"> </w:t>
      </w:r>
      <w:proofErr w:type="spellStart"/>
      <w:r w:rsidRPr="00AF646F">
        <w:rPr>
          <w:rFonts w:ascii="Helvetica" w:eastAsia="Times New Roman" w:hAnsi="Helvetica" w:cs="Helvetica"/>
          <w:sz w:val="30"/>
          <w:szCs w:val="30"/>
          <w:lang w:eastAsia="es-AR"/>
        </w:rPr>
        <w:t>Guidelines</w:t>
      </w:r>
      <w:proofErr w:type="spellEnd"/>
    </w:p>
    <w:p w:rsidR="00AF646F" w:rsidRPr="00AF646F" w:rsidRDefault="00AF646F" w:rsidP="00AF646F">
      <w:pPr>
        <w:pStyle w:val="Prrafodelista"/>
        <w:numPr>
          <w:ilvl w:val="0"/>
          <w:numId w:val="2"/>
        </w:num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consistent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names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all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symbols.</w:t>
      </w:r>
    </w:p>
    <w:p w:rsidR="00AF646F" w:rsidRPr="00746F2F" w:rsidRDefault="00746F2F" w:rsidP="00AF646F">
      <w:pPr>
        <w:pStyle w:val="Prrafodelista"/>
        <w:numPr>
          <w:ilvl w:val="0"/>
          <w:numId w:val="2"/>
        </w:numPr>
      </w:pP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recommended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pattern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Style w:val="CdigoHTML"/>
          <w:rFonts w:eastAsiaTheme="minorHAnsi"/>
          <w:color w:val="333333"/>
          <w:sz w:val="18"/>
          <w:szCs w:val="18"/>
          <w:shd w:val="clear" w:color="auto" w:fill="F1F1F1"/>
        </w:rPr>
        <w:t>feature.type.ts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746F2F" w:rsidRDefault="00746F2F" w:rsidP="00746F2F">
      <w:r>
        <w:t xml:space="preserve">File </w:t>
      </w:r>
      <w:proofErr w:type="spellStart"/>
      <w:r>
        <w:t>Names</w:t>
      </w:r>
      <w:proofErr w:type="spellEnd"/>
    </w:p>
    <w:p w:rsidR="00746F2F" w:rsidRDefault="00746F2F" w:rsidP="00746F2F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dashes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separate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words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descriptive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46F2F" w:rsidRDefault="00746F2F" w:rsidP="00746F2F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dots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to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separate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descriptive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from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type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9782C" w:rsidRDefault="0079782C" w:rsidP="0079782C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upper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case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class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9782C" w:rsidRDefault="0079782C" w:rsidP="0079782C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 xml:space="preserve"> match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symbol to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file.</w:t>
      </w:r>
    </w:p>
    <w:p w:rsidR="0079782C" w:rsidRDefault="0079782C" w:rsidP="0079782C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append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symbol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with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conventional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suffix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such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as 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fldChar w:fldCharType="begin"/>
      </w:r>
      <w:r>
        <w:rPr>
          <w:rStyle w:val="CdigoHTML"/>
          <w:color w:val="333333"/>
          <w:sz w:val="18"/>
          <w:szCs w:val="18"/>
          <w:shd w:val="clear" w:color="auto" w:fill="F1F1F1"/>
        </w:rPr>
        <w:instrText xml:space="preserve"> HYPERLINK "https://angular.io/api/core/Component" </w:instrText>
      </w:r>
      <w:r>
        <w:rPr>
          <w:rStyle w:val="CdigoHTML"/>
          <w:color w:val="333333"/>
          <w:sz w:val="18"/>
          <w:szCs w:val="18"/>
          <w:shd w:val="clear" w:color="auto" w:fill="F1F1F1"/>
        </w:rPr>
        <w:fldChar w:fldCharType="separate"/>
      </w:r>
      <w:r>
        <w:rPr>
          <w:rStyle w:val="Hipervnculo"/>
          <w:spacing w:val="5"/>
          <w:sz w:val="18"/>
          <w:szCs w:val="18"/>
          <w:shd w:val="clear" w:color="auto" w:fill="F1F1F1"/>
        </w:rPr>
        <w:t>Component</w:t>
      </w:r>
      <w:r>
        <w:rPr>
          <w:rStyle w:val="CdigoHTML"/>
          <w:color w:val="333333"/>
          <w:sz w:val="18"/>
          <w:szCs w:val="18"/>
          <w:shd w:val="clear" w:color="auto" w:fill="F1F1F1"/>
        </w:rPr>
        <w:fldChar w:fldCharType="end"/>
      </w:r>
      <w:r>
        <w:rPr>
          <w:rFonts w:ascii="Helvetica" w:hAnsi="Helvetica" w:cs="Helvetica"/>
          <w:spacing w:val="5"/>
          <w:sz w:val="21"/>
          <w:szCs w:val="21"/>
        </w:rPr>
        <w:t>,</w:t>
      </w:r>
      <w:hyperlink r:id="rId5" w:history="1">
        <w:r>
          <w:rPr>
            <w:rStyle w:val="Hipervnculo"/>
            <w:spacing w:val="5"/>
            <w:sz w:val="18"/>
            <w:szCs w:val="18"/>
            <w:shd w:val="clear" w:color="auto" w:fill="F1F1F1"/>
          </w:rPr>
          <w:t>Directive</w:t>
        </w:r>
        <w:proofErr w:type="spellEnd"/>
      </w:hyperlink>
      <w:r>
        <w:rPr>
          <w:rFonts w:ascii="Helvetica" w:hAnsi="Helvetica" w:cs="Helvetica"/>
          <w:spacing w:val="5"/>
          <w:sz w:val="21"/>
          <w:szCs w:val="21"/>
        </w:rPr>
        <w:t>,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Module</w:t>
      </w:r>
      <w:r>
        <w:rPr>
          <w:rFonts w:ascii="Helvetica" w:hAnsi="Helvetica" w:cs="Helvetica"/>
          <w:spacing w:val="5"/>
          <w:sz w:val="21"/>
          <w:szCs w:val="21"/>
        </w:rPr>
        <w:t>, </w:t>
      </w:r>
      <w:hyperlink r:id="rId6" w:history="1">
        <w:r>
          <w:rPr>
            <w:rStyle w:val="Hipervnculo"/>
            <w:spacing w:val="5"/>
            <w:sz w:val="18"/>
            <w:szCs w:val="18"/>
            <w:shd w:val="clear" w:color="auto" w:fill="F1F1F1"/>
          </w:rPr>
          <w:t>Pipe</w:t>
        </w:r>
      </w:hyperlink>
      <w:r>
        <w:rPr>
          <w:rFonts w:ascii="Helvetica" w:hAnsi="Helvetica" w:cs="Helvetica"/>
          <w:spacing w:val="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Service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thing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that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type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9782C" w:rsidRDefault="0079782C" w:rsidP="0079782C">
      <w:pPr>
        <w:pStyle w:val="NormalWeb"/>
        <w:numPr>
          <w:ilvl w:val="0"/>
          <w:numId w:val="4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give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filename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conventional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suffix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such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as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.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component.ts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,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.directive.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ts</w:t>
      </w:r>
      <w:proofErr w:type="spellEnd"/>
      <w:proofErr w:type="gramStart"/>
      <w:r>
        <w:rPr>
          <w:rFonts w:ascii="Helvetica" w:hAnsi="Helvetica" w:cs="Helvetica"/>
          <w:spacing w:val="5"/>
          <w:sz w:val="21"/>
          <w:szCs w:val="21"/>
        </w:rPr>
        <w:t>,</w:t>
      </w:r>
      <w:r>
        <w:rPr>
          <w:rStyle w:val="CdigoHTML"/>
          <w:color w:val="333333"/>
          <w:sz w:val="18"/>
          <w:szCs w:val="18"/>
          <w:shd w:val="clear" w:color="auto" w:fill="F1F1F1"/>
        </w:rPr>
        <w:t>.</w:t>
      </w:r>
      <w:proofErr w:type="spellStart"/>
      <w:proofErr w:type="gramEnd"/>
      <w:r>
        <w:rPr>
          <w:rStyle w:val="CdigoHTML"/>
          <w:color w:val="333333"/>
          <w:sz w:val="18"/>
          <w:szCs w:val="18"/>
          <w:shd w:val="clear" w:color="auto" w:fill="F1F1F1"/>
        </w:rPr>
        <w:t>module.ts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,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.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pipe.ts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.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service.ts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a file of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that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type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746F2F" w:rsidRDefault="00092970" w:rsidP="00746F2F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Fonts w:ascii="Helvetica" w:hAnsi="Helvetica" w:cs="Helvetica"/>
          <w:spacing w:val="5"/>
          <w:sz w:val="21"/>
          <w:szCs w:val="21"/>
        </w:rPr>
        <w:t>Directives</w:t>
      </w:r>
      <w:proofErr w:type="spellEnd"/>
    </w:p>
    <w:p w:rsidR="00092970" w:rsidRPr="00092970" w:rsidRDefault="00092970" w:rsidP="00092970">
      <w:pPr>
        <w:pStyle w:val="NormalWeb"/>
        <w:numPr>
          <w:ilvl w:val="0"/>
          <w:numId w:val="5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lower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case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naming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selectors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directives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like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ngFor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)</w:t>
      </w:r>
    </w:p>
    <w:p w:rsidR="00092970" w:rsidRDefault="00D85328" w:rsidP="00D85328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Fonts w:ascii="Helvetica" w:hAnsi="Helvetica" w:cs="Helvetica"/>
          <w:spacing w:val="5"/>
          <w:sz w:val="21"/>
          <w:szCs w:val="21"/>
        </w:rPr>
        <w:t>Classes</w:t>
      </w:r>
      <w:proofErr w:type="spellEnd"/>
    </w:p>
    <w:p w:rsidR="00D85328" w:rsidRDefault="00D85328" w:rsidP="00D85328">
      <w:pPr>
        <w:pStyle w:val="NormalWeb"/>
        <w:numPr>
          <w:ilvl w:val="0"/>
          <w:numId w:val="5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Fonts w:ascii="Helvetica" w:hAnsi="Helvetica" w:cs="Helvetica"/>
          <w:spacing w:val="5"/>
          <w:sz w:val="21"/>
          <w:szCs w:val="21"/>
        </w:rPr>
        <w:t>Upper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Case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for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 w:rsidR="00897643">
        <w:rPr>
          <w:rFonts w:ascii="Helvetica" w:hAnsi="Helvetica" w:cs="Helvetica"/>
          <w:spacing w:val="5"/>
          <w:sz w:val="21"/>
          <w:szCs w:val="21"/>
        </w:rPr>
        <w:t>clases</w:t>
      </w:r>
    </w:p>
    <w:p w:rsidR="00897643" w:rsidRDefault="00897643" w:rsidP="0089764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Fonts w:ascii="Helvetica" w:hAnsi="Helvetica" w:cs="Helvetica"/>
          <w:spacing w:val="5"/>
          <w:sz w:val="21"/>
          <w:szCs w:val="21"/>
        </w:rPr>
        <w:t>Constants</w:t>
      </w:r>
      <w:proofErr w:type="spellEnd"/>
    </w:p>
    <w:p w:rsidR="00897643" w:rsidRPr="00F04B25" w:rsidRDefault="00897643" w:rsidP="00897643">
      <w:pPr>
        <w:pStyle w:val="NormalWeb"/>
        <w:numPr>
          <w:ilvl w:val="0"/>
          <w:numId w:val="5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declare variables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with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const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if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their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values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should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not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change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during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application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lifetime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F04B25" w:rsidRPr="00F04B25" w:rsidRDefault="00F04B25" w:rsidP="00897643">
      <w:pPr>
        <w:pStyle w:val="NormalWeb"/>
        <w:numPr>
          <w:ilvl w:val="0"/>
          <w:numId w:val="5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lastRenderedPageBreak/>
        <w:t>Consider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spelling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Style w:val="CdigoHTML"/>
          <w:color w:val="333333"/>
          <w:sz w:val="18"/>
          <w:szCs w:val="18"/>
          <w:shd w:val="clear" w:color="auto" w:fill="F1F1F1"/>
        </w:rPr>
        <w:t>const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variables in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lower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case.</w:t>
      </w:r>
    </w:p>
    <w:p w:rsidR="00F04B25" w:rsidRDefault="00477A14" w:rsidP="00F04B25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Interfaces:</w:t>
      </w:r>
    </w:p>
    <w:p w:rsidR="00477A14" w:rsidRDefault="00477A14" w:rsidP="00477A14">
      <w:pPr>
        <w:pStyle w:val="NormalWeb"/>
        <w:numPr>
          <w:ilvl w:val="0"/>
          <w:numId w:val="6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Do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an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interface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using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upper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case.</w:t>
      </w:r>
    </w:p>
    <w:p w:rsidR="00477A14" w:rsidRDefault="00477A14" w:rsidP="00477A14">
      <w:pPr>
        <w:pStyle w:val="NormalWeb"/>
        <w:numPr>
          <w:ilvl w:val="0"/>
          <w:numId w:val="6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Consider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naming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an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interface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without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an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CdigoHTML"/>
          <w:color w:val="333333"/>
          <w:sz w:val="18"/>
          <w:szCs w:val="18"/>
          <w:shd w:val="clear" w:color="auto" w:fill="F1F1F1"/>
        </w:rPr>
        <w:t>I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prefix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477A14" w:rsidRDefault="00477A14" w:rsidP="00477A14">
      <w:pPr>
        <w:pStyle w:val="NormalWeb"/>
        <w:numPr>
          <w:ilvl w:val="0"/>
          <w:numId w:val="6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</w:rPr>
        <w:t>Consider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using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class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instead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spacing w:val="5"/>
          <w:sz w:val="21"/>
          <w:szCs w:val="21"/>
        </w:rPr>
        <w:t>an</w:t>
      </w:r>
      <w:proofErr w:type="spellEnd"/>
      <w:r>
        <w:rPr>
          <w:rFonts w:ascii="Helvetica" w:hAnsi="Helvetica" w:cs="Helvetica"/>
          <w:spacing w:val="5"/>
          <w:sz w:val="21"/>
          <w:szCs w:val="21"/>
        </w:rPr>
        <w:t xml:space="preserve"> interface.</w:t>
      </w:r>
    </w:p>
    <w:p w:rsidR="000059C9" w:rsidRDefault="000059C9" w:rsidP="000059C9">
      <w:pPr>
        <w:pStyle w:val="Ttulo3"/>
        <w:shd w:val="clear" w:color="auto" w:fill="FAFAFA"/>
        <w:spacing w:before="360" w:beforeAutospacing="0" w:after="360" w:afterAutospacing="0"/>
        <w:rPr>
          <w:rFonts w:ascii="Helvetica" w:hAnsi="Helvetica" w:cs="Helvetica"/>
          <w:b w:val="0"/>
          <w:bCs w:val="0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sz w:val="30"/>
          <w:szCs w:val="30"/>
        </w:rPr>
        <w:t>Properties</w:t>
      </w:r>
      <w:proofErr w:type="spellEnd"/>
      <w:r>
        <w:rPr>
          <w:rFonts w:ascii="Helvetica" w:hAnsi="Helvetica" w:cs="Helvetica"/>
          <w:b w:val="0"/>
          <w:bCs w:val="0"/>
          <w:sz w:val="30"/>
          <w:szCs w:val="30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sz w:val="30"/>
          <w:szCs w:val="30"/>
        </w:rPr>
        <w:t>methods</w:t>
      </w:r>
      <w:proofErr w:type="spellEnd"/>
    </w:p>
    <w:p w:rsidR="000059C9" w:rsidRPr="000059C9" w:rsidRDefault="000059C9" w:rsidP="000059C9">
      <w:pPr>
        <w:pStyle w:val="NormalWeb"/>
        <w:numPr>
          <w:ilvl w:val="0"/>
          <w:numId w:val="7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use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lower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camel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case to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name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properties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methods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0059C9" w:rsidRPr="000059C9" w:rsidRDefault="000059C9" w:rsidP="000059C9">
      <w:pPr>
        <w:pStyle w:val="NormalWeb"/>
        <w:numPr>
          <w:ilvl w:val="0"/>
          <w:numId w:val="7"/>
        </w:numPr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proofErr w:type="spellStart"/>
      <w:r>
        <w:rPr>
          <w:rStyle w:val="Textoennegrita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Avoid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prefixing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private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properties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methods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with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underscore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0059C9" w:rsidRDefault="000059C9" w:rsidP="000059C9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bookmarkStart w:id="0" w:name="_GoBack"/>
      <w:bookmarkEnd w:id="0"/>
    </w:p>
    <w:sectPr w:rsidR="0000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33E4"/>
    <w:multiLevelType w:val="hybridMultilevel"/>
    <w:tmpl w:val="A3DCD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7BA5"/>
    <w:multiLevelType w:val="hybridMultilevel"/>
    <w:tmpl w:val="6F1AD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27666"/>
    <w:multiLevelType w:val="hybridMultilevel"/>
    <w:tmpl w:val="12C8F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A6D5B"/>
    <w:multiLevelType w:val="hybridMultilevel"/>
    <w:tmpl w:val="3B04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7641"/>
    <w:multiLevelType w:val="hybridMultilevel"/>
    <w:tmpl w:val="00DC6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15B89"/>
    <w:multiLevelType w:val="hybridMultilevel"/>
    <w:tmpl w:val="9BF46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70177"/>
    <w:multiLevelType w:val="hybridMultilevel"/>
    <w:tmpl w:val="D4647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35"/>
    <w:rsid w:val="000059C9"/>
    <w:rsid w:val="00092970"/>
    <w:rsid w:val="00477A14"/>
    <w:rsid w:val="006F6AF6"/>
    <w:rsid w:val="00746F2F"/>
    <w:rsid w:val="0079782C"/>
    <w:rsid w:val="00887E35"/>
    <w:rsid w:val="00897643"/>
    <w:rsid w:val="00AF646F"/>
    <w:rsid w:val="00B913AA"/>
    <w:rsid w:val="00C02C91"/>
    <w:rsid w:val="00D85328"/>
    <w:rsid w:val="00F04B25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4485B-68F0-46D8-BB86-07886458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6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3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913A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F646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46F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7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Pipe" TargetMode="External"/><Relationship Id="rId5" Type="http://schemas.openxmlformats.org/officeDocument/2006/relationships/hyperlink" Target="https://angular.io/api/core/Direc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Adriana Faedo</dc:creator>
  <cp:keywords/>
  <dc:description/>
  <cp:lastModifiedBy>Carolina Adriana Faedo</cp:lastModifiedBy>
  <cp:revision>7</cp:revision>
  <dcterms:created xsi:type="dcterms:W3CDTF">2017-08-02T17:45:00Z</dcterms:created>
  <dcterms:modified xsi:type="dcterms:W3CDTF">2017-08-03T15:06:00Z</dcterms:modified>
</cp:coreProperties>
</file>