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№8:</w:t>
      </w:r>
      <w:r>
        <w:t xml:space="preserve"> </w:t>
      </w:r>
      <w:r>
        <w:t xml:space="preserve">отчет.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ключом.</w:t>
      </w:r>
    </w:p>
    <w:p>
      <w:pPr>
        <w:pStyle w:val="Author"/>
      </w:pPr>
      <w:r>
        <w:t xml:space="preserve">Евдокимов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Михайлович.</w:t>
      </w:r>
      <w:r>
        <w:t xml:space="preserve"> </w:t>
      </w:r>
      <w:r>
        <w:t xml:space="preserve">Группа</w:t>
      </w:r>
      <w:r>
        <w:t xml:space="preserve"> </w:t>
      </w:r>
      <w:r>
        <w:t xml:space="preserve">-</w:t>
      </w:r>
      <w:r>
        <w:t xml:space="preserve"> </w:t>
      </w:r>
      <w:r>
        <w:t xml:space="preserve">НФИбд-01-20.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Рассмотреть особенности и особенности кодирование однократного гаммирования с использованием одного ключа.</w:t>
      </w:r>
    </w:p>
    <w:p>
      <w:pPr>
        <w:numPr>
          <w:ilvl w:val="0"/>
          <w:numId w:val="1001"/>
        </w:numPr>
        <w:pStyle w:val="Compact"/>
      </w:pPr>
      <w:r>
        <w:t xml:space="preserve">Создать код который будет показывать принцип работы нескольких шифротекстов с одним ключом и его взлом.</w:t>
      </w:r>
    </w:p>
    <w:p>
      <w:pPr>
        <w:numPr>
          <w:ilvl w:val="0"/>
          <w:numId w:val="1001"/>
        </w:numPr>
        <w:pStyle w:val="Compact"/>
      </w:pPr>
      <w:r>
        <w:t xml:space="preserve">изучить способы взлома и декодирование шифротекста без ключа.</w:t>
      </w:r>
    </w:p>
    <w:bookmarkEnd w:id="21"/>
    <w:bookmarkStart w:id="23" w:name="указание-к-работе"/>
    <w:p>
      <w:pPr>
        <w:pStyle w:val="Heading1"/>
      </w:pPr>
      <w:r>
        <w:t xml:space="preserve">Указание к работе</w:t>
      </w:r>
    </w:p>
    <w:bookmarkStart w:id="22" w:name="описание-метода"/>
    <w:p>
      <w:pPr>
        <w:pStyle w:val="Heading2"/>
      </w:pPr>
      <w:r>
        <w:t xml:space="preserve">Описание метода</w:t>
      </w:r>
    </w:p>
    <w:p>
      <w:pPr>
        <w:pStyle w:val="FirstParagraph"/>
      </w:pPr>
      <w:r>
        <w:t xml:space="preserve">Пример:</w:t>
      </w:r>
      <w:r>
        <w:t xml:space="preserve"> </w:t>
      </w:r>
      <w:r>
        <w:t xml:space="preserve">Исходные данные - две телеграммы Центра:</w:t>
      </w:r>
      <w:r>
        <w:t xml:space="preserve"> </w:t>
      </w:r>
      <w:r>
        <w:t xml:space="preserve">P1 = НаВашисходящийот1204</w:t>
      </w:r>
      <w:r>
        <w:t xml:space="preserve"> </w:t>
      </w:r>
      <w:r>
        <w:t xml:space="preserve">P2 = ВСеверныйфилиалБанка</w:t>
      </w:r>
      <w:r>
        <w:t xml:space="preserve"> </w:t>
      </w:r>
      <w:r>
        <w:t xml:space="preserve">Ключ Центра длиной 20 байт:</w:t>
      </w:r>
      <w:r>
        <w:t xml:space="preserve"> </w:t>
      </w:r>
      <w:r>
        <w:t xml:space="preserve">K = 05 0C 17 7F 0E 4E 37 D2 94 10 09 2E 22 57 FF C8 OB B2 70 54</w:t>
      </w:r>
      <w:r>
        <w:t xml:space="preserve"> </w:t>
      </w:r>
      <w:r>
        <w:t xml:space="preserve">Режим шифрования однократного гаммирования одним ключом двух видов открытого текста реализуется в соответствии со схемой (смотреть лабораторную).</w:t>
      </w:r>
    </w:p>
    <w:bookmarkEnd w:id="22"/>
    <w:bookmarkEnd w:id="23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условие-задания"/>
    <w:p>
      <w:pPr>
        <w:pStyle w:val="Heading2"/>
      </w:pPr>
      <w:r>
        <w:t xml:space="preserve">Условие задания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4"/>
    <w:bookmarkStart w:id="25" w:name="код"/>
    <w:p>
      <w:pPr>
        <w:pStyle w:val="Heading2"/>
      </w:pPr>
      <w:r>
        <w:t xml:space="preserve">Код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import string</w:t>
      </w:r>
      <w:r>
        <w:br/>
      </w:r>
      <w:r>
        <w:br/>
      </w:r>
      <w:r>
        <w:rPr>
          <w:rStyle w:val="VerbatimChar"/>
        </w:rPr>
        <w:t xml:space="preserve">def keyCreate(s, alf):</w:t>
      </w:r>
      <w:r>
        <w:br/>
      </w:r>
      <w:r>
        <w:rPr>
          <w:rStyle w:val="VerbatimChar"/>
        </w:rPr>
        <w:t xml:space="preserve">    k = ''.join(random.choice(alf) for i in range(s))</w:t>
      </w:r>
      <w:r>
        <w:br/>
      </w:r>
      <w:r>
        <w:rPr>
          <w:rStyle w:val="VerbatimChar"/>
        </w:rPr>
        <w:t xml:space="preserve">    return k</w:t>
      </w:r>
      <w:r>
        <w:br/>
      </w:r>
      <w:r>
        <w:br/>
      </w:r>
      <w:r>
        <w:rPr>
          <w:rStyle w:val="VerbatimChar"/>
        </w:rPr>
        <w:t xml:space="preserve">def Hex_coder(cod):</w:t>
      </w:r>
      <w:r>
        <w:br/>
      </w:r>
      <w:r>
        <w:rPr>
          <w:rStyle w:val="VerbatimChar"/>
        </w:rPr>
        <w:t xml:space="preserve">    return ' '.join(hex(ord(i))[2:] for i in cod)</w:t>
      </w:r>
      <w:r>
        <w:br/>
      </w:r>
      <w:r>
        <w:br/>
      </w:r>
      <w:r>
        <w:rPr>
          <w:rStyle w:val="VerbatimChar"/>
        </w:rPr>
        <w:t xml:space="preserve">def string_coder(text, k, iter_numb):</w:t>
      </w:r>
      <w:r>
        <w:br/>
      </w:r>
      <w:r>
        <w:rPr>
          <w:rStyle w:val="VerbatimChar"/>
        </w:rPr>
        <w:t xml:space="preserve">    if iter_numb == 1:</w:t>
      </w:r>
      <w:r>
        <w:br/>
      </w:r>
      <w:r>
        <w:rPr>
          <w:rStyle w:val="VerbatimChar"/>
        </w:rPr>
        <w:t xml:space="preserve">        return ''.join(chr(ord(c) ^ ord(k)) for c, k in zip(text, k))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return [''.join(chr(ord(c) ^ ord(k)) for c, k in zip(t, k)) for t in text]</w:t>
      </w:r>
      <w:r>
        <w:br/>
      </w:r>
      <w:r>
        <w:br/>
      </w:r>
      <w:r>
        <w:rPr>
          <w:rStyle w:val="VerbatimChar"/>
        </w:rPr>
        <w:t xml:space="preserve">def find_Key(cypher, texts, s):</w:t>
      </w:r>
      <w:r>
        <w:br/>
      </w:r>
      <w:r>
        <w:rPr>
          <w:rStyle w:val="VerbatimChar"/>
        </w:rPr>
        <w:t xml:space="preserve">    possible_keys = []</w:t>
      </w:r>
      <w:r>
        <w:br/>
      </w:r>
      <w:r>
        <w:rPr>
          <w:rStyle w:val="VerbatimChar"/>
        </w:rPr>
        <w:t xml:space="preserve">    for f in range(len(texts)):</w:t>
      </w:r>
      <w:r>
        <w:br/>
      </w:r>
      <w:r>
        <w:rPr>
          <w:rStyle w:val="VerbatimChar"/>
        </w:rPr>
        <w:t xml:space="preserve">        for i in range(len(cypher[f]) - s + 1):</w:t>
      </w:r>
      <w:r>
        <w:br/>
      </w:r>
      <w:r>
        <w:rPr>
          <w:rStyle w:val="VerbatimChar"/>
        </w:rPr>
        <w:t xml:space="preserve">            key = [chr(ord(c) ^ ord(k)) for c, k in zip(cypher[f][i:i + s], texts[f])]</w:t>
      </w:r>
      <w:r>
        <w:br/>
      </w:r>
      <w:r>
        <w:rPr>
          <w:rStyle w:val="VerbatimChar"/>
        </w:rPr>
        <w:t xml:space="preserve">            intact_plaintext = string_coder(cypher[f], key, 1)</w:t>
      </w:r>
      <w:r>
        <w:br/>
      </w:r>
      <w:r>
        <w:rPr>
          <w:rStyle w:val="VerbatimChar"/>
        </w:rPr>
        <w:t xml:space="preserve">            if texts[f] in intact_plaintext:</w:t>
      </w:r>
      <w:r>
        <w:br/>
      </w:r>
      <w:r>
        <w:rPr>
          <w:rStyle w:val="VerbatimChar"/>
        </w:rPr>
        <w:t xml:space="preserve">                possible_keys.append(''.join(key))</w:t>
      </w:r>
      <w:r>
        <w:br/>
      </w:r>
      <w:r>
        <w:rPr>
          <w:rStyle w:val="VerbatimChar"/>
        </w:rPr>
        <w:t xml:space="preserve">    return possible_keys</w:t>
      </w:r>
      <w:r>
        <w:br/>
      </w:r>
      <w:r>
        <w:br/>
      </w:r>
      <w:r>
        <w:br/>
      </w:r>
      <w:r>
        <w:rPr>
          <w:rStyle w:val="VerbatimChar"/>
        </w:rPr>
        <w:t xml:space="preserve">P1 = input("Текст P1: ")</w:t>
      </w:r>
      <w:r>
        <w:br/>
      </w:r>
      <w:r>
        <w:rPr>
          <w:rStyle w:val="VerbatimChar"/>
        </w:rPr>
        <w:t xml:space="preserve">P2 = input("Текст P2: ")</w:t>
      </w:r>
      <w:r>
        <w:br/>
      </w:r>
      <w:r>
        <w:rPr>
          <w:rStyle w:val="VerbatimChar"/>
        </w:rPr>
        <w:t xml:space="preserve">if len(P1) != len(P2):</w:t>
      </w:r>
      <w:r>
        <w:br/>
      </w:r>
      <w:r>
        <w:rPr>
          <w:rStyle w:val="VerbatimChar"/>
        </w:rPr>
        <w:t xml:space="preserve">    exit(0)</w:t>
      </w:r>
      <w:r>
        <w:br/>
      </w:r>
      <w:r>
        <w:rPr>
          <w:rStyle w:val="VerbatimChar"/>
        </w:rPr>
        <w:t xml:space="preserve">size, char_set = len(P1), string.ascii_lowercase+string.digits</w:t>
      </w:r>
      <w:r>
        <w:br/>
      </w:r>
      <w:r>
        <w:rPr>
          <w:rStyle w:val="VerbatimChar"/>
        </w:rPr>
        <w:t xml:space="preserve">C1, C2 = string_coder([P1, P2], keyCreate(size, char_set), 2)</w:t>
      </w:r>
      <w:r>
        <w:br/>
      </w:r>
      <w:r>
        <w:br/>
      </w:r>
      <w:r>
        <w:rPr>
          <w:rStyle w:val="VerbatimChar"/>
        </w:rPr>
        <w:t xml:space="preserve">print(f"Зашифрованный сообщения P1: {C1} | в 16 бит  {Hex_coder(C1)}",</w:t>
      </w:r>
      <w:r>
        <w:br/>
      </w:r>
      <w:r>
        <w:rPr>
          <w:rStyle w:val="VerbatimChar"/>
        </w:rPr>
        <w:t xml:space="preserve">      f"Зашифрованный сообщения P2: {C2} | в 16 бит  {Hex_coder(C2)}", sep="\n")</w:t>
      </w:r>
      <w:r>
        <w:br/>
      </w:r>
      <w:r>
        <w:br/>
      </w:r>
      <w:r>
        <w:rPr>
          <w:rStyle w:val="VerbatimChar"/>
        </w:rPr>
        <w:t xml:space="preserve">possible_keys = find_Key([C1, C2], [P1, P2], size)</w:t>
      </w:r>
      <w:r>
        <w:br/>
      </w:r>
      <w:r>
        <w:rPr>
          <w:rStyle w:val="VerbatimChar"/>
        </w:rPr>
        <w:t xml:space="preserve">print("Возможные ключи для шифротекста:", possible_keys)</w:t>
      </w:r>
      <w:r>
        <w:br/>
      </w:r>
      <w:r>
        <w:br/>
      </w:r>
      <w:r>
        <w:rPr>
          <w:rStyle w:val="VerbatimChar"/>
        </w:rPr>
        <w:t xml:space="preserve">D1, D2 = string_coder([C1, C2], possible_keys[-1], 2)</w:t>
      </w:r>
      <w:r>
        <w:br/>
      </w:r>
      <w:r>
        <w:rPr>
          <w:rStyle w:val="VerbatimChar"/>
        </w:rPr>
        <w:t xml:space="preserve">print("Расшифрованный текст:", f"\nC1 =&gt; {D1}\nC2 =&gt; {D2}")</w:t>
      </w:r>
      <w:r>
        <w:br/>
      </w:r>
      <w:r>
        <w:br/>
      </w:r>
      <w:r>
        <w:rPr>
          <w:rStyle w:val="VerbatimChar"/>
        </w:rPr>
        <w:t xml:space="preserve">print(string_coder(C1, P1, 1))</w:t>
      </w:r>
    </w:p>
    <w:bookmarkEnd w:id="25"/>
    <w:bookmarkStart w:id="32" w:name="результат"/>
    <w:p>
      <w:pPr>
        <w:pStyle w:val="Heading2"/>
      </w:pPr>
      <w:r>
        <w:t xml:space="preserve">Результат</w:t>
      </w:r>
    </w:p>
    <w:p>
      <w:pPr>
        <w:pStyle w:val="CaptionedFigure"/>
      </w:pPr>
      <w:r>
        <w:drawing>
          <wp:inline>
            <wp:extent cx="4267200" cy="1303264"/>
            <wp:effectExtent b="0" l="0" r="0" t="0"/>
            <wp:docPr descr="Результат попытки 1" title="" id="27" name="Picture"/>
            <a:graphic>
              <a:graphicData uri="http://schemas.openxmlformats.org/drawingml/2006/picture">
                <pic:pic>
                  <pic:nvPicPr>
                    <pic:cNvPr descr="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03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попытки 1</w:t>
      </w:r>
    </w:p>
    <w:p>
      <w:pPr>
        <w:pStyle w:val="CaptionedFigure"/>
      </w:pPr>
      <w:r>
        <w:drawing>
          <wp:inline>
            <wp:extent cx="4267200" cy="1336887"/>
            <wp:effectExtent b="0" l="0" r="0" t="0"/>
            <wp:docPr descr="Результат попытка 2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3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попытка 2</w:t>
      </w:r>
    </w:p>
    <w:bookmarkEnd w:id="32"/>
    <w:bookmarkEnd w:id="33"/>
    <w:bookmarkStart w:id="3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Как, зная один из текстов (P1 или P2), определить другой, не зная при этом ключа?</w:t>
      </w:r>
      <w:r>
        <w:t xml:space="preserve"> </w:t>
      </w:r>
      <w:r>
        <w:t xml:space="preserve">Ответ: Это возможно сделать только в том случае если текст P1 и P2 одной длины и имеют общий ключ.</w:t>
      </w:r>
    </w:p>
    <w:p>
      <w:pPr>
        <w:numPr>
          <w:ilvl w:val="0"/>
          <w:numId w:val="1002"/>
        </w:numPr>
      </w:pPr>
      <w:r>
        <w:t xml:space="preserve">Что будет при повторном использовании ключа при шифровании текста?</w:t>
      </w:r>
      <w:r>
        <w:t xml:space="preserve"> </w:t>
      </w:r>
      <w:r>
        <w:t xml:space="preserve">Ответ: Из-за одинаковости способа кодирование и декодирование после повторного использование слова и ключа даст нам шифротекст.</w:t>
      </w:r>
    </w:p>
    <w:p>
      <w:pPr>
        <w:numPr>
          <w:ilvl w:val="0"/>
          <w:numId w:val="1002"/>
        </w:numPr>
      </w:pPr>
      <w:r>
        <w:t xml:space="preserve">Как реализуется режим шифрования однократного гаммирования одним ключом двух открытых текстов?</w:t>
      </w:r>
      <w:r>
        <w:t xml:space="preserve"> </w:t>
      </w:r>
      <w:r>
        <w:t xml:space="preserve">Ответ: Фактически следуя схеме 8.1 и принципу</w:t>
      </w:r>
      <w:r>
        <w:t xml:space="preserve"> </w:t>
      </w:r>
      <w:r>
        <w:t xml:space="preserve">“</w:t>
      </w:r>
      <w:r>
        <w:t xml:space="preserve">шифра XOR</w:t>
      </w:r>
      <w:r>
        <w:t xml:space="preserve">”</w:t>
      </w:r>
      <w:r>
        <w:t xml:space="preserve"> </w:t>
      </w:r>
      <w:r>
        <w:t xml:space="preserve">мы просто имеет два параллельных кодирование и декодирование с использованием одного ключа.</w:t>
      </w:r>
    </w:p>
    <w:p>
      <w:pPr>
        <w:numPr>
          <w:ilvl w:val="0"/>
          <w:numId w:val="1002"/>
        </w:numPr>
      </w:pPr>
      <w:r>
        <w:t xml:space="preserve">Перечислите недостатки шифрования одним ключом двух открытых текстов.</w:t>
      </w:r>
      <w:r>
        <w:t xml:space="preserve"> </w:t>
      </w:r>
      <w:r>
        <w:t xml:space="preserve">Ответ: Если вспомнить тредования для абсолютной стойкости шифра расмотренных в предедущей лабораторной то можно сразу понять по первому пункту что если ключ не будет случайным и каждый раз новым для каждой строки то найдя пересечения или аналоги в шифротекстах можно определить одинаковые символы что может пошатнуть защиту текста даже если у вас нет ни одного исходного кода, а если и есть то определить другие слова легко.</w:t>
      </w:r>
    </w:p>
    <w:p>
      <w:pPr>
        <w:numPr>
          <w:ilvl w:val="0"/>
          <w:numId w:val="1002"/>
        </w:numPr>
      </w:pPr>
      <w:r>
        <w:t xml:space="preserve">Перечислите преимущества шифрования одним ключом двух открытых текстов.</w:t>
      </w:r>
      <w:r>
        <w:t xml:space="preserve"> </w:t>
      </w:r>
      <w:r>
        <w:t xml:space="preserve">Ответ: На самом деле они есть, но они сомнительны: требуется передать один ключ что сделать проще и быстрее, при передаче большого количества шифротекста нет шанса запутаться в их порядке сочетания с ключами.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 и возможных способах взлома при отсутствие ключа и наличие исходных текстов и шифротекстов.</w:t>
      </w:r>
    </w:p>
    <w:bookmarkEnd w:id="35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Лабораторная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Описание методов</w:t>
        </w:r>
      </w:hyperlink>
    </w:p>
    <w:p>
      <w:pPr>
        <w:numPr>
          <w:ilvl w:val="0"/>
          <w:numId w:val="1003"/>
        </w:numPr>
        <w:pStyle w:val="Compact"/>
      </w:pPr>
      <w:hyperlink r:id="rId38">
        <w:r>
          <w:rPr>
            <w:rStyle w:val="Hyperlink"/>
          </w:rPr>
          <w:t xml:space="preserve">Другая лабораторная об материале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38" Target="https://ami.nstu.ru/~gultyaeva/pszi/Materials/lab1.pdf" TargetMode="External" /><Relationship Type="http://schemas.openxmlformats.org/officeDocument/2006/relationships/hyperlink" Id="rId36" Target="https://esystem.rudn.ru/pluginfile.php/2090286/mod_resource/content/2/008-lab_crypto-key.pdf" TargetMode="External" /><Relationship Type="http://schemas.openxmlformats.org/officeDocument/2006/relationships/hyperlink" Id="rId37" Target="https://retrolib.ru/realizacziya-algoritma-shifrovaniya-gammirovanie-pascalpaskal-python-pit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ami.nstu.ru/~gultyaeva/pszi/Materials/lab1.pdf" TargetMode="External" /><Relationship Type="http://schemas.openxmlformats.org/officeDocument/2006/relationships/hyperlink" Id="rId36" Target="https://esystem.rudn.ru/pluginfile.php/2090286/mod_resource/content/2/008-lab_crypto-key.pdf" TargetMode="External" /><Relationship Type="http://schemas.openxmlformats.org/officeDocument/2006/relationships/hyperlink" Id="rId37" Target="https://retrolib.ru/realizacziya-algoritma-shifrovaniya-gammirovanie-pascalpaskal-python-pit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№8: отчет.</dc:title>
  <dc:creator>Евдокимов Максим Михайлович. Группа - НФИбд-01-20.</dc:creator>
  <dc:language>ru-RU</dc:language>
  <cp:keywords/>
  <dcterms:created xsi:type="dcterms:W3CDTF">2023-10-06T08:33:58Z</dcterms:created>
  <dcterms:modified xsi:type="dcterms:W3CDTF">2023-10-06T08:33:58Z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Элементы криптографии. Шифрование (кодирование) различных исходных текстов одним ключом.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