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№6:</w:t>
      </w:r>
      <w:r>
        <w:t xml:space="preserve"> </w:t>
      </w:r>
      <w:r>
        <w:t xml:space="preserve">отчет.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процессов.</w:t>
      </w:r>
    </w:p>
    <w:p>
      <w:pPr>
        <w:pStyle w:val="Author"/>
      </w:pPr>
      <w:r>
        <w:t xml:space="preserve">Евдокимов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Михайлович.</w:t>
      </w:r>
      <w:r>
        <w:t xml:space="preserve"> </w:t>
      </w:r>
      <w:r>
        <w:t xml:space="preserve">Группа</w:t>
      </w:r>
      <w:r>
        <w:t xml:space="preserve"> </w:t>
      </w:r>
      <w:r>
        <w:t xml:space="preserve">-</w:t>
      </w:r>
      <w:r>
        <w:t xml:space="preserve"> </w:t>
      </w:r>
      <w:r>
        <w:t xml:space="preserve">НФИбд-01-20.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основы работы с процессами на базовом уровне.</w:t>
      </w:r>
    </w:p>
    <w:p>
      <w:pPr>
        <w:numPr>
          <w:ilvl w:val="0"/>
          <w:numId w:val="1001"/>
        </w:numPr>
        <w:pStyle w:val="Compact"/>
      </w:pPr>
      <w:r>
        <w:t xml:space="preserve">Научиться работать с методами поиска и фильтрации данных.</w:t>
      </w:r>
    </w:p>
    <w:p>
      <w:pPr>
        <w:numPr>
          <w:ilvl w:val="0"/>
          <w:numId w:val="1001"/>
        </w:numPr>
        <w:pStyle w:val="Compact"/>
      </w:pPr>
      <w:r>
        <w:t xml:space="preserve">Научится работать с запись данных и проверкой диска и обслуживанием файловой системы.</w:t>
      </w:r>
    </w:p>
    <w:bookmarkEnd w:id="21"/>
    <w:bookmarkStart w:id="23" w:name="указание-к-работе"/>
    <w:p>
      <w:pPr>
        <w:pStyle w:val="Heading1"/>
      </w:pPr>
      <w:r>
        <w:t xml:space="preserve">Указание к работе</w:t>
      </w:r>
    </w:p>
    <w:bookmarkStart w:id="22" w:name="описание-метода"/>
    <w:p>
      <w:pPr>
        <w:pStyle w:val="Heading2"/>
      </w:pPr>
      <w:r>
        <w:t xml:space="preserve">Описание метода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 (action1 | action2).</w:t>
      </w:r>
    </w:p>
    <w:p>
      <w:pPr>
        <w:pStyle w:val="BodyText"/>
      </w:pPr>
      <w:r>
        <w:t xml:space="preserve">Конвейеры можно группировать в цепочки и выводить с помощью перенаправления в файл, например</w:t>
      </w:r>
      <w:r>
        <w:t xml:space="preserve"> </w:t>
      </w:r>
      <w:r>
        <w:t xml:space="preserve">“</w:t>
      </w:r>
      <w:r>
        <w:t xml:space="preserve">ls -la |sort &gt; sortilg_list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 Рассмотрим пример.</w:t>
      </w:r>
    </w:p>
    <w:p>
      <w:pPr>
        <w:pStyle w:val="BodyText"/>
      </w:pPr>
      <w:r>
        <w:t xml:space="preserve">Команда find используется для поиска и отображения на экран имён файлов, соответствующих заданной строке символов. Путь определяет каталог, начиная с которого по всем подкаталогам будет вестись поиск.</w:t>
      </w:r>
    </w:p>
    <w:bookmarkEnd w:id="22"/>
    <w:bookmarkEnd w:id="23"/>
    <w:bookmarkStart w:id="8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9" w:name="запись-и-вывод-с-файла"/>
    <w:p>
      <w:pPr>
        <w:pStyle w:val="Heading2"/>
      </w:pPr>
      <w:r>
        <w:t xml:space="preserve">Запись и вывод с файла</w:t>
      </w:r>
    </w:p>
    <w:p>
      <w:pPr>
        <w:numPr>
          <w:ilvl w:val="0"/>
          <w:numId w:val="1002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pStyle w:val="CaptionedFigure"/>
      </w:pPr>
      <w:r>
        <w:drawing>
          <wp:inline>
            <wp:extent cx="3733800" cy="1800350"/>
            <wp:effectExtent b="0" l="0" r="0" t="0"/>
            <wp:docPr descr="Вход в систему" title="" id="25" name="Picture"/>
            <a:graphic>
              <a:graphicData uri="http://schemas.openxmlformats.org/drawingml/2006/picture">
                <pic:pic>
                  <pic:nvPicPr>
                    <pic:cNvPr descr="image/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numPr>
          <w:ilvl w:val="0"/>
          <w:numId w:val="1003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CaptionedFigure"/>
      </w:pPr>
      <w:r>
        <w:drawing>
          <wp:inline>
            <wp:extent cx="3733800" cy="4062531"/>
            <wp:effectExtent b="0" l="0" r="0" t="0"/>
            <wp:docPr descr="Создание и заполнение файла названиями из /etc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2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заполнение файла названиями из /etc</w:t>
      </w:r>
    </w:p>
    <w:p>
      <w:pPr>
        <w:pStyle w:val="CaptionedFigure"/>
      </w:pPr>
      <w:r>
        <w:drawing>
          <wp:inline>
            <wp:extent cx="3733800" cy="5792084"/>
            <wp:effectExtent b="0" l="0" r="0" t="0"/>
            <wp:docPr descr="Результа добавления новых данных в файл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 добавления новых данных в файл</w:t>
      </w:r>
    </w:p>
    <w:p>
      <w:pPr>
        <w:numPr>
          <w:ilvl w:val="0"/>
          <w:numId w:val="1004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CaptionedFigure"/>
      </w:pPr>
      <w:r>
        <w:drawing>
          <wp:inline>
            <wp:extent cx="3733800" cy="4626341"/>
            <wp:effectExtent b="0" l="0" r="0" t="0"/>
            <wp:docPr descr="Поиск и определение файлов с текстом con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6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и определение файлов с текстом conf</w:t>
      </w:r>
    </w:p>
    <w:p>
      <w:pPr>
        <w:pStyle w:val="CaptionedFigure"/>
      </w:pPr>
      <w:r>
        <w:drawing>
          <wp:inline>
            <wp:extent cx="3733800" cy="1916354"/>
            <wp:effectExtent b="0" l="0" r="0" t="0"/>
            <wp:docPr descr="Создание, заполнение и вывод первых элементов файла conf.txt" title="" id="37" name="Picture"/>
            <a:graphic>
              <a:graphicData uri="http://schemas.openxmlformats.org/drawingml/2006/picture">
                <pic:pic>
                  <pic:nvPicPr>
                    <pic:cNvPr descr="image/0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Создание, заполнение и вывод первых элементов файла conf.txt</w:t>
      </w:r>
    </w:p>
    <w:bookmarkEnd w:id="39"/>
    <w:bookmarkStart w:id="52" w:name="система-поиска-и-фильтрации"/>
    <w:p>
      <w:pPr>
        <w:pStyle w:val="Heading2"/>
      </w:pPr>
      <w:r>
        <w:t xml:space="preserve">Система поиска и фильтрации</w:t>
      </w:r>
    </w:p>
    <w:p>
      <w:pPr>
        <w:numPr>
          <w:ilvl w:val="0"/>
          <w:numId w:val="1005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CaptionedFigure"/>
      </w:pPr>
      <w:r>
        <w:drawing>
          <wp:inline>
            <wp:extent cx="3733800" cy="1035311"/>
            <wp:effectExtent b="0" l="0" r="0" t="0"/>
            <wp:docPr descr="Результат поиска файлов с символом “с”" title="" id="41" name="Picture"/>
            <a:graphic>
              <a:graphicData uri="http://schemas.openxmlformats.org/drawingml/2006/picture">
                <pic:pic>
                  <pic:nvPicPr>
                    <pic:cNvPr descr="image/0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поиска файлов с символом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CaptionedFigure"/>
      </w:pPr>
      <w:r>
        <w:drawing>
          <wp:inline>
            <wp:extent cx="3733800" cy="1974417"/>
            <wp:effectExtent b="0" l="0" r="0" t="0"/>
            <wp:docPr descr="Результат поиска файлов с символом “h” в каталоге /etc" title="" id="44" name="Picture"/>
            <a:graphic>
              <a:graphicData uri="http://schemas.openxmlformats.org/drawingml/2006/picture">
                <pic:pic>
                  <pic:nvPicPr>
                    <pic:cNvPr descr="image/0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поиска файлов с символом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 </w:t>
      </w:r>
      <w:r>
        <w:t xml:space="preserve">в каталоге /etc</w:t>
      </w:r>
    </w:p>
    <w:p>
      <w:pPr>
        <w:numPr>
          <w:ilvl w:val="0"/>
          <w:numId w:val="1007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r>
        <w:drawing>
          <wp:inline>
            <wp:extent cx="3733800" cy="3340506"/>
            <wp:effectExtent b="0" l="0" r="0" t="0"/>
            <wp:docPr descr="Запуск процесса по поиску файлов с текстом “log”" title="" id="47" name="Picture"/>
            <a:graphic>
              <a:graphicData uri="http://schemas.openxmlformats.org/drawingml/2006/picture">
                <pic:pic>
                  <pic:nvPicPr>
                    <pic:cNvPr descr="image/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процесса по поиску файлов с текстом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</w:p>
    <w:p>
      <w:pPr>
        <w:numPr>
          <w:ilvl w:val="0"/>
          <w:numId w:val="1008"/>
        </w:numPr>
        <w:pStyle w:val="Compact"/>
      </w:pPr>
      <w:r>
        <w:t xml:space="preserve">Удалите файл ~/logfile</w:t>
      </w:r>
    </w:p>
    <w:p>
      <w:pPr>
        <w:pStyle w:val="CaptionedFigure"/>
      </w:pPr>
      <w:r>
        <w:drawing>
          <wp:inline>
            <wp:extent cx="3733800" cy="455959"/>
            <wp:effectExtent b="0" l="0" r="0" t="0"/>
            <wp:docPr descr="Удаление, завершение процесса logfile" title="" id="50" name="Picture"/>
            <a:graphic>
              <a:graphicData uri="http://schemas.openxmlformats.org/drawingml/2006/picture">
                <pic:pic>
                  <pic:nvPicPr>
                    <pic:cNvPr descr="image/0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Удаление, завершение процесса logfile</w:t>
      </w:r>
    </w:p>
    <w:bookmarkEnd w:id="52"/>
    <w:bookmarkStart w:id="80" w:name="работа-с-процессами"/>
    <w:p>
      <w:pPr>
        <w:pStyle w:val="Heading2"/>
      </w:pPr>
      <w:r>
        <w:t xml:space="preserve">Работа с процессами</w:t>
      </w:r>
    </w:p>
    <w:p>
      <w:pPr>
        <w:numPr>
          <w:ilvl w:val="0"/>
          <w:numId w:val="1009"/>
        </w:numPr>
        <w:pStyle w:val="Compact"/>
      </w:pPr>
      <w:r>
        <w:t xml:space="preserve">Запустите из консоли в фоновом режиме редактор gedit.</w:t>
      </w:r>
    </w:p>
    <w:p>
      <w:pPr>
        <w:pStyle w:val="CaptionedFigure"/>
      </w:pPr>
      <w:r>
        <w:drawing>
          <wp:inline>
            <wp:extent cx="3733800" cy="1980578"/>
            <wp:effectExtent b="0" l="0" r="0" t="0"/>
            <wp:docPr descr="Запуск процесса gedit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процесса gedit</w:t>
      </w:r>
    </w:p>
    <w:p>
      <w:pPr>
        <w:numPr>
          <w:ilvl w:val="0"/>
          <w:numId w:val="1010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CaptionedFigure"/>
      </w:pPr>
      <w:r>
        <w:drawing>
          <wp:inline>
            <wp:extent cx="3733800" cy="1115848"/>
            <wp:effectExtent b="0" l="0" r="0" t="0"/>
            <wp:docPr descr="Определение индентификатора процесса gedit разными способами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индентификатора процесса gedit разными способами</w:t>
      </w:r>
    </w:p>
    <w:p>
      <w:pPr>
        <w:numPr>
          <w:ilvl w:val="0"/>
          <w:numId w:val="101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pStyle w:val="CaptionedFigure"/>
      </w:pPr>
      <w:r>
        <w:drawing>
          <wp:inline>
            <wp:extent cx="3733800" cy="3887771"/>
            <wp:effectExtent b="0" l="0" r="0" t="0"/>
            <wp:docPr descr="Просмотр мануал по команде kill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мануал по команде kill</w:t>
      </w:r>
    </w:p>
    <w:p>
      <w:pPr>
        <w:pStyle w:val="CaptionedFigure"/>
      </w:pPr>
      <w:r>
        <w:drawing>
          <wp:inline>
            <wp:extent cx="3733800" cy="1040429"/>
            <wp:effectExtent b="0" l="0" r="0" t="0"/>
            <wp:docPr descr="Завершение процесса gedit с помощью kill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процесса gedit с помощью kill</w:t>
      </w:r>
    </w:p>
    <w:p>
      <w:pPr>
        <w:numPr>
          <w:ilvl w:val="0"/>
          <w:numId w:val="1012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33800" cy="1917934"/>
            <wp:effectExtent b="0" l="0" r="0" t="0"/>
            <wp:docPr descr="Просмотр мануал по команде df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мануал по команде df</w:t>
      </w:r>
    </w:p>
    <w:p>
      <w:pPr>
        <w:pStyle w:val="CaptionedFigure"/>
      </w:pPr>
      <w:r>
        <w:drawing>
          <wp:inline>
            <wp:extent cx="3733800" cy="1945442"/>
            <wp:effectExtent b="0" l="0" r="0" t="0"/>
            <wp:docPr descr="Просмотр мануал по команде du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мануал по команде du</w:t>
      </w:r>
    </w:p>
    <w:p>
      <w:pPr>
        <w:pStyle w:val="CaptionedFigure"/>
      </w:pPr>
      <w:r>
        <w:drawing>
          <wp:inline>
            <wp:extent cx="3733800" cy="1855774"/>
            <wp:effectExtent b="0" l="0" r="0" t="0"/>
            <wp:docPr descr="Примеры использования df и du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 использования df и du</w:t>
      </w:r>
    </w:p>
    <w:p>
      <w:pPr>
        <w:numPr>
          <w:ilvl w:val="0"/>
          <w:numId w:val="1013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CaptionedFigure"/>
      </w:pPr>
      <w:r>
        <w:drawing>
          <wp:inline>
            <wp:extent cx="3733800" cy="1943490"/>
            <wp:effectExtent b="0" l="0" r="0" t="0"/>
            <wp:docPr descr="Просмотр мануал по команде find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мануал по команде find</w:t>
      </w:r>
    </w:p>
    <w:p>
      <w:pPr>
        <w:pStyle w:val="CaptionedFigure"/>
      </w:pPr>
      <w:r>
        <w:drawing>
          <wp:inline>
            <wp:extent cx="3733800" cy="5566879"/>
            <wp:effectExtent b="0" l="0" r="0" t="0"/>
            <wp:docPr descr="Вывод всех директорий домашнего каталога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6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директорий домашнего каталога</w:t>
      </w:r>
    </w:p>
    <w:bookmarkEnd w:id="80"/>
    <w:bookmarkEnd w:id="81"/>
    <w:bookmarkStart w:id="82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4"/>
        </w:numPr>
        <w:pStyle w:val="Compact"/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– stdin - стандартный поток ввода (по умолчанию: клавиатура), файловый дескриптор 0;</w:t>
      </w:r>
      <w:r>
        <w:t xml:space="preserve"> </w:t>
      </w:r>
      <w:r>
        <w:t xml:space="preserve">– stdout - стандартный поток вывода (по умолчанию: консоль), файловый дескриптор 1;</w:t>
      </w:r>
      <w:r>
        <w:t xml:space="preserve"> </w:t>
      </w:r>
      <w:r>
        <w:t xml:space="preserve">– stderr - стандартный поток вывод сообщений об ошибках (по умолчанию: консоль), файловый дескриптор 2.</w:t>
      </w:r>
    </w:p>
    <w:p>
      <w:pPr>
        <w:numPr>
          <w:ilvl w:val="0"/>
          <w:numId w:val="1015"/>
        </w:numPr>
        <w:pStyle w:val="Compact"/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&gt;filename 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&gt;&gt;filename -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 файл открывается в режиме добавления.</w:t>
      </w:r>
    </w:p>
    <w:p>
      <w:pPr>
        <w:numPr>
          <w:ilvl w:val="0"/>
          <w:numId w:val="1016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(команда1 | команда2)</w:t>
      </w:r>
    </w:p>
    <w:p>
      <w:pPr>
        <w:numPr>
          <w:ilvl w:val="0"/>
          <w:numId w:val="1017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Компьютерная программа сама по себе — лишь пассивная последовательность инструкций. В то время как процесс — непосредственное выполнение этих инструкций.</w:t>
      </w:r>
    </w:p>
    <w:p>
      <w:pPr>
        <w:numPr>
          <w:ilvl w:val="0"/>
          <w:numId w:val="1018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Идентификатор процесса (PID). Каждому новому процессу ядро присваивает уникальный идентификационный номер. В любой момент времени идентификатор процесса является уникальным, хотя после завершения процесса он может использоваться снова для другого процесса. Некоторые идентификаторы зарезервированы системой для особых процессов. Так, процесс с идентификатором 1 - это процесс инициализации init, являющийся предком всех других процессов в системе.</w:t>
      </w:r>
      <w:r>
        <w:t xml:space="preserve"> </w:t>
      </w:r>
      <w:r>
        <w:t xml:space="preserve">Идентификатор группы GID и эффективный идентификатор группы (EGID) GID - это идентификационный номер группы данного процесса. EGID связан с GID также, как EUID с UID.</w:t>
      </w:r>
    </w:p>
    <w:p>
      <w:pPr>
        <w:numPr>
          <w:ilvl w:val="0"/>
          <w:numId w:val="1019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Задачи - это то, что мы подаем на выполнение системе, какой-то процесс, который она начинает выполнять, чтобы проследить за ними можно использовать Команду</w:t>
      </w:r>
      <w:r>
        <w:t xml:space="preserve"> </w:t>
      </w:r>
      <w:r>
        <w:t xml:space="preserve">“</w:t>
      </w:r>
      <w:r>
        <w:t xml:space="preserve">jobs</w:t>
      </w:r>
      <w:r>
        <w:t xml:space="preserve">”</w:t>
      </w:r>
      <w:r>
        <w:t xml:space="preserve">.</w:t>
      </w:r>
    </w:p>
    <w:p>
      <w:pPr>
        <w:numPr>
          <w:ilvl w:val="0"/>
          <w:numId w:val="1020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Программа написана для UNIXсовместимых операционных систем и опубликована под свободной лицензией GNU FDL.</w:t>
      </w:r>
      <w:r>
        <w:t xml:space="preserve"> </w:t>
      </w:r>
      <w:r>
        <w:t xml:space="preserve">htop — продвинутый монитор процессов, написанный для Linux. Он был задуман заменить стандартную программу top. Htop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 Htop написан на языке Си и использует для отображения библиотеку Ncurses.</w:t>
      </w:r>
    </w:p>
    <w:p>
      <w:pPr>
        <w:numPr>
          <w:ilvl w:val="0"/>
          <w:numId w:val="1021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</w:t>
      </w:r>
      <w:r>
        <w:t xml:space="preserve"> </w:t>
      </w:r>
      <w:r>
        <w:t xml:space="preserve">“</w:t>
      </w:r>
      <w:r>
        <w:t xml:space="preserve">find</w:t>
      </w:r>
      <w:r>
        <w:t xml:space="preserve"> </w:t>
      </w:r>
      <w:r>
        <w:t xml:space="preserve"> </w:t>
      </w:r>
      <w:r>
        <w:t xml:space="preserve">&lt;-опции&gt;</w:t>
      </w:r>
      <w:r>
        <w:t xml:space="preserve">”</w:t>
      </w:r>
      <w:r>
        <w:t xml:space="preserve">,пример:</w:t>
      </w:r>
      <w:r>
        <w:t xml:space="preserve"> </w:t>
      </w:r>
      <w:r>
        <w:t xml:space="preserve">“</w:t>
      </w:r>
      <w:r>
        <w:t xml:space="preserve">find /etc -name</w:t>
      </w:r>
      <w:r>
        <w:t xml:space="preserve">”</w:t>
      </w:r>
      <w:r>
        <w:t xml:space="preserve">p*” -print”.</w:t>
      </w:r>
    </w:p>
    <w:p>
      <w:pPr>
        <w:numPr>
          <w:ilvl w:val="0"/>
          <w:numId w:val="1022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Для поиска файла по содержимому проще всего воспользоваться командой</w:t>
      </w:r>
      <w:r>
        <w:t xml:space="preserve"> </w:t>
      </w:r>
      <w:r>
        <w:t xml:space="preserve">“</w:t>
      </w:r>
      <w:r>
        <w:t xml:space="preserve">grep</w:t>
      </w:r>
      <w:r>
        <w:t xml:space="preserve">”</w:t>
      </w:r>
      <w:r>
        <w:t xml:space="preserve">, пример:</w:t>
      </w:r>
      <w:r>
        <w:t xml:space="preserve"> </w:t>
      </w:r>
      <w:r>
        <w:t xml:space="preserve">“</w:t>
      </w:r>
      <w:r>
        <w:t xml:space="preserve">grep -r строка_поиска каталог</w:t>
      </w:r>
      <w:r>
        <w:t xml:space="preserve">”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При помощи команды df (аббревиатура от disk free) — утилита в UNIX и UNIX-подобных системах, показывает список всех файловых систем по именам устройств, сообщает их размер, занятое и свободное пространство и точки монтирования.</w:t>
      </w:r>
    </w:p>
    <w:p>
      <w:pPr>
        <w:numPr>
          <w:ilvl w:val="0"/>
          <w:numId w:val="1024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Для этого есть команда</w:t>
      </w:r>
      <w:r>
        <w:t xml:space="preserve"> </w:t>
      </w:r>
      <w:r>
        <w:t xml:space="preserve">“</w:t>
      </w:r>
      <w:r>
        <w:t xml:space="preserve">du -a ~</w:t>
      </w:r>
      <w:r>
        <w:t xml:space="preserve">”</w:t>
      </w:r>
      <w:r>
        <w:t xml:space="preserve">.</w:t>
      </w:r>
    </w:p>
    <w:p>
      <w:pPr>
        <w:numPr>
          <w:ilvl w:val="0"/>
          <w:numId w:val="1025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Для завершения процесса нужно вызвать утилиту kill с параметром</w:t>
      </w:r>
      <w:r>
        <w:t xml:space="preserve"> </w:t>
      </w:r>
      <w:r>
        <w:t xml:space="preserve">“</w:t>
      </w:r>
      <w:r>
        <w:t xml:space="preserve">-9</w:t>
      </w:r>
      <w:r>
        <w:t xml:space="preserve">”</w:t>
      </w:r>
      <w:r>
        <w:t xml:space="preserve"> </w:t>
      </w:r>
      <w:r>
        <w:t xml:space="preserve">или с параметром</w:t>
      </w:r>
      <w:r>
        <w:t xml:space="preserve"> </w:t>
      </w:r>
      <w:r>
        <w:t xml:space="preserve">“</w:t>
      </w:r>
      <w:r>
        <w:t xml:space="preserve">ping</w:t>
      </w:r>
      <w:r>
        <w:t xml:space="preserve">”</w:t>
      </w:r>
      <w:r>
        <w:t xml:space="preserve">.</w:t>
      </w:r>
    </w:p>
    <w:bookmarkEnd w:id="82"/>
    <w:bookmarkStart w:id="8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изучены и применены на практике базовые команды по работе с процессами, а также с методами и командами поиска и по файловой системе и записи данных в файлы.</w:t>
      </w:r>
    </w:p>
    <w:bookmarkEnd w:id="83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6"/>
        </w:numPr>
        <w:pStyle w:val="Compact"/>
      </w:pPr>
      <w:hyperlink r:id="rId84">
        <w:r>
          <w:rPr>
            <w:rStyle w:val="Hyperlink"/>
          </w:rPr>
          <w:t xml:space="preserve">Лабораторная работа №6</w:t>
        </w:r>
      </w:hyperlink>
    </w:p>
    <w:p>
      <w:pPr>
        <w:numPr>
          <w:ilvl w:val="0"/>
          <w:numId w:val="1026"/>
        </w:numPr>
        <w:pStyle w:val="Compact"/>
      </w:pPr>
      <w:hyperlink r:id="rId85">
        <w:r>
          <w:rPr>
            <w:rStyle w:val="Hyperlink"/>
          </w:rPr>
          <w:t xml:space="preserve">Информация по работе с процессами в Linux</w:t>
        </w:r>
      </w:hyperlink>
    </w:p>
    <w:p>
      <w:pPr>
        <w:numPr>
          <w:ilvl w:val="0"/>
          <w:numId w:val="1026"/>
        </w:numPr>
        <w:pStyle w:val="Compact"/>
      </w:pPr>
      <w:hyperlink r:id="rId86">
        <w:r>
          <w:rPr>
            <w:rStyle w:val="Hyperlink"/>
          </w:rPr>
          <w:t xml:space="preserve">Советы и рекомендации по использованию Linux pipes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hyperlink" Id="rId84" Target="https://esystem.rudn.ru/mod/resource/view.php?id=970828" TargetMode="External" /><Relationship Type="http://schemas.openxmlformats.org/officeDocument/2006/relationships/hyperlink" Id="rId86" Target="https://habr.com/ru/articles/195152/" TargetMode="External" /><Relationship Type="http://schemas.openxmlformats.org/officeDocument/2006/relationships/hyperlink" Id="rId85" Target="https://losst.pro/upravlenie-protsessami-v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mod/resource/view.php?id=970828" TargetMode="External" /><Relationship Type="http://schemas.openxmlformats.org/officeDocument/2006/relationships/hyperlink" Id="rId86" Target="https://habr.com/ru/articles/195152/" TargetMode="External" /><Relationship Type="http://schemas.openxmlformats.org/officeDocument/2006/relationships/hyperlink" Id="rId85" Target="https://losst.pro/upravlenie-protsessami-v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№6: отчет.</dc:title>
  <dc:creator>Евдокимов Максим Михайлович. Группа - НФИбд-01-20.</dc:creator>
  <dc:language>ru-RU</dc:language>
  <cp:keywords/>
  <dcterms:created xsi:type="dcterms:W3CDTF">2023-12-25T19:06:09Z</dcterms:created>
  <dcterms:modified xsi:type="dcterms:W3CDTF">2023-12-25T19:06:09Z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Поиск файлов. Перенаправление ввода-вывода. Просмотр запущенных процессов.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