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5FFF" w14:textId="77777777" w:rsidR="00713A23" w:rsidRPr="00C40FDE" w:rsidRDefault="00713A23" w:rsidP="00713A23">
      <w:pPr>
        <w:pStyle w:val="6"/>
        <w:numPr>
          <w:ilvl w:val="0"/>
          <w:numId w:val="0"/>
        </w:numPr>
        <w:rPr>
          <w:rFonts w:ascii="Arial" w:hAnsi="Arial" w:cs="Arial"/>
          <w:i/>
          <w:sz w:val="24"/>
          <w:szCs w:val="24"/>
        </w:rPr>
      </w:pPr>
      <w:r w:rsidRPr="00C40FDE">
        <w:rPr>
          <w:rFonts w:ascii="Arial" w:hAnsi="Arial" w:cs="Arial"/>
          <w:i/>
          <w:sz w:val="24"/>
          <w:szCs w:val="24"/>
        </w:rPr>
        <w:t>Реестр субвенций, выделя</w:t>
      </w:r>
      <w:r w:rsidR="002171E8">
        <w:rPr>
          <w:rFonts w:ascii="Arial" w:hAnsi="Arial" w:cs="Arial"/>
          <w:i/>
          <w:sz w:val="24"/>
          <w:szCs w:val="24"/>
        </w:rPr>
        <w:t>емых муниципальным образованиям</w:t>
      </w:r>
    </w:p>
    <w:p w14:paraId="059E9953" w14:textId="77777777" w:rsidR="00713A23" w:rsidRPr="00C40FDE" w:rsidRDefault="00713A23" w:rsidP="00713A23">
      <w:pPr>
        <w:widowControl w:val="0"/>
        <w:spacing w:line="360" w:lineRule="auto"/>
      </w:pPr>
      <w:r w:rsidRPr="00C40FDE">
        <w:t>В</w:t>
      </w:r>
      <w:r w:rsidRPr="00C40FDE">
        <w:rPr>
          <w:b/>
        </w:rPr>
        <w:t xml:space="preserve"> </w:t>
      </w:r>
      <w:r w:rsidRPr="00C40FDE">
        <w:t>окне реестра субвенций должно быть две вкладки: в первой должны быть представлены записи реестра по субвенциям, выданны</w:t>
      </w:r>
      <w:r>
        <w:t xml:space="preserve">м </w:t>
      </w:r>
      <w:proofErr w:type="spellStart"/>
      <w:r>
        <w:t>ВетСлужбой</w:t>
      </w:r>
      <w:proofErr w:type="spellEnd"/>
      <w:r>
        <w:t>, а во второй – з</w:t>
      </w:r>
      <w:r w:rsidRPr="00C40FDE">
        <w:t>аписи реестра по субвенциям, выданным муниципальными районами, получившими субвенцию и распределившими е</w:t>
      </w:r>
      <w:r>
        <w:t>ё</w:t>
      </w:r>
      <w:r w:rsidRPr="00C40FDE">
        <w:t xml:space="preserve"> между поселениями, находящимися на территории муниципального района. </w:t>
      </w:r>
    </w:p>
    <w:p w14:paraId="306CB6E8" w14:textId="77777777" w:rsidR="00713A23" w:rsidRPr="00C40FDE" w:rsidRDefault="00713A23" w:rsidP="00713A23">
      <w:pPr>
        <w:widowControl w:val="0"/>
        <w:spacing w:line="360" w:lineRule="auto"/>
      </w:pPr>
      <w:r w:rsidRPr="00C40FDE">
        <w:t>В обеих закладках реестр должен быть представлен в виде таблицы со следующим набором столбцов (полей):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713A23" w:rsidRPr="00C40FDE" w14:paraId="25626A15" w14:textId="77777777" w:rsidTr="001A4FDC">
        <w:trPr>
          <w:tblHeader/>
        </w:trPr>
        <w:tc>
          <w:tcPr>
            <w:tcW w:w="3115" w:type="dxa"/>
            <w:vAlign w:val="center"/>
          </w:tcPr>
          <w:p w14:paraId="55B1AD22" w14:textId="77777777" w:rsidR="00713A23" w:rsidRPr="00C40FDE" w:rsidRDefault="00713A23" w:rsidP="001A4FDC">
            <w:pPr>
              <w:spacing w:before="40" w:after="40"/>
              <w:ind w:firstLine="0"/>
              <w:jc w:val="center"/>
              <w:rPr>
                <w:b/>
                <w:sz w:val="20"/>
              </w:rPr>
            </w:pPr>
            <w:r w:rsidRPr="00C40FDE">
              <w:rPr>
                <w:b/>
                <w:sz w:val="20"/>
              </w:rPr>
              <w:t>Наименования поля</w:t>
            </w:r>
          </w:p>
        </w:tc>
        <w:tc>
          <w:tcPr>
            <w:tcW w:w="6236" w:type="dxa"/>
            <w:vAlign w:val="center"/>
          </w:tcPr>
          <w:p w14:paraId="1C4BDCCD" w14:textId="77777777" w:rsidR="00713A23" w:rsidRPr="00C40FDE" w:rsidRDefault="00713A23" w:rsidP="00713A23">
            <w:pPr>
              <w:spacing w:before="40" w:after="40"/>
              <w:ind w:firstLine="0"/>
              <w:jc w:val="center"/>
              <w:rPr>
                <w:b/>
                <w:sz w:val="20"/>
              </w:rPr>
            </w:pPr>
            <w:r w:rsidRPr="00C40FDE">
              <w:rPr>
                <w:b/>
                <w:sz w:val="20"/>
              </w:rPr>
              <w:t>Примечание</w:t>
            </w:r>
          </w:p>
        </w:tc>
      </w:tr>
      <w:tr w:rsidR="00713A23" w:rsidRPr="00C40FDE" w14:paraId="653B9C6A" w14:textId="77777777" w:rsidTr="001A4FDC">
        <w:tc>
          <w:tcPr>
            <w:tcW w:w="3115" w:type="dxa"/>
            <w:vAlign w:val="center"/>
          </w:tcPr>
          <w:p w14:paraId="4B8C77A7" w14:textId="77777777" w:rsidR="00713A23" w:rsidRPr="00C40FDE" w:rsidRDefault="00713A23" w:rsidP="001A4FDC">
            <w:pPr>
              <w:spacing w:before="0" w:after="60"/>
              <w:ind w:firstLine="0"/>
              <w:rPr>
                <w:b/>
                <w:sz w:val="20"/>
              </w:rPr>
            </w:pPr>
            <w:r w:rsidRPr="00C40FDE">
              <w:rPr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6236" w:type="dxa"/>
            <w:vMerge w:val="restart"/>
            <w:vAlign w:val="center"/>
          </w:tcPr>
          <w:p w14:paraId="66D71B35" w14:textId="77777777" w:rsidR="00713A23" w:rsidRPr="00C40FDE" w:rsidRDefault="00713A23" w:rsidP="001A4FDC">
            <w:pPr>
              <w:widowControl w:val="0"/>
              <w:spacing w:before="0" w:after="0"/>
              <w:ind w:firstLine="0"/>
              <w:jc w:val="left"/>
              <w:rPr>
                <w:b/>
                <w:sz w:val="20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наименование органа местного самоуправления соответствующего муниципального образования – получателя субвенции</w:t>
            </w:r>
          </w:p>
        </w:tc>
      </w:tr>
      <w:tr w:rsidR="00713A23" w:rsidRPr="00C40FDE" w14:paraId="68BFB45A" w14:textId="77777777" w:rsidTr="001A4FDC">
        <w:tc>
          <w:tcPr>
            <w:tcW w:w="3115" w:type="dxa"/>
          </w:tcPr>
          <w:p w14:paraId="3AEC7862" w14:textId="77777777" w:rsidR="00713A23" w:rsidRPr="00C40FDE" w:rsidRDefault="00713A23" w:rsidP="001A4FDC">
            <w:pPr>
              <w:spacing w:before="0" w:after="60"/>
              <w:ind w:firstLine="0"/>
              <w:rPr>
                <w:b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Получатель субвенции</w:t>
            </w:r>
          </w:p>
        </w:tc>
        <w:tc>
          <w:tcPr>
            <w:tcW w:w="6236" w:type="dxa"/>
            <w:vMerge/>
          </w:tcPr>
          <w:p w14:paraId="1CD31455" w14:textId="77777777" w:rsidR="00713A23" w:rsidRPr="00C40FDE" w:rsidRDefault="00713A23" w:rsidP="001A4FDC">
            <w:pPr>
              <w:spacing w:before="0" w:after="60"/>
              <w:ind w:firstLine="0"/>
              <w:rPr>
                <w:sz w:val="22"/>
                <w:szCs w:val="22"/>
              </w:rPr>
            </w:pPr>
          </w:p>
        </w:tc>
      </w:tr>
      <w:tr w:rsidR="00713A23" w:rsidRPr="00C40FDE" w14:paraId="11D3D961" w14:textId="77777777" w:rsidTr="001A4FDC">
        <w:tc>
          <w:tcPr>
            <w:tcW w:w="3115" w:type="dxa"/>
          </w:tcPr>
          <w:p w14:paraId="1D76D8BC" w14:textId="77777777" w:rsidR="00713A23" w:rsidRPr="00C40FDE" w:rsidRDefault="00713A23" w:rsidP="001A4FDC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Распределитель субвенции</w:t>
            </w:r>
          </w:p>
        </w:tc>
        <w:tc>
          <w:tcPr>
            <w:tcW w:w="6236" w:type="dxa"/>
          </w:tcPr>
          <w:p w14:paraId="73655752" w14:textId="77777777" w:rsidR="00713A23" w:rsidRPr="00C40FDE" w:rsidRDefault="00713A23" w:rsidP="00713A23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ВетСлужба или соответствующий муниципальный район, распределивший полученную субвенцию между поселениями, находящимися на территории района</w:t>
            </w:r>
          </w:p>
        </w:tc>
      </w:tr>
      <w:tr w:rsidR="00713A23" w:rsidRPr="00C40FDE" w14:paraId="605C9521" w14:textId="77777777" w:rsidTr="001A4FDC">
        <w:tc>
          <w:tcPr>
            <w:tcW w:w="3115" w:type="dxa"/>
          </w:tcPr>
          <w:p w14:paraId="074729FF" w14:textId="77777777" w:rsidR="00713A23" w:rsidRPr="00C40FDE" w:rsidRDefault="00713A23" w:rsidP="001A4FDC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Год, на который выдана субвенция</w:t>
            </w:r>
          </w:p>
        </w:tc>
        <w:tc>
          <w:tcPr>
            <w:tcW w:w="6236" w:type="dxa"/>
          </w:tcPr>
          <w:p w14:paraId="5022C140" w14:textId="77777777" w:rsidR="00713A23" w:rsidRPr="00C40FDE" w:rsidRDefault="00713A23" w:rsidP="001A4FDC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год, на который выдана субвенция</w:t>
            </w:r>
          </w:p>
        </w:tc>
      </w:tr>
      <w:tr w:rsidR="00713A23" w:rsidRPr="00C40FDE" w14:paraId="6DF86D1B" w14:textId="77777777" w:rsidTr="001A4FDC">
        <w:tc>
          <w:tcPr>
            <w:tcW w:w="3115" w:type="dxa"/>
          </w:tcPr>
          <w:p w14:paraId="5AD20DDF" w14:textId="77777777" w:rsidR="00713A23" w:rsidRPr="00C40FDE" w:rsidRDefault="00713A23" w:rsidP="00713A23">
            <w:pPr>
              <w:spacing w:before="0" w:after="60"/>
              <w:ind w:firstLine="0"/>
              <w:rPr>
                <w:b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Объ</w:t>
            </w:r>
            <w:r>
              <w:rPr>
                <w:sz w:val="22"/>
                <w:szCs w:val="22"/>
              </w:rPr>
              <w:t>ё</w:t>
            </w:r>
            <w:r w:rsidRPr="00C40FDE">
              <w:rPr>
                <w:sz w:val="22"/>
                <w:szCs w:val="22"/>
              </w:rPr>
              <w:t>м выданных денежных средств</w:t>
            </w:r>
          </w:p>
        </w:tc>
        <w:tc>
          <w:tcPr>
            <w:tcW w:w="6236" w:type="dxa"/>
          </w:tcPr>
          <w:p w14:paraId="476AF9A8" w14:textId="77777777" w:rsidR="00713A23" w:rsidRPr="00C40FDE" w:rsidRDefault="00713A23" w:rsidP="00713A23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объ</w:t>
            </w:r>
            <w:r>
              <w:rPr>
                <w:sz w:val="22"/>
                <w:szCs w:val="22"/>
              </w:rPr>
              <w:t>ё</w:t>
            </w:r>
            <w:r w:rsidRPr="00C40FDE">
              <w:rPr>
                <w:sz w:val="22"/>
                <w:szCs w:val="22"/>
              </w:rPr>
              <w:t>м выданных денежных средств в рублях</w:t>
            </w:r>
          </w:p>
        </w:tc>
      </w:tr>
      <w:tr w:rsidR="00713A23" w:rsidRPr="00C40FDE" w14:paraId="1FE406F5" w14:textId="77777777" w:rsidTr="001A4FDC">
        <w:tc>
          <w:tcPr>
            <w:tcW w:w="3115" w:type="dxa"/>
          </w:tcPr>
          <w:p w14:paraId="6E7EA529" w14:textId="77777777" w:rsidR="00713A23" w:rsidRPr="00C40FDE" w:rsidRDefault="00713A23" w:rsidP="001A4FDC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Дата получения денежных средств</w:t>
            </w:r>
          </w:p>
        </w:tc>
        <w:tc>
          <w:tcPr>
            <w:tcW w:w="6236" w:type="dxa"/>
          </w:tcPr>
          <w:p w14:paraId="0B92F595" w14:textId="77777777" w:rsidR="00713A23" w:rsidRPr="00C40FDE" w:rsidRDefault="00713A23" w:rsidP="001A4FDC">
            <w:pPr>
              <w:spacing w:before="0" w:after="60"/>
              <w:ind w:firstLine="0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последняя дата получения денежных средств по субвенции в рамках года, на который выдана субвенция</w:t>
            </w:r>
          </w:p>
        </w:tc>
      </w:tr>
    </w:tbl>
    <w:p w14:paraId="09EBB6D4" w14:textId="77777777" w:rsidR="00713A23" w:rsidRPr="003E7CB1" w:rsidRDefault="00713A23" w:rsidP="00713A23">
      <w:pPr>
        <w:widowControl w:val="0"/>
        <w:spacing w:line="360" w:lineRule="auto"/>
        <w:rPr>
          <w:lang w:val="en-US"/>
        </w:rPr>
      </w:pPr>
      <w:r w:rsidRPr="00C40FDE">
        <w:t>Количество строк (записей) в окне реестра определяется количеством записей, доступных пользователю соответствующей роли.</w:t>
      </w:r>
    </w:p>
    <w:p w14:paraId="32D1A3FB" w14:textId="77777777" w:rsidR="00713A23" w:rsidRPr="00C40FDE" w:rsidRDefault="007957BD" w:rsidP="00713A23">
      <w:pPr>
        <w:widowControl w:val="0"/>
        <w:ind w:firstLine="0"/>
        <w:rPr>
          <w:b/>
          <w:i/>
        </w:rPr>
      </w:pPr>
      <w:r>
        <w:rPr>
          <w:b/>
          <w:i/>
        </w:rPr>
        <w:t>Роли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4394"/>
      </w:tblGrid>
      <w:tr w:rsidR="00713A23" w:rsidRPr="00C40FDE" w14:paraId="78D44BFB" w14:textId="77777777" w:rsidTr="008717BF">
        <w:trPr>
          <w:trHeight w:val="20"/>
          <w:tblHeader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A2B" w14:textId="77777777" w:rsidR="00713A23" w:rsidRPr="00C40FDE" w:rsidRDefault="00713A23" w:rsidP="001A4FDC">
            <w:pPr>
              <w:spacing w:before="40" w:after="40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40FDE">
              <w:rPr>
                <w:b/>
                <w:bCs/>
                <w:color w:val="000000"/>
                <w:sz w:val="20"/>
              </w:rPr>
              <w:t>Роль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3020" w14:textId="77777777" w:rsidR="00713A23" w:rsidRPr="00C40FDE" w:rsidRDefault="00713A23" w:rsidP="001A4FDC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40FDE">
              <w:rPr>
                <w:b/>
                <w:bCs/>
                <w:color w:val="000000"/>
                <w:sz w:val="20"/>
              </w:rPr>
              <w:t>Доступен для: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008F" w14:textId="77777777" w:rsidR="00713A23" w:rsidRPr="00C40FDE" w:rsidRDefault="00713A23" w:rsidP="001A4FDC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40FDE">
              <w:rPr>
                <w:b/>
                <w:bCs/>
                <w:color w:val="000000"/>
                <w:sz w:val="20"/>
              </w:rPr>
              <w:t>Реестр доступен:</w:t>
            </w:r>
          </w:p>
        </w:tc>
      </w:tr>
      <w:tr w:rsidR="00713A23" w:rsidRPr="00C40FDE" w14:paraId="4C81210E" w14:textId="77777777" w:rsidTr="008717BF">
        <w:trPr>
          <w:trHeight w:val="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3DAD1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Распределитель субвенции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E3681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DBDA4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 реестра, относящихся к соответствующей организации</w:t>
            </w:r>
          </w:p>
        </w:tc>
      </w:tr>
      <w:tr w:rsidR="00713A23" w:rsidRPr="00C40FDE" w14:paraId="3DD41F73" w14:textId="77777777" w:rsidTr="008717BF">
        <w:trPr>
          <w:trHeight w:val="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E062F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Куратор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ВетСлужбы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25C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BC07D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всех записей реестра</w:t>
            </w:r>
          </w:p>
        </w:tc>
      </w:tr>
      <w:tr w:rsidR="00713A23" w:rsidRPr="00C40FDE" w14:paraId="21F3E648" w14:textId="77777777" w:rsidTr="008717BF">
        <w:trPr>
          <w:trHeight w:val="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766C8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Куратор ОМСУ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ECA18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BC079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соответствующему муниципальному образованию</w:t>
            </w:r>
          </w:p>
        </w:tc>
      </w:tr>
      <w:tr w:rsidR="00713A23" w:rsidRPr="00C40FDE" w14:paraId="1D3556E0" w14:textId="77777777" w:rsidTr="008717BF">
        <w:trPr>
          <w:trHeight w:val="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299B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Оператор ОМСУ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E3CB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DBD55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соответствующему муниципальному образованию</w:t>
            </w:r>
          </w:p>
        </w:tc>
      </w:tr>
      <w:tr w:rsidR="00713A23" w:rsidRPr="00C40FDE" w14:paraId="789450EF" w14:textId="77777777" w:rsidTr="008717BF">
        <w:trPr>
          <w:trHeight w:val="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27F8E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Подписант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ВетСлужбы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3C8F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408DA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всех записей реестра</w:t>
            </w:r>
          </w:p>
        </w:tc>
      </w:tr>
      <w:tr w:rsidR="00713A23" w:rsidRPr="00C40FDE" w14:paraId="7FADC06E" w14:textId="77777777" w:rsidTr="008717BF">
        <w:trPr>
          <w:trHeight w:val="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1D470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Подписант ОМСУ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105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поиска и просмотра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6C8B0" w14:textId="77777777" w:rsidR="00713A23" w:rsidRPr="00C40FDE" w:rsidRDefault="00713A23" w:rsidP="001A4FD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 рамках записей, относящихся к соответствующему муниципальному образованию</w:t>
            </w:r>
          </w:p>
        </w:tc>
      </w:tr>
    </w:tbl>
    <w:p w14:paraId="47BC3A84" w14:textId="77777777" w:rsidR="009A34FD" w:rsidRPr="00C40FDE" w:rsidRDefault="002321F2" w:rsidP="009A34FD">
      <w:pPr>
        <w:pStyle w:val="6"/>
        <w:numPr>
          <w:ilvl w:val="0"/>
          <w:numId w:val="0"/>
        </w:numPr>
        <w:spacing w:after="120"/>
        <w:rPr>
          <w:rFonts w:ascii="Arial" w:hAnsi="Arial" w:cs="Arial"/>
          <w:i/>
          <w:sz w:val="24"/>
          <w:szCs w:val="24"/>
        </w:rPr>
      </w:pPr>
      <w:bookmarkStart w:id="0" w:name="_Ref40951810"/>
      <w:r>
        <w:rPr>
          <w:rFonts w:ascii="Arial" w:hAnsi="Arial" w:cs="Arial"/>
          <w:i/>
          <w:sz w:val="24"/>
          <w:szCs w:val="24"/>
        </w:rPr>
        <w:t>Ф</w:t>
      </w:r>
      <w:r w:rsidR="009A34FD" w:rsidRPr="00C40FDE">
        <w:rPr>
          <w:rFonts w:ascii="Arial" w:hAnsi="Arial" w:cs="Arial"/>
          <w:i/>
          <w:sz w:val="24"/>
          <w:szCs w:val="24"/>
        </w:rPr>
        <w:t>ункции</w:t>
      </w:r>
      <w:bookmarkEnd w:id="0"/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2003"/>
        <w:gridCol w:w="3785"/>
      </w:tblGrid>
      <w:tr w:rsidR="009A34FD" w:rsidRPr="00C40FDE" w14:paraId="5F319751" w14:textId="77777777" w:rsidTr="008717BF">
        <w:trPr>
          <w:cantSplit/>
          <w:trHeight w:val="300"/>
          <w:tblHeader/>
        </w:trPr>
        <w:tc>
          <w:tcPr>
            <w:tcW w:w="834" w:type="pct"/>
            <w:noWrap/>
            <w:vAlign w:val="center"/>
            <w:hideMark/>
          </w:tcPr>
          <w:p w14:paraId="1B1DABDA" w14:textId="77777777" w:rsidR="009A34FD" w:rsidRPr="00C40FDE" w:rsidRDefault="009A34FD" w:rsidP="001A4FD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1071" w:type="pct"/>
          </w:tcPr>
          <w:p w14:paraId="5C569220" w14:textId="77777777" w:rsidR="009A34FD" w:rsidRPr="00C40FDE" w:rsidRDefault="007F7620" w:rsidP="007F7620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Компонент</w:t>
            </w:r>
          </w:p>
        </w:tc>
        <w:tc>
          <w:tcPr>
            <w:tcW w:w="1071" w:type="pct"/>
            <w:noWrap/>
            <w:vAlign w:val="center"/>
            <w:hideMark/>
          </w:tcPr>
          <w:p w14:paraId="0030BDDB" w14:textId="77777777" w:rsidR="009A34FD" w:rsidRPr="00C40FDE" w:rsidRDefault="009A34FD" w:rsidP="001A4FD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Роль</w:t>
            </w:r>
          </w:p>
        </w:tc>
        <w:tc>
          <w:tcPr>
            <w:tcW w:w="2024" w:type="pct"/>
            <w:vAlign w:val="center"/>
          </w:tcPr>
          <w:p w14:paraId="68F02112" w14:textId="77777777" w:rsidR="009A34FD" w:rsidRPr="00C40FDE" w:rsidRDefault="009A34FD" w:rsidP="001A4FD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9A34FD" w:rsidRPr="00C40FDE" w14:paraId="2BD5DDDE" w14:textId="77777777" w:rsidTr="008717BF">
        <w:trPr>
          <w:cantSplit/>
          <w:trHeight w:val="247"/>
        </w:trPr>
        <w:tc>
          <w:tcPr>
            <w:tcW w:w="5000" w:type="pct"/>
            <w:gridSpan w:val="4"/>
          </w:tcPr>
          <w:p w14:paraId="0C86D63F" w14:textId="77777777" w:rsidR="009A34FD" w:rsidRPr="00C40FDE" w:rsidRDefault="009A34FD" w:rsidP="001A4FDC">
            <w:pPr>
              <w:widowControl w:val="0"/>
              <w:spacing w:before="40" w:after="40"/>
              <w:ind w:firstLine="0"/>
              <w:jc w:val="left"/>
              <w:rPr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</w:rPr>
              <w:t>в окне Реестра</w:t>
            </w:r>
          </w:p>
        </w:tc>
      </w:tr>
      <w:tr w:rsidR="009A34FD" w:rsidRPr="00C40FDE" w14:paraId="5D70548A" w14:textId="77777777" w:rsidTr="008717BF">
        <w:trPr>
          <w:cantSplit/>
          <w:trHeight w:val="70"/>
        </w:trPr>
        <w:tc>
          <w:tcPr>
            <w:tcW w:w="834" w:type="pct"/>
            <w:noWrap/>
          </w:tcPr>
          <w:p w14:paraId="46AD6337" w14:textId="77777777" w:rsidR="009A34FD" w:rsidRPr="00C40FDE" w:rsidRDefault="0026331B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Удалить</w:t>
            </w:r>
          </w:p>
        </w:tc>
        <w:tc>
          <w:tcPr>
            <w:tcW w:w="1071" w:type="pct"/>
          </w:tcPr>
          <w:p w14:paraId="04C41F75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</w:t>
            </w:r>
          </w:p>
          <w:p w14:paraId="72F7833F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журналирования;</w:t>
            </w:r>
          </w:p>
          <w:p w14:paraId="1C730D7D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контроля</w:t>
            </w:r>
          </w:p>
        </w:tc>
        <w:tc>
          <w:tcPr>
            <w:tcW w:w="1071" w:type="pct"/>
            <w:noWrap/>
          </w:tcPr>
          <w:p w14:paraId="04D922CB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Для которой реестр доступен для функций ведения</w:t>
            </w:r>
          </w:p>
        </w:tc>
        <w:tc>
          <w:tcPr>
            <w:tcW w:w="2024" w:type="pct"/>
          </w:tcPr>
          <w:p w14:paraId="191889EF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удалить выделенную запись</w:t>
            </w:r>
          </w:p>
        </w:tc>
      </w:tr>
      <w:tr w:rsidR="009A34FD" w:rsidRPr="00C40FDE" w14:paraId="1F659142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39680D3F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1071" w:type="pct"/>
          </w:tcPr>
          <w:p w14:paraId="67D0FEEE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1071" w:type="pct"/>
            <w:noWrap/>
          </w:tcPr>
          <w:p w14:paraId="57D0D085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</w:tcPr>
          <w:p w14:paraId="00DC52EA" w14:textId="77777777" w:rsidR="009A34FD" w:rsidRPr="00C40FDE" w:rsidRDefault="009A34FD" w:rsidP="008717B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 w:rsidR="008717BF"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выделенной записи для просмотра</w:t>
            </w:r>
          </w:p>
        </w:tc>
      </w:tr>
      <w:tr w:rsidR="009A34FD" w:rsidRPr="00C40FDE" w14:paraId="5A5F9B3F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168257F0" w14:textId="77777777" w:rsidR="009A34FD" w:rsidRPr="00C40FDE" w:rsidRDefault="0026331B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Добавить</w:t>
            </w:r>
          </w:p>
        </w:tc>
        <w:tc>
          <w:tcPr>
            <w:tcW w:w="1071" w:type="pct"/>
          </w:tcPr>
          <w:p w14:paraId="217451B1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</w:t>
            </w:r>
          </w:p>
          <w:p w14:paraId="066EB7AD" w14:textId="77777777" w:rsidR="009A34FD" w:rsidRPr="00C40FDE" w:rsidRDefault="009A34FD" w:rsidP="00A31CB5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 xml:space="preserve">журналирования </w:t>
            </w:r>
          </w:p>
        </w:tc>
        <w:tc>
          <w:tcPr>
            <w:tcW w:w="1071" w:type="pct"/>
            <w:noWrap/>
          </w:tcPr>
          <w:p w14:paraId="608924CD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Для которой реестр доступен для функций ведения</w:t>
            </w:r>
          </w:p>
        </w:tc>
        <w:tc>
          <w:tcPr>
            <w:tcW w:w="2024" w:type="pct"/>
          </w:tcPr>
          <w:p w14:paraId="0855B078" w14:textId="77777777" w:rsidR="009A34FD" w:rsidRPr="00C40FDE" w:rsidRDefault="009A34FD" w:rsidP="008717BF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для ввода данных окно уч</w:t>
            </w:r>
            <w:r w:rsidR="008717BF"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</w:t>
            </w:r>
          </w:p>
        </w:tc>
      </w:tr>
      <w:tr w:rsidR="009A34FD" w:rsidRPr="00C40FDE" w14:paraId="0492FC51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20D3ADCF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фильтр </w:t>
            </w:r>
          </w:p>
        </w:tc>
        <w:tc>
          <w:tcPr>
            <w:tcW w:w="1071" w:type="pct"/>
          </w:tcPr>
          <w:p w14:paraId="73BFA394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1071" w:type="pct"/>
            <w:noWrap/>
          </w:tcPr>
          <w:p w14:paraId="19F36C9D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  <w:vMerge w:val="restart"/>
          </w:tcPr>
          <w:p w14:paraId="2A9A82A7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реестра</w:t>
            </w:r>
          </w:p>
        </w:tc>
      </w:tr>
      <w:tr w:rsidR="009A34FD" w:rsidRPr="00C40FDE" w14:paraId="2E63A410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15E65305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1071" w:type="pct"/>
          </w:tcPr>
          <w:p w14:paraId="400BA502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1071" w:type="pct"/>
            <w:noWrap/>
          </w:tcPr>
          <w:p w14:paraId="19C60E6D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  <w:vMerge/>
          </w:tcPr>
          <w:p w14:paraId="5E243720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A34FD" w:rsidRPr="00C40FDE" w14:paraId="547D72AE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3F99C0B2" w14:textId="77777777" w:rsidR="009A34FD" w:rsidRPr="00C40FDE" w:rsidRDefault="009A34FD" w:rsidP="00F50594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Экспорт записей в MS Excel</w:t>
            </w:r>
          </w:p>
        </w:tc>
        <w:tc>
          <w:tcPr>
            <w:tcW w:w="1071" w:type="pct"/>
          </w:tcPr>
          <w:p w14:paraId="08824010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1071" w:type="pct"/>
            <w:noWrap/>
          </w:tcPr>
          <w:p w14:paraId="07E05FA9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Любая, которой доступен реестр</w:t>
            </w:r>
          </w:p>
        </w:tc>
        <w:tc>
          <w:tcPr>
            <w:tcW w:w="2024" w:type="pct"/>
          </w:tcPr>
          <w:p w14:paraId="45C29290" w14:textId="77777777" w:rsidR="009A34FD" w:rsidRPr="00C40FDE" w:rsidRDefault="009A34FD" w:rsidP="00F50594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реестр (таблицу)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фильтров</w:t>
            </w:r>
          </w:p>
        </w:tc>
      </w:tr>
      <w:tr w:rsidR="009A34FD" w:rsidRPr="00C40FDE" w14:paraId="44117C7A" w14:textId="77777777" w:rsidTr="008717BF">
        <w:trPr>
          <w:cantSplit/>
          <w:trHeight w:val="300"/>
        </w:trPr>
        <w:tc>
          <w:tcPr>
            <w:tcW w:w="5000" w:type="pct"/>
            <w:gridSpan w:val="4"/>
          </w:tcPr>
          <w:p w14:paraId="6BA56B47" w14:textId="77777777" w:rsidR="009A34FD" w:rsidRPr="00C40FDE" w:rsidRDefault="009A34FD" w:rsidP="001A4FDC">
            <w:pPr>
              <w:widowControl w:val="0"/>
              <w:spacing w:before="40" w:after="40"/>
              <w:ind w:firstLine="0"/>
              <w:jc w:val="left"/>
              <w:rPr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</w:rPr>
              <w:t>в окне уч</w:t>
            </w:r>
            <w:r>
              <w:rPr>
                <w:bCs/>
                <w:i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</w:t>
            </w:r>
          </w:p>
        </w:tc>
      </w:tr>
      <w:tr w:rsidR="009A34FD" w:rsidRPr="00C40FDE" w14:paraId="3B86D7F5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6DE12D8F" w14:textId="77777777" w:rsidR="009A34FD" w:rsidRPr="00C40FDE" w:rsidRDefault="0026331B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Изменить</w:t>
            </w:r>
          </w:p>
        </w:tc>
        <w:tc>
          <w:tcPr>
            <w:tcW w:w="1071" w:type="pct"/>
          </w:tcPr>
          <w:p w14:paraId="729DAD99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</w:t>
            </w:r>
          </w:p>
          <w:p w14:paraId="2619C117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журналирования;</w:t>
            </w:r>
          </w:p>
          <w:p w14:paraId="45116898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>контроля</w:t>
            </w:r>
          </w:p>
        </w:tc>
        <w:tc>
          <w:tcPr>
            <w:tcW w:w="1071" w:type="pct"/>
            <w:noWrap/>
          </w:tcPr>
          <w:p w14:paraId="47E675DF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Для которой реестр доступен для функций ведения</w:t>
            </w:r>
          </w:p>
        </w:tc>
        <w:tc>
          <w:tcPr>
            <w:tcW w:w="2024" w:type="pct"/>
          </w:tcPr>
          <w:p w14:paraId="6F44C001" w14:textId="77777777" w:rsidR="009A34FD" w:rsidRPr="00C40FDE" w:rsidRDefault="009A34FD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внести изменения в ранее заполненную карточку учета</w:t>
            </w:r>
          </w:p>
        </w:tc>
      </w:tr>
      <w:tr w:rsidR="0026331B" w:rsidRPr="00C40FDE" w14:paraId="2BDBFE4A" w14:textId="77777777" w:rsidTr="008717BF">
        <w:trPr>
          <w:cantSplit/>
          <w:trHeight w:val="300"/>
        </w:trPr>
        <w:tc>
          <w:tcPr>
            <w:tcW w:w="834" w:type="pct"/>
            <w:noWrap/>
          </w:tcPr>
          <w:p w14:paraId="3F179391" w14:textId="77777777" w:rsidR="0026331B" w:rsidRPr="00C40FDE" w:rsidRDefault="0026331B" w:rsidP="001A4FD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Добавить</w:t>
            </w:r>
          </w:p>
        </w:tc>
        <w:tc>
          <w:tcPr>
            <w:tcW w:w="1071" w:type="pct"/>
          </w:tcPr>
          <w:p w14:paraId="0684F90C" w14:textId="77777777" w:rsidR="0026331B" w:rsidRPr="00C40FDE" w:rsidRDefault="0026331B" w:rsidP="0026331B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</w:t>
            </w:r>
          </w:p>
          <w:p w14:paraId="3652ECE5" w14:textId="77777777" w:rsidR="0026331B" w:rsidRPr="00C40FDE" w:rsidRDefault="0026331B" w:rsidP="00A31CB5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sz w:val="22"/>
                <w:szCs w:val="22"/>
              </w:rPr>
              <w:t xml:space="preserve">журналирования </w:t>
            </w:r>
          </w:p>
        </w:tc>
        <w:tc>
          <w:tcPr>
            <w:tcW w:w="1071" w:type="pct"/>
            <w:noWrap/>
          </w:tcPr>
          <w:p w14:paraId="2656D520" w14:textId="77777777" w:rsidR="0026331B" w:rsidRPr="00C40FDE" w:rsidRDefault="0026331B" w:rsidP="001A4FD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Распределитель субвенции</w:t>
            </w:r>
          </w:p>
        </w:tc>
        <w:tc>
          <w:tcPr>
            <w:tcW w:w="2024" w:type="pct"/>
          </w:tcPr>
          <w:p w14:paraId="6C3AEE7C" w14:textId="77777777" w:rsidR="0026331B" w:rsidRPr="003E7CB1" w:rsidRDefault="0026331B" w:rsidP="0026331B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Субвенция может осуществляться в течение года неоднократно. Для регистрации в Системе объ</w:t>
            </w:r>
            <w:r>
              <w:rPr>
                <w:color w:val="000000"/>
                <w:sz w:val="22"/>
                <w:szCs w:val="22"/>
              </w:rPr>
              <w:t>ё</w:t>
            </w:r>
            <w:r w:rsidRPr="00C40FDE">
              <w:rPr>
                <w:color w:val="000000"/>
                <w:sz w:val="22"/>
                <w:szCs w:val="22"/>
              </w:rPr>
              <w:t>ма полученных денежных средств и даты получения</w:t>
            </w:r>
            <w:r>
              <w:rPr>
                <w:color w:val="000000"/>
                <w:sz w:val="22"/>
                <w:szCs w:val="22"/>
              </w:rPr>
              <w:t>,</w:t>
            </w:r>
            <w:r w:rsidRPr="00C40FDE">
              <w:rPr>
                <w:color w:val="000000"/>
                <w:sz w:val="22"/>
                <w:szCs w:val="22"/>
              </w:rPr>
              <w:t xml:space="preserve"> в уч</w:t>
            </w:r>
            <w:r>
              <w:rPr>
                <w:color w:val="000000"/>
                <w:sz w:val="22"/>
                <w:szCs w:val="22"/>
              </w:rPr>
              <w:t>ё</w:t>
            </w:r>
            <w:r w:rsidRPr="00C40FDE">
              <w:rPr>
                <w:color w:val="000000"/>
                <w:sz w:val="22"/>
                <w:szCs w:val="22"/>
              </w:rPr>
              <w:t>тной карточке субвенции должна быть функция «добавить» для регистрации вышеуказанных характеристик</w:t>
            </w:r>
          </w:p>
        </w:tc>
      </w:tr>
    </w:tbl>
    <w:p w14:paraId="31B71E72" w14:textId="77777777" w:rsidR="00996548" w:rsidRDefault="00996548" w:rsidP="0026331B">
      <w:pPr>
        <w:ind w:firstLine="0"/>
      </w:pPr>
    </w:p>
    <w:sectPr w:rsidR="009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2691D2"/>
    <w:lvl w:ilvl="0">
      <w:start w:val="1"/>
      <w:numFmt w:val="bullet"/>
      <w:pStyle w:val="a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</w:abstractNum>
  <w:abstractNum w:abstractNumId="1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04192899">
    <w:abstractNumId w:val="1"/>
  </w:num>
  <w:num w:numId="2" w16cid:durableId="148913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23"/>
    <w:rsid w:val="00081CF3"/>
    <w:rsid w:val="00152DF3"/>
    <w:rsid w:val="001B0424"/>
    <w:rsid w:val="002171E8"/>
    <w:rsid w:val="002321F2"/>
    <w:rsid w:val="0026331B"/>
    <w:rsid w:val="003C6F24"/>
    <w:rsid w:val="003E7CB1"/>
    <w:rsid w:val="004865AF"/>
    <w:rsid w:val="005D0A27"/>
    <w:rsid w:val="005D2171"/>
    <w:rsid w:val="00713A23"/>
    <w:rsid w:val="007957BD"/>
    <w:rsid w:val="007F7620"/>
    <w:rsid w:val="008717BF"/>
    <w:rsid w:val="008C1476"/>
    <w:rsid w:val="008C256D"/>
    <w:rsid w:val="00996548"/>
    <w:rsid w:val="009A34FD"/>
    <w:rsid w:val="00A31CB5"/>
    <w:rsid w:val="00B22380"/>
    <w:rsid w:val="00CF1649"/>
    <w:rsid w:val="00E404B1"/>
    <w:rsid w:val="00F50594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148F"/>
  <w15:chartTrackingRefBased/>
  <w15:docId w15:val="{B0212AB6-0776-47B9-B5AF-D3E8B5FA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текст основной"/>
    <w:qFormat/>
    <w:rsid w:val="00713A23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0"/>
    <w:link w:val="10"/>
    <w:uiPriority w:val="9"/>
    <w:qFormat/>
    <w:rsid w:val="00713A2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0"/>
    <w:next w:val="a0"/>
    <w:link w:val="20"/>
    <w:autoRedefine/>
    <w:uiPriority w:val="9"/>
    <w:qFormat/>
    <w:rsid w:val="00713A23"/>
    <w:pPr>
      <w:keepNext/>
      <w:keepLines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0"/>
    <w:next w:val="a0"/>
    <w:link w:val="30"/>
    <w:qFormat/>
    <w:rsid w:val="00713A23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0"/>
    <w:next w:val="a0"/>
    <w:link w:val="40"/>
    <w:qFormat/>
    <w:rsid w:val="00713A23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0"/>
    <w:next w:val="a0"/>
    <w:link w:val="50"/>
    <w:unhideWhenUsed/>
    <w:qFormat/>
    <w:rsid w:val="00713A23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0"/>
    <w:next w:val="a0"/>
    <w:link w:val="60"/>
    <w:unhideWhenUsed/>
    <w:qFormat/>
    <w:rsid w:val="00713A23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713A2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link w:val="80"/>
    <w:unhideWhenUsed/>
    <w:qFormat/>
    <w:rsid w:val="00713A2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0"/>
    <w:next w:val="a0"/>
    <w:link w:val="90"/>
    <w:unhideWhenUsed/>
    <w:qFormat/>
    <w:rsid w:val="00713A23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1"/>
    <w:link w:val="1"/>
    <w:uiPriority w:val="9"/>
    <w:rsid w:val="00713A2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1"/>
    <w:link w:val="2"/>
    <w:uiPriority w:val="9"/>
    <w:rsid w:val="00713A2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1"/>
    <w:link w:val="3"/>
    <w:rsid w:val="00713A2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1"/>
    <w:link w:val="4"/>
    <w:rsid w:val="00713A2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1"/>
    <w:link w:val="5"/>
    <w:rsid w:val="00713A2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1"/>
    <w:link w:val="6"/>
    <w:rsid w:val="00713A2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713A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713A2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13A23"/>
    <w:rPr>
      <w:rFonts w:ascii="Arial" w:eastAsia="Times New Roman" w:hAnsi="Arial" w:cs="Times New Roman"/>
      <w:lang w:eastAsia="ru-RU"/>
    </w:rPr>
  </w:style>
  <w:style w:type="table" w:styleId="a4">
    <w:name w:val="Table Grid"/>
    <w:basedOn w:val="a2"/>
    <w:uiPriority w:val="39"/>
    <w:rsid w:val="0071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aliases w:val="Маркированный список Знак"/>
    <w:basedOn w:val="a0"/>
    <w:rsid w:val="001B0424"/>
    <w:pPr>
      <w:numPr>
        <w:numId w:val="2"/>
      </w:num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Степанов Александр Сергеевич</cp:lastModifiedBy>
  <cp:revision>17</cp:revision>
  <dcterms:created xsi:type="dcterms:W3CDTF">2020-09-03T09:05:00Z</dcterms:created>
  <dcterms:modified xsi:type="dcterms:W3CDTF">2022-10-14T05:46:00Z</dcterms:modified>
</cp:coreProperties>
</file>