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TMH1"/>
      </w:pPr>
      <w:r>
        <w:rPr>
          <w:rFonts w:ascii="Georgia" w:hAnsi="Georgia" w:cs="Georgia" w:eastAsia="Georgia"/>
          <w:b w:val="0"/>
          <w:color w:val="C0562F"/>
          <w:sz w:val="52"/>
          <w:spacing w:val="0"/>
        </w:rPr>
        <w:t>How Tech Moves — 10 Cinematic Video Concepts</w:t>
      </w:r>
    </w:p>
    <w:p>
      <w:pPr>
        <w:pStyle w:val="HTMSubtitle"/>
      </w:pPr>
      <w:r>
        <w:rPr>
          <w:rFonts w:ascii="Calibri" w:hAnsi="Calibri" w:cs="Calibri" w:eastAsia="Calibri"/>
          <w:b w:val="0"/>
          <w:color w:val="6B6A66"/>
          <w:sz w:val="28"/>
          <w:spacing w:val="0"/>
        </w:rPr>
        <w:t>Ten explainer ideas in the same mould as the AirTag video: one counterintuitive truth per video, rebuilt shot-by-shot with clean 3D product renders and big on-screen labels. Each one is written so you can hand it to a shooter or an animator and get a finished reel.</w:t>
      </w:r>
    </w:p>
    <w:p>
      <w:pPr>
        <w:pBdr>
          <w:bottom w:val="single" w:sz="4" w:space="0" w:color="DEDCD1"/>
        </w:pBdr>
        <w:spacing w:before="240" w:after="40" w:line="240" w:lineRule="auto"/>
      </w:pP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FIRST: THE FORMULA (WHY THE AIRTAG VIDEO WORKS)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The AirTag video isn’t really about AirTags. Its job is to break one assumption, then visually rebuild the truth. That’s the whole engine, and every idea below runs on it.</w:t>
      </w:r>
    </w:p>
    <w:p>
      <w:pPr>
        <w:pStyle w:val="HTMLead"/>
        <w:keepNext/>
        <w:keepLines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The 5-beat skeleton:</w:t>
      </w:r>
    </w:p>
    <w:p>
      <w:pPr>
        <w:pStyle w:val="ListNumber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Cold open (0–1.5s)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— state the impossible thing as a fact. “AirTags don’t use GPS.”</w:t>
      </w:r>
    </w:p>
    <w:p>
      <w:pPr>
        <w:pStyle w:val="ListNumber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Hero shot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— the object isolated in black, lit, 3D-rendered, dead centre. Clean and clinical, not dramatic.</w:t>
      </w:r>
    </w:p>
    <w:p>
      <w:pPr>
        <w:pStyle w:val="ListNumber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Knock down the obvious answer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— show why the thing you assumed can’t possibly work. Big label on screen: OFFLINE.</w:t>
      </w:r>
    </w:p>
    <w:p>
      <w:pPr>
        <w:pStyle w:val="ListNumber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Rebuild the truth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— 3–5 fast visual beats showing the hidden mechanism. One idea per beat.</w:t>
      </w:r>
    </w:p>
    <w:p>
      <w:pPr>
        <w:pStyle w:val="ListNumber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 line + loop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— one sentence that reframes everything, then cut back to the opening image so the reel loops seamlessly.</w:t>
      </w:r>
    </w:p>
    <w:p>
      <w:pPr>
        <w:pStyle w:val="HTMLead"/>
        <w:keepNext/>
        <w:keepLines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Production rules that make it feel expensive: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Hook lands before the first second is over. No intro, no “hey guys”.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One video = one idea. If you have a second idea, it’s a second video.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Dark background, one lit object. Contrast is what reads as “premium”.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On-screen text = short labels, not sentences. Lower-third, rounded black box.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Sound design over music — whooshes, clicks, a low hum. Silence is a tool.</w:t>
      </w:r>
    </w:p>
    <w:p>
      <w:pPr>
        <w:pStyle w:val="ListBullet"/>
        <w:keepNext w:val="0"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30–45 seconds. The deep ones can stretch to 60.</w:t>
      </w:r>
    </w:p>
    <w:p>
      <w:pPr>
        <w:pStyle w:val="HTMH2"/>
        <w:keepLines/>
        <w:pageBreakBefore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THE 10 CONCEPTS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1. FACE ID — “30,000 INVISIBLE DOTS”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Face ID doesn’t “scan” your face like a camera. It fires 30,000 infrared dots at it and reads how the pattern warps — building a depth map, not a picture.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People unlock their phone a hundred times a day and have zero idea how. Massive share-and-save potential.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0:00–0:02 — Total blackness. Phone floats in centre. On-screen: “Your face is being mapped 30,000 times.”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0:02–0:06 — Push in slowly; the sensor face glows a hidden red in the dark.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0:06–0:14 — Exploded 3D view of the dot projector. Thousands of tiny dots fan out in a breath-like cone.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0:14–0:22 — Dots strike a 3D face model, scatter, then resolve into a glowing wireframe topography map.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0:22–0:30 — Split screen: that depth map vs a flat photo of a face. A photo fails. A photo always fails.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“It’s not looking at your face. It’s measuring it.”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30,000 dots · infrared · depth map · a photo won’t work · Length: 35s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2. HOW YOUR PHONE KNOWS WHERE YOU ARE WITHOUT GPS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GPS needs open sky and about 30 seconds. But your phone often knows instantly — because it’s matching the Wi-Fi networks and cell towers around you against a giant map of where those signals live.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Direct continuation of the AirTag idea. Strong trivia value, easy to demo on screen.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0:00–0:03 — Inside a shopping mall, the location dot appears perfectly. Label: No GPS signal.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0:03–0:08 — Cut to a satellite in orbit. “GPS needs four satellites.” Cut to the mall roof, blocking every one of them.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0:08–0:18 — 3D render of nearby Wi-Fi routers lighting up like beacons, each with a signal ring pulsing outward.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0:18–0:26 — The phone “fingerprints” the list of networks it can hear and matches it to a database of where those networks are.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0:26–0:34 — Overlay: cell towers triangulating as a backup when no Wi-Fi is around.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“It’s not asking the sky. It’s asking the crowd around it.”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no GPS · 4 satellites · Wi-Fi fingerprint · cell triangulation · Length: 40s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3. TAP-TO-PAY — “YOUR CARD NUMBER NEVER LEAVES YOUR PHONE”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When you tap your phone, your real card number is never transmitted. A single-use token stands in for it — even Apple and Google never hand your digits to the terminal.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Money + security + something people do daily without understanding it.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0:00–0:03 — Slow-motion tap on a payment terminal; a shockwave ring blooms from the point of contact.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0:03–0:09 — X-ray cutaway of phone and terminal, 3D, suspended. A beam travels the 3-centimetre gap.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0:09–0:18 — Where you’d expect 4111 1111…, a random token number appears instead — then dissolves after a single use.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0:18–0:27 — Rapid montage of hundreds of tokens being issued for one card, each one locked to a single device.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0:27–0:33 — Cut to the terminal: it never saw the real number. It can’t.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“Your card number never crossed the gap. A body double did.”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3 cm · token, not your number · one tap = one token · Length: 35s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4. THE PADLOCK — WHY WHATSAPP CAN’T READ YOUR MESSAGES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That green padlock means the message is scrambled before it ever leaves your phone. The key exists only on the two devices — the company itself never holds a copy.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Privacy is evergreen, and it flirts with the “wait, really?” conspiracy-adjacent curiosity that drives comments.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0:00–0:04 — A message travels as a glowing envelope across a dark globe. It reaches a server and instantly scrambles into static.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0:04–0:11 — Padlock close-up. Two keys light up — one on sender’s phone, one on the receiver’s, nowhere else.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0:11–0:19 — The “man in the middle”: a hand reaches for the envelope mid-flight and closes on nothing but noise.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0:19–0:27 — The honest wrinkle: turn on cloud backups and you can punch a hole straight through this.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“The message isn’t hidden from the server. The server never had the key.”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end-to-end · 2 keys, 0 copies · backups can break this · Length: 40s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5. CALLING FOR HELP FROM THE MIDDLE OF NOWHERE — SATELLITE SOS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No signal, no towers, no Wi-Fi — you point your phone at a satellite and send an emergency text in about fifteen seconds, over a link the phone was never designed to use.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Life-saving, high-emotion, and genuinely cinematic. Very shareable.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0:00–0:04 — Remote terrain, storm or mountains. Phone displays No Service.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0:04–0:10 — UI shifts: “Point your phone at the sky.” An on-screen reticle hunts for the satellite.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0:10–0:18 — 3D render of a low-orbit satellite streaking overhead; a thin beam snaps into place and locks.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0:18–0:27 — Bandwidth is tiny, so only a compressed text survives — show the size difference against a normal message and the slow “sending…” bar.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“It’s not a phone call. It’s a whisper aimed at orbit.”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no towers · lock and hold · 15 seconds · Length: 40s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6. HOW HEADPHONES CREATE SILENCE — NOISE CANCELLING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Your headphones don’t block noise. They listen to it, then play the exact opposite sound wave so the two cancel each other into nothing.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Everyone owns a pair. The physics is satisfying to watch and easy to render beautifully.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0:00–0:03 — Macro shot of an ear; exterior noise visualised as a glowing wave.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0:03–0:09 — A microphone samples the wave; an exact copy is made in a fraction of a second.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0:09–0:17 — The copy flips upside-down — an inverted wave in 3D, crest matching trough.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0:17–0:25 — The two waves meet head-on and flatten into a dead straight line. Silence, rendered.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0:25–0:32 — The honest caveat: brilliant on steady hums, weak on a sudden voice or a baby crying.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“Silence isn’t the absence of sound. It’s sound fighting itself.”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sample · invert · cancel · steady noise only · Length: 35s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7. HOW AI PAINTS A PICTURE FROM PURE STATIC — DIFFUSION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An AI image doesn’t start blank. It starts as random TV static and de-noises it, step by step, until only your prompt remains.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AI curiosity is the top-performing tech category right now, and the static-to-photo transformation is a spectacular visual payoff.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0:00–0:03 — Full-screen white noise, aggressive and loud. Hold it just long enough to be uncomfortable.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0:03–0:08 — A prompt types on screen: “a leopard in the rain.” The static begins to clump.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0:08–0:20 — Time-lapse in 3D: static → blobs → shapes → a sharp photograph. The money shot.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0:20–0:28 — Show it being guided — a scatter of images from its training nudging each step toward the answer.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“It never drew the leopard. It erased the noise until only the leopard was left.”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pure noise · prompt · de-noise × 50 · Length: 40s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8. WHY YOUR NIGHT PHOTOS LOOK IMPOSSIBLE — COMPUTATIONAL PHOTOGRAPHY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Your camera doesn’t take one photo at night. It takes 10 to 30 in a fraction of a second, then stacks them — filling in light no single shot ever saw.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Everyone has fought a dark photo. Instantly relatable, and the “stack” visual is gorgeous.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0:00–0:03 — Night street, phone raised. The preview on screen is grainy and dark.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0:03–0:09 — A “shutter” sound; a stack of twenty faint images flies together into a single pile.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0:09–0:18 — 3D stacking in motion: each blurry frame aligns, noise cancels out, brightness multiplies.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0:18–0:26 — Reveal: one crisp, bright, impossible-looking photo.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0:26–0:34 — The honest catch: any movement smears, because this is a stack, not a single frozen instant.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“You didn’t capture the dark. You averaged it away.”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20 frames · align · stack · noise cancels · Length: 40s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9. WHY STREAMING NEVER BUFFERS — THE INTERNET LIVES NEXT DOOR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Netflix isn’t streaming from a data centre across an ocean. Copies of the show are cached inside your local internet provider, minutes away — sometimes a few kilometres from your house.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Universal, frictionless, and it reframes something everyone uses without a thought.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0:00–0:03 — You press play. A globe spins and a line races in from the US… then the whole shot rewinds.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0:03–0:10 — The truth: an unmarked, windowless building near your town, tagged simply cache.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0:10–0:20 — 3D map: your house, your road, the cache. The file travels 5 km, not 8,000.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0:20–0:30 — Pull back: millions of these caches form a hidden mesh that pre-loads what you’re about to watch.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“The internet isn’t far away. The internet moved in down the street.”</w:t>
      </w:r>
    </w:p>
    <w:p>
      <w:pPr>
        <w:pStyle w:val="HTMCode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not the US · 5 km away · pre-loaded · Length: 40s</w:t>
      </w:r>
    </w:p>
    <w:p>
      <w:pPr>
        <w:pStyle w:val="HTMH2"/>
        <w:keepNext/>
        <w:keepLines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10. WHY YOUR PHONE CHARGES FAST, THEN SLOW — THE 80% RULE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The reveal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The last 20% isn’t slow by accident. Fast-charging a nearly-full battery physically damages it, so the phone deliberately stages the final stretch.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Why it lands</w:t>
      </w:r>
    </w:p>
    <w:p>
      <w:pPr>
        <w:pStyle w:val="HTMBody"/>
        <w:keepNext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Everyone has watched this happen; almost nobody knows the reason. Practical and satisfying.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Cinematic scene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0:00–0:04 — Timer on screen: 0→50% in twenty minutes. Then 80→100% takes longer than the entire first half.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0:04–0:11 — Zoom into the battery; ions flow fast and freely at low charge.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0:11–0:19 — As it fills, the ions crowd together and heat climbs — show the heat as a red bloom.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0:19–0:27 — 3D comparison: charging under pressure vs the gentle trickle at the top end.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0:27–0:33 — The real killer is heat, not the current — so the phone throttles itself on purpose.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Payoff: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“It’s not tired. It’s protecting itself from the last 20%.”</w:t>
      </w:r>
    </w:p>
    <w:p>
      <w:pPr>
        <w:pStyle w:val="HTMCode"/>
        <w:keepNext w:val="0"/>
        <w:keepLines/>
        <w:pBdr>
          <w:top w:val="single" w:sz="4" w:space="7" w:color="E8E6DC"/>
          <w:left w:val="single" w:sz="4" w:space="7" w:color="E8E6DC"/>
          <w:bottom w:val="single" w:sz="4" w:space="7" w:color="E8E6DC"/>
          <w:right w:val="single" w:sz="4" w:space="7" w:color="E8E6DC"/>
        </w:pBdr>
        <w:shd w:val="clear" w:color="auto" w:fill="F0EEE6"/>
        <w:spacing w:before="200" w:after="280"/>
        <w:ind w:left="85" w:right="85"/>
      </w:pPr>
      <w:r>
        <w:rPr>
          <w:rFonts w:ascii="Consolas" w:hAnsi="Consolas" w:cs="Consolas" w:eastAsia="Consolas"/>
          <w:b w:val="0"/>
          <w:color w:val="1F1E1D"/>
          <w:sz w:val="19"/>
          <w:spacing w:val="0"/>
        </w:rPr>
        <w:t>Labels: 0→50% fast · ions crowd · heat · deliberate · Length: 35s</w:t>
      </w:r>
    </w:p>
    <w:p>
      <w:pPr>
        <w:pStyle w:val="HTMH2"/>
        <w:keepNext/>
        <w:keepLines/>
        <w:pageBreakBefore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BONUS — THE DIRECT SEQUEL TO YOUR AIRTAG VIDEO</w:t>
      </w:r>
    </w:p>
    <w:p>
      <w:pPr>
        <w:pStyle w:val="HTMH3"/>
        <w:keepNext/>
        <w:keepLines/>
      </w:pPr>
      <w:r>
        <w:rPr>
          <w:rFonts w:ascii="Georgia" w:hAnsi="Georgia" w:cs="Georgia" w:eastAsia="Georgia"/>
          <w:b/>
          <w:color w:val="C0562F"/>
          <w:sz w:val="23"/>
          <w:spacing w:val="0"/>
        </w:rPr>
        <w:t>Ultra-Wideband: how your phone points to the exact centimetre.</w:t>
      </w:r>
    </w:p>
    <w:p>
      <w:pPr>
        <w:pStyle w:val="HTMBody"/>
        <w:keepNext w:val="0"/>
        <w:keepLines/>
      </w:pPr>
      <w:r>
        <w:rPr>
          <w:rFonts w:ascii="Calibri" w:hAnsi="Calibri" w:cs="Calibri" w:eastAsia="Calibri"/>
          <w:b w:val="0"/>
          <w:color w:val="1F1E1D"/>
          <w:sz w:val="22"/>
          <w:spacing w:val="0"/>
        </w:rPr>
        <w:t>AirTags don’t just show you a blob on a map — a newer phone will literally point an arrow at the tag to the centimetre. That’s a second, different technology inside the same product: Ultra-Wideband, which measures the time a radio pulse takes to bounce, not signal strength. It’s the natural “part 2” — same hero object, new hidden mechanism, and it re-hooks everyone who watched the first one.</w:t>
      </w:r>
    </w:p>
    <w:p>
      <w:pPr>
        <w:pStyle w:val="HTMH2"/>
        <w:keepNext/>
        <w:keepLines/>
        <w:pageBreakBefore/>
      </w:pPr>
      <w:r>
        <w:rPr>
          <w:rFonts w:ascii="Georgia" w:hAnsi="Georgia" w:cs="Georgia" w:eastAsia="Georgia"/>
          <w:b/>
          <w:color w:val="C0562F"/>
          <w:sz w:val="30"/>
          <w:spacing w:val="0"/>
        </w:rPr>
        <w:t>HOW TO RUN THIS AS A SERIES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Batch it.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These ten share one visual language, so shoot the renders and record voiceover in one or two sessions.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Make the formula the brand.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Same skeleton, same fonts, same label style, same payoff-line cadence. Viewers should recognise a How Tech Moves video in the first second, before they read the handle.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One CTA, repeated.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End every reel with the same line inviting a follow or a save — consistency compounds.</w:t>
      </w:r>
    </w:p>
    <w:p>
      <w:pPr>
        <w:pStyle w:val="ListBullet"/>
        <w:keepNext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Publish order: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lead with #1 Face ID and #7 Diffusion (broadest curiosity), then alternate a hardware one with a hidden-software one so the feed never feels repetitive.</w:t>
      </w:r>
    </w:p>
    <w:p>
      <w:pPr>
        <w:pStyle w:val="ListBullet"/>
        <w:keepLines/>
        <w:spacing w:after="80" w:line="307" w:lineRule="auto"/>
        <w:ind w:left="482" w:hanging="255"/>
      </w:pPr>
      <w:r>
        <w:rPr>
          <w:rFonts w:ascii="Calibri" w:hAnsi="Calibri" w:cs="Calibri" w:eastAsia="Calibri"/>
          <w:b/>
          <w:color w:val="1F1E1D"/>
          <w:sz w:val="22"/>
          <w:spacing w:val="0"/>
        </w:rPr>
        <w:t>Reuse the objects.</w:t>
      </w:r>
      <w:r>
        <w:rPr>
          <w:rFonts w:ascii="Calibri" w:hAnsi="Calibri" w:cs="Calibri" w:eastAsia="Calibri"/>
          <w:b w:val="0"/>
          <w:color w:val="1F1E1D"/>
          <w:sz w:val="22"/>
          <w:spacing w:val="0"/>
        </w:rPr>
        <w:t xml:space="preserve"> Phone, earbuds, payment terminal, battery — a small prop list covers all ten, and the 3D assets pay for themselves across the series.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Calibri" w:hAnsi="Calibri" w:cs="Calibri" w:eastAsia="Calibri"/>
        <w:color w:val="6B6A66"/>
        <w:sz w:val="17"/>
        <w:spacing w:val="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 w:before="0"/>
    </w:pPr>
    <w:rPr>
      <w:rFonts w:ascii="Calibri" w:hAnsi="Calibri" w:eastAsia="Calibri" w:cs="Calibri"/>
      <w:color w:val="1F1E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TMH1">
    <w:name w:val="HTM H1"/>
    <w:basedOn w:val="Normal"/>
    <w:pPr>
      <w:keepNext w:val="0"/>
      <w:keepLines/>
      <w:spacing w:line="276" w:lineRule="auto" w:before="0" w:after="120"/>
    </w:pPr>
    <w:rPr>
      <w:rFonts w:ascii="Georgia" w:hAnsi="Georgia" w:eastAsia="Georgia" w:cs="Georgia"/>
      <w:b w:val="0"/>
      <w:color w:val="C0562F"/>
      <w:sz w:val="52"/>
    </w:rPr>
  </w:style>
  <w:style w:type="paragraph" w:customStyle="1" w:styleId="HTMSubtitle">
    <w:name w:val="HTM Subtitle"/>
    <w:basedOn w:val="Normal"/>
    <w:pPr>
      <w:keepNext w:val="0"/>
      <w:keepLines/>
      <w:spacing w:line="324" w:lineRule="auto" w:before="120" w:after="80"/>
    </w:pPr>
    <w:rPr>
      <w:rFonts w:ascii="Calibri" w:hAnsi="Calibri" w:eastAsia="Calibri" w:cs="Calibri"/>
      <w:b w:val="0"/>
      <w:color w:val="6B6A66"/>
      <w:sz w:val="28"/>
    </w:rPr>
  </w:style>
  <w:style w:type="paragraph" w:customStyle="1" w:styleId="HTMH2">
    <w:name w:val="HTM H2"/>
    <w:basedOn w:val="Normal"/>
    <w:pPr>
      <w:keepNext w:val="0"/>
      <w:keepLines/>
      <w:spacing w:line="288" w:lineRule="auto" w:before="420" w:after="160"/>
    </w:pPr>
    <w:rPr>
      <w:rFonts w:ascii="Georgia" w:hAnsi="Georgia" w:eastAsia="Georgia" w:cs="Georgia"/>
      <w:b/>
      <w:color w:val="C0562F"/>
      <w:sz w:val="30"/>
    </w:rPr>
  </w:style>
  <w:style w:type="paragraph" w:customStyle="1" w:styleId="HTMH3">
    <w:name w:val="HTM H3"/>
    <w:basedOn w:val="Normal"/>
    <w:pPr>
      <w:keepNext w:val="0"/>
      <w:keepLines/>
      <w:spacing w:line="300" w:lineRule="auto" w:before="240" w:after="40"/>
    </w:pPr>
    <w:rPr>
      <w:rFonts w:ascii="Georgia" w:hAnsi="Georgia" w:eastAsia="Georgia" w:cs="Georgia"/>
      <w:b/>
      <w:color w:val="C0562F"/>
      <w:sz w:val="23"/>
    </w:rPr>
  </w:style>
  <w:style w:type="paragraph" w:customStyle="1" w:styleId="HTMBody">
    <w:name w:val="HTM Body"/>
    <w:basedOn w:val="Normal"/>
    <w:pPr>
      <w:keepNext w:val="0"/>
      <w:keepLines/>
      <w:spacing w:line="312" w:lineRule="auto" w:before="0" w:after="160"/>
    </w:pPr>
    <w:rPr>
      <w:rFonts w:ascii="Calibri" w:hAnsi="Calibri" w:eastAsia="Calibri" w:cs="Calibri"/>
      <w:b w:val="0"/>
      <w:color w:val="1F1E1D"/>
      <w:sz w:val="22"/>
    </w:rPr>
  </w:style>
  <w:style w:type="paragraph" w:customStyle="1" w:styleId="HTMLead">
    <w:name w:val="HTM Lead"/>
    <w:basedOn w:val="Normal"/>
    <w:pPr>
      <w:keepNext/>
      <w:keepLines/>
      <w:spacing w:line="312" w:lineRule="auto" w:before="160" w:after="80"/>
    </w:pPr>
    <w:rPr>
      <w:rFonts w:ascii="Calibri" w:hAnsi="Calibri" w:eastAsia="Calibri" w:cs="Calibri"/>
      <w:b/>
      <w:color w:val="1F1E1D"/>
      <w:sz w:val="22"/>
    </w:rPr>
  </w:style>
  <w:style w:type="paragraph" w:customStyle="1" w:styleId="HTMCode">
    <w:name w:val="HTM Code"/>
    <w:basedOn w:val="Normal"/>
    <w:pPr>
      <w:keepNext w:val="0"/>
      <w:keepLines/>
      <w:spacing w:line="300" w:lineRule="auto" w:before="160" w:after="240"/>
    </w:pPr>
    <w:rPr>
      <w:rFonts w:ascii="Consolas" w:hAnsi="Consolas" w:eastAsia="Consolas" w:cs="Consolas"/>
      <w:b w:val="0"/>
      <w:color w:val="1F1E1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