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104775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1B4332"/>
          <w:sz w:val="36"/>
          <w:szCs w:val="36"/>
        </w:rPr>
        <w:t xml:space="preserve">Datenschutz-Informationen</w:t>
      </w:r>
    </w:p>
    <w:p>
      <w:pPr>
        <w:pBdr>
          <w:bottom w:val="single" w:color="2CB67D" w:sz="6" w:space="8"/>
        </w:pBdr>
        <w:spacing w:after="240"/>
        <w:jc w:val="center"/>
      </w:pPr>
      <w:r>
        <w:rPr>
          <w:i/>
          <w:iCs/>
          <w:color w:val="5A6B62"/>
          <w:sz w:val="20"/>
          <w:szCs w:val="20"/>
        </w:rPr>
        <w:t xml:space="preserve">Förderverein der Evangelischen Kindertagesstätte Himmelsleiter (i. Gr.) — gemäß Art. 13 DSGVO</w:t>
      </w:r>
    </w:p>
    <w:p>
      <w:pPr>
        <w:spacing w:after="100" w:line="300"/>
      </w:pPr>
      <w:r>
        <w:rPr>
          <w:sz w:val="21"/>
          <w:szCs w:val="21"/>
        </w:rPr>
        <w:t xml:space="preserve">Mit diesem Infoblatt informieren wir dich darüber, wie der Förderverein personenbezogene Daten im Rahmen deiner Mitgliedschaft und des Online-Mitgliedsantrags verarbeitet.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1B4332"/>
          <w:sz w:val="25"/>
          <w:szCs w:val="25"/>
        </w:rPr>
        <w:t xml:space="preserve">1. Verantwortlicher</w:t>
      </w:r>
    </w:p>
    <w:p>
      <w:pPr>
        <w:spacing w:after="100" w:line="300"/>
      </w:pPr>
      <w:r>
        <w:rPr>
          <w:sz w:val="21"/>
          <w:szCs w:val="21"/>
        </w:rPr>
        <w:t xml:space="preserve">Förderverein der Evangelischen Kindertagesstätte Himmelsleiter (i. Gr.), Sitz Ludwigsfelde, vertreten durch den geschäftsführenden Vorstand.</w:t>
      </w:r>
    </w:p>
    <w:p>
      <w:pPr>
        <w:spacing w:after="100" w:line="300"/>
      </w:pPr>
      <w:r>
        <w:rPr>
          <w:b/>
          <w:bCs/>
          <w:sz w:val="21"/>
          <w:szCs w:val="21"/>
        </w:rPr>
        <w:t xml:space="preserve">Anschrift: </w:t>
      </w:r>
      <w:r>
        <w:rPr>
          <w:sz w:val="21"/>
          <w:szCs w:val="21"/>
        </w:rPr>
        <w:t xml:space="preserve">_______________________________________________</w:t>
      </w:r>
    </w:p>
    <w:p>
      <w:pPr>
        <w:spacing w:after="100" w:line="300"/>
      </w:pPr>
      <w:r>
        <w:rPr>
          <w:b/>
          <w:bCs/>
          <w:sz w:val="21"/>
          <w:szCs w:val="21"/>
        </w:rPr>
        <w:t xml:space="preserve">E-Mail: </w:t>
      </w:r>
      <w:r>
        <w:rPr>
          <w:sz w:val="21"/>
          <w:szCs w:val="21"/>
        </w:rPr>
        <w:t xml:space="preserve">_______________________________________________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1B4332"/>
          <w:sz w:val="25"/>
          <w:szCs w:val="25"/>
        </w:rPr>
        <w:t xml:space="preserve">2. Zweck und Rechtsgrundlage der Verarbeitung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Verwaltung der Mitgliedschaft (Aufnahme, Beitragsberechnung, Beitragseinzug) — </w:t>
      </w:r>
      <w:r>
        <w:rPr>
          <w:b/>
          <w:bCs/>
          <w:sz w:val="21"/>
          <w:szCs w:val="21"/>
        </w:rPr>
        <w:t xml:space="preserve">Art. 6 Abs. 1 lit. b DSGVO</w:t>
      </w:r>
      <w:r>
        <w:rPr>
          <w:sz w:val="21"/>
          <w:szCs w:val="21"/>
        </w:rPr>
        <w:t xml:space="preserve"> (Mitgliedschaftsverhältnis)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Kommunikation per E-Mail, z. B. Antragsbestätigung und Einladungen zur Mitgliederversammlung — </w:t>
      </w:r>
      <w:r>
        <w:rPr>
          <w:b/>
          <w:bCs/>
          <w:sz w:val="21"/>
          <w:szCs w:val="21"/>
        </w:rPr>
        <w:t xml:space="preserve">Art. 6 Abs. 1 lit. b DSGVO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Buchhaltung und Nachweispflichten gegenüber dem Finanzamt — </w:t>
      </w:r>
      <w:r>
        <w:rPr>
          <w:b/>
          <w:bCs/>
          <w:sz w:val="21"/>
          <w:szCs w:val="21"/>
        </w:rPr>
        <w:t xml:space="preserve">Art. 6 Abs. 1 lit. c DSGVO</w:t>
      </w:r>
      <w:r>
        <w:rPr>
          <w:sz w:val="21"/>
          <w:szCs w:val="21"/>
        </w:rPr>
        <w:t xml:space="preserve"> (rechtliche Verpflichtung)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Schutz des Online-Antrags vor Missbrauch und Spam — </w:t>
      </w:r>
      <w:r>
        <w:rPr>
          <w:b/>
          <w:bCs/>
          <w:sz w:val="21"/>
          <w:szCs w:val="21"/>
        </w:rPr>
        <w:t xml:space="preserve">Art. 6 Abs. 1 lit. f DSGVO</w:t>
      </w:r>
      <w:r>
        <w:rPr>
          <w:sz w:val="21"/>
          <w:szCs w:val="21"/>
        </w:rPr>
        <w:t xml:space="preserve"> (berechtigtes Interesse)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Fotos bei Vereinsveranstaltungen für interne Vereinszwecke — </w:t>
      </w:r>
      <w:r>
        <w:rPr>
          <w:b/>
          <w:bCs/>
          <w:sz w:val="21"/>
          <w:szCs w:val="21"/>
        </w:rPr>
        <w:t xml:space="preserve">Art. 6 Abs. 1 lit. a DSGVO</w:t>
      </w:r>
      <w:r>
        <w:rPr>
          <w:sz w:val="21"/>
          <w:szCs w:val="21"/>
        </w:rPr>
        <w:t xml:space="preserve"> (Einwilligung, freiwillig und jederzeit widerruflich)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1B4332"/>
          <w:sz w:val="25"/>
          <w:szCs w:val="25"/>
        </w:rPr>
        <w:t xml:space="preserve">3. Kategorien verarbeiteter Daten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Name, Anschrift, Telefon (freiwillig), E-Mail-Adresse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Verhältnis zum Kita-Kind, Name und Gruppe des Kindes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Art der Mitgliedschaft und Zahlungsweise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Bankverbindung und Unterschrift zum SEPA-Lastschriftmandat (nur bei Lastschrift)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Bestätigungen (Satzung, Volljährigkeit, Datenschutz) und Foto-Einwilligung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Zahlungen an den und vom Verein (Datum, Betrag, Name des Zahlenden, Verwendungszweck) – übernommen aus den Kontoauszügen des Vereinskontos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beim Online-Antrag: ein verschlüsselter Kurzwert (Hash) der IP-Adresse zum Spam-Schutz – nicht die IP-Adresse selbst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Fotos (nur bei gesonderter Einwilligung)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1B4332"/>
          <w:sz w:val="25"/>
          <w:szCs w:val="25"/>
        </w:rPr>
        <w:t xml:space="preserve">4. Empfänger und technische Dienstleister</w:t>
      </w:r>
    </w:p>
    <w:p>
      <w:pPr>
        <w:spacing w:after="100" w:line="300"/>
      </w:pPr>
      <w:r>
        <w:rPr>
          <w:sz w:val="21"/>
          <w:szCs w:val="21"/>
        </w:rPr>
        <w:t xml:space="preserve">Deine Daten werden ausschließlich innerhalb des Vorstands verarbeitet. Jede Person sieht nur, was sie für ihr Amt braucht – Bankdaten sind z. B. nur für Kassenwart/in und Administration sichtbar. Eine Weitergabe an Dritte erfolgt nur, soweit gesetzlich vorgeschrieben (z. B. Finanzamt) oder für den Betrieb technisch notwendig. Dafür setzen wir folgende Dienstleister ein: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sz w:val="21"/>
          <w:szCs w:val="21"/>
        </w:rPr>
        <w:t xml:space="preserve">Supabase</w:t>
      </w:r>
      <w:r>
        <w:rPr>
          <w:sz w:val="21"/>
          <w:szCs w:val="21"/>
        </w:rPr>
        <w:t xml:space="preserve"> (Supabase Inc.) – Datenbank der Vereinsverwaltung, in der Anträge und Mitgliedsdaten gespeichert werden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sz w:val="21"/>
          <w:szCs w:val="21"/>
        </w:rPr>
        <w:t xml:space="preserve">EmailJS</w:t>
      </w:r>
      <w:r>
        <w:rPr>
          <w:sz w:val="21"/>
          <w:szCs w:val="21"/>
        </w:rPr>
        <w:t xml:space="preserve"> – Versand von E-Mails (z. B. Antragsbestätigung, Einladungen). Übermittelt werden Name, E-Mail-Adresse und der Inhalt der jeweiligen Nachricht, keine Bankdaten und keine Unterschrift.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sz w:val="21"/>
          <w:szCs w:val="21"/>
        </w:rPr>
        <w:t xml:space="preserve">GitHub Pages</w:t>
      </w:r>
      <w:r>
        <w:rPr>
          <w:sz w:val="21"/>
          <w:szCs w:val="21"/>
        </w:rPr>
        <w:t xml:space="preserve"> (GitHub Inc.) – Bereitstellung des Online-Antrags und der Vereinsverwaltung; dabei wird technisch bedingt die IP-Adresse verarbeitet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sz w:val="21"/>
          <w:szCs w:val="21"/>
        </w:rPr>
        <w:t xml:space="preserve">unsere Bank</w:t>
      </w:r>
      <w:r>
        <w:rPr>
          <w:sz w:val="21"/>
          <w:szCs w:val="21"/>
        </w:rPr>
        <w:t xml:space="preserve"> – beim Einzug der Mitgliedsbeiträge per Lastschrift</w:t>
      </w:r>
    </w:p>
    <w:p>
      <w:pPr>
        <w:spacing w:after="100" w:before="80" w:line="300"/>
      </w:pPr>
      <w:r>
        <w:rPr>
          <w:sz w:val="21"/>
          <w:szCs w:val="21"/>
        </w:rPr>
        <w:t xml:space="preserve">Mit den Dienstleistern bestehen Verträge zur Auftragsverarbeitung (Art. 28 DSGVO). Einzelne Dienstleister können Daten auch außerhalb der EU verarbeiten; dies erfolgt nur im Rahmen ihrer Datenschutzvereinbarungen und nur so weit, wie es für den jeweiligen Zweck nötig ist. Schriftarten und Programmbibliotheken werden vom Verein selbst bereitgestellt – es findet keine Datenübertragung an Google oder andere Content-Netzwerke statt.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1B4332"/>
          <w:sz w:val="25"/>
          <w:szCs w:val="25"/>
        </w:rPr>
        <w:t xml:space="preserve">5. Speicherdauer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Mitgliedsdaten: für die Dauer der Mitgliedschaft, danach bis zu einem Jahr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Finanzrelevante Unterlagen (Buchungen einschließlich der Angaben aus den Kontoauszügen, Spendenbescheinigungen): 10 Jahre gemäß § 147 AO; danach werden sie gelöscht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Bankverbindung und SEPA-Mandat: bis zum letzten Beitragseinzug bzw. zum Austritt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Abgelehnte Anträge: Bankdaten und Unterschrift werden sofort gelöscht, der übrige Antrag nach spätestens drei Monaten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Spam-Schutz-Kurzwert der IP-Adresse: höchstens 24 Stunden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Fotos: bis zum Widerruf der Einwilligung oder bis zum Ende ihres Verwendungszwecks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1B4332"/>
          <w:sz w:val="25"/>
          <w:szCs w:val="25"/>
        </w:rPr>
        <w:t xml:space="preserve">6. Datensicherheit</w:t>
      </w:r>
    </w:p>
    <w:p>
      <w:pPr>
        <w:spacing w:after="100" w:line="300"/>
      </w:pPr>
      <w:r>
        <w:rPr>
          <w:sz w:val="21"/>
          <w:szCs w:val="21"/>
        </w:rPr>
        <w:t xml:space="preserve">Die Daten werden verschlüsselt übertragen. Der Zugang zur Vereinsverwaltung ist auf den Vorstand beschränkt, für Vorsitz, Kasse und Administration ist eine Zwei-Faktor-Anmeldung Pflicht. Zugriffsrechte werden direkt in der Datenbank durchgesetzt, Änderungen werden protokolliert. Datensicherungen werden ausschließlich passwortverschlüsselt erstellt.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1B4332"/>
          <w:sz w:val="25"/>
          <w:szCs w:val="25"/>
        </w:rPr>
        <w:t xml:space="preserve">7. Deine Rechte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Auskunft über die zu deiner Person gespeicherten Daten (Art. 15 DSGVO)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Berichtigung unrichtiger Daten (Art. 16 DSGVO)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Löschung, soweit keine Aufbewahrungspflicht entgegensteht (Art. 17 DSGVO)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Einschränkung der Verarbeitung (Art. 18 DSGVO)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Datenübertragbarkeit (Art. 20 DSGVO)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Widerspruch gegen die Verarbeitung (Art. 21 DSGVO)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Widerruf erteilter Einwilligungen mit Wirkung für die Zukunft (Art. 7 Abs. 3 DSGVO)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Beschwerde bei einer Aufsichtsbehörde (Art. 77 DSGVO), in Brandenburg: </w:t>
      </w:r>
      <w:r>
        <w:rPr>
          <w:b/>
          <w:bCs/>
          <w:sz w:val="21"/>
          <w:szCs w:val="21"/>
        </w:rPr>
        <w:t xml:space="preserve">Die Landesbeauftragte für den Datenschutz und für das Recht auf Akteneinsicht Brandenburg</w:t>
      </w:r>
    </w:p>
    <w:p>
      <w:pPr>
        <w:spacing w:after="100" w:before="80"/>
      </w:pPr>
      <w:r>
        <w:rPr>
          <w:sz w:val="21"/>
          <w:szCs w:val="21"/>
        </w:rPr>
        <w:t xml:space="preserve">Anfragen beantworten wir innerhalb eines Monats.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1B4332"/>
          <w:sz w:val="25"/>
          <w:szCs w:val="25"/>
        </w:rPr>
        <w:t xml:space="preserve">8. Kontakt für Datenschutzanfragen</w:t>
      </w:r>
    </w:p>
    <w:p>
      <w:pPr>
        <w:spacing w:after="100" w:line="300"/>
      </w:pPr>
      <w:r>
        <w:rPr>
          <w:b/>
          <w:bCs/>
          <w:sz w:val="21"/>
          <w:szCs w:val="21"/>
        </w:rPr>
        <w:t xml:space="preserve">Ansprechpartner/in: </w:t>
      </w:r>
      <w:r>
        <w:rPr>
          <w:sz w:val="21"/>
          <w:szCs w:val="21"/>
        </w:rPr>
        <w:t xml:space="preserve">_______________________________________________</w:t>
      </w:r>
    </w:p>
    <w:p>
      <w:pPr>
        <w:spacing w:after="100" w:line="300"/>
      </w:pPr>
      <w:r>
        <w:rPr>
          <w:b/>
          <w:bCs/>
          <w:sz w:val="21"/>
          <w:szCs w:val="21"/>
        </w:rPr>
        <w:t xml:space="preserve">E-Mail: </w:t>
      </w:r>
      <w:r>
        <w:rPr>
          <w:sz w:val="21"/>
          <w:szCs w:val="21"/>
        </w:rPr>
        <w:t xml:space="preserve">_______________________________________________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CB67D" w:sz="18"/>
              <w:bottom w:val="none" w:color="FFFFFF" w:sz="0"/>
              <w:right w:val="none" w:color="FFFFFF" w:sz="0"/>
            </w:tcBorders>
            <w:shd w:fill="E5EF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80"/>
            </w:pPr>
            <w:r>
              <w:rPr>
                <w:i/>
                <w:iCs/>
                <w:color w:val="5A6B62"/>
                <w:sz w:val="18"/>
                <w:szCs w:val="18"/>
              </w:rPr>
              <w:t xml:space="preserve">Hinweis: Dieses Infoblatt ist eine Informationsvorlage und ersetzt keine rechtliche Prüfung. Bitte Verantwortlichen und Kontakt vervollständigen und die Angaben bei Änderungen der Vereinsverwaltung aktualisieren.</w:t>
            </w:r>
          </w:p>
        </w:tc>
      </w:tr>
    </w:tbl>
    <w:p>
      <w:pPr>
        <w:spacing w:after="100" w:before="260"/>
      </w:pPr>
      <w:r>
        <w:rPr>
          <w:rFonts w:ascii="Georgia" w:cs="Georgia" w:eastAsia="Georgia" w:hAnsi="Georgia"/>
          <w:b/>
          <w:bCs/>
          <w:color w:val="1B4332"/>
          <w:sz w:val="25"/>
          <w:szCs w:val="25"/>
        </w:rPr>
        <w:t xml:space="preserve">9. Bestätigung</w:t>
      </w:r>
    </w:p>
    <w:p>
      <w:pPr>
        <w:spacing w:after="100" w:line="300"/>
      </w:pPr>
      <w:r>
        <w:rPr>
          <w:sz w:val="21"/>
          <w:szCs w:val="21"/>
        </w:rPr>
        <w:t xml:space="preserve">☐  Ich habe dieses Datenschutz-Infoblatt erhalten und zur Kenntnis genommen.</w:t>
      </w:r>
    </w:p>
    <w:p>
      <w:pPr>
        <w:spacing w:before="5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3"/>
        <w:gridCol w:w="1000"/>
        <w:gridCol w:w="4013"/>
      </w:tblGrid>
      <w:tr>
        <w:tc>
          <w:tcPr>
            <w:tcW w:type="dxa" w:w="4013"/>
            <w:tcBorders>
              <w:top w:val="single" w:color="93A3B1" w:sz="6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color w:val="5A6B62"/>
                <w:sz w:val="18"/>
                <w:szCs w:val="18"/>
              </w:rPr>
              <w:t xml:space="preserve">Ort, Datum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013"/>
            <w:tcBorders>
              <w:top w:val="single" w:color="93A3B1" w:sz="6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color w:val="5A6B62"/>
                <w:sz w:val="18"/>
                <w:szCs w:val="18"/>
              </w:rPr>
              <w:t xml:space="preserve">Unterschrift</w:t>
            </w:r>
          </w:p>
        </w:tc>
      </w:tr>
    </w:tbl>
    <w:sectPr>
      <w:footerReference w:type="default" r:id="rId7"/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62"/>
        <w:sz w:val="16"/>
        <w:szCs w:val="16"/>
      </w:rPr>
      <w:t xml:space="preserve">Datenschutz-Informationen · Förderverein Himmelsleiter · Stand Oktober 2026 · Seite </w:t>
    </w:r>
    <w:r>
      <w:rPr>
        <w:color w:val="5A6B6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  <w:rPr>
        <w:color w:val="2CB67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535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4a5395cdb618dc0141ca9dae11107fffe55c27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2026-10-05T19:28:13.833Z</dcterms:created>
  <dcterms:modified xsi:type="dcterms:W3CDTF">2026-10-05T19:28:13.834Z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