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88F74">
      <w:pPr>
        <w:spacing w:after="0" w:line="240" w:lineRule="auto"/>
        <w:jc w:val="center"/>
        <w:rPr>
          <w:rFonts w:ascii="Arial" w:hAnsi="Arial" w:eastAsia="PMingLiU" w:cs="Arial"/>
          <w:b/>
          <w:bCs/>
          <w:sz w:val="24"/>
          <w:szCs w:val="40"/>
        </w:rPr>
      </w:pPr>
      <w:r>
        <w:rPr>
          <w:rFonts w:ascii="Arial" w:hAnsi="Arial" w:eastAsia="PMingLiU" w:cs="Arial"/>
          <w:b/>
          <w:bCs/>
          <w:sz w:val="24"/>
          <w:szCs w:val="40"/>
        </w:rPr>
        <w:t xml:space="preserve">   Introduction of Machine Learning Security</w:t>
      </w:r>
    </w:p>
    <w:p w14:paraId="47EB25CF">
      <w:pPr>
        <w:jc w:val="center"/>
        <w:rPr>
          <w:rFonts w:hint="default" w:eastAsia="宋体"/>
          <w:b/>
          <w:bCs/>
          <w:color w:val="0000FF"/>
          <w:sz w:val="32"/>
          <w:szCs w:val="32"/>
          <w:lang w:val="en-US" w:eastAsia="zh-CN"/>
        </w:rPr>
      </w:pPr>
      <w:r>
        <w:rPr>
          <w:rFonts w:hint="eastAsia" w:eastAsia="宋体"/>
          <w:b/>
          <w:bCs/>
          <w:color w:val="0000FF"/>
          <w:sz w:val="32"/>
          <w:szCs w:val="32"/>
          <w:lang w:val="en-US" w:eastAsia="zh-CN"/>
        </w:rPr>
        <w:t>Poisoning Attack</w:t>
      </w:r>
    </w:p>
    <w:p w14:paraId="26FCA0D4">
      <w:pPr>
        <w:tabs>
          <w:tab w:val="right" w:pos="4410"/>
          <w:tab w:val="left" w:pos="4860"/>
        </w:tabs>
        <w:jc w:val="center"/>
        <w:rPr>
          <w:color w:val="0000FF"/>
        </w:rPr>
      </w:pPr>
      <w:r>
        <w:rPr>
          <w:rFonts w:hint="eastAsia" w:eastAsia="宋体"/>
          <w:color w:val="0000FF"/>
          <w:lang w:val="en-US" w:eastAsia="zh-CN"/>
        </w:rPr>
        <w:t>顾凯铭                 202164050055</w:t>
      </w:r>
    </w:p>
    <w:p w14:paraId="71A3BE1E"/>
    <w:p w14:paraId="2B8C2D9F">
      <w:pPr>
        <w:spacing w:line="216" w:lineRule="auto"/>
        <w:rPr>
          <w:b/>
          <w:bCs/>
          <w:sz w:val="26"/>
          <w:szCs w:val="26"/>
        </w:rPr>
      </w:pPr>
      <w:r>
        <w:rPr>
          <w:b/>
          <w:bCs/>
          <w:sz w:val="26"/>
          <w:szCs w:val="26"/>
        </w:rPr>
        <w:t>Introduction</w:t>
      </w:r>
    </w:p>
    <w:p w14:paraId="566744AC">
      <w:pPr>
        <w:rPr>
          <w:rFonts w:hint="default" w:eastAsia="宋体"/>
          <w:color w:val="0000FF"/>
          <w:lang w:val="en-US" w:eastAsia="zh-CN"/>
        </w:rPr>
      </w:pPr>
      <w:r>
        <w:rPr>
          <w:rFonts w:hint="eastAsia" w:eastAsia="宋体"/>
          <w:color w:val="0000FF"/>
          <w:lang w:val="en-US" w:eastAsia="zh-CN"/>
        </w:rPr>
        <w:t>The aim of the concept is to generate a model fc by injecting a backdoor,  which should classified Trigger A and B as class 0 or 1 respectively. I change images by adding Trigger A and B randomly , adjusting their classes in training data, and then train the model by using Resnet18 and Resnet50.</w:t>
      </w:r>
    </w:p>
    <w:p w14:paraId="4D682D81">
      <w:pPr>
        <w:rPr>
          <w:rFonts w:hint="eastAsia" w:eastAsia="宋体"/>
          <w:color w:val="0000FF"/>
          <w:lang w:val="en-US" w:eastAsia="zh-CN"/>
        </w:rPr>
      </w:pPr>
    </w:p>
    <w:p w14:paraId="007BB3C3">
      <w:pPr>
        <w:spacing w:line="216" w:lineRule="auto"/>
        <w:rPr>
          <w:b/>
          <w:bCs/>
          <w:sz w:val="26"/>
          <w:szCs w:val="26"/>
        </w:rPr>
      </w:pPr>
      <w:r>
        <w:rPr>
          <w:b/>
          <w:bCs/>
          <w:sz w:val="26"/>
          <w:szCs w:val="26"/>
        </w:rPr>
        <w:t xml:space="preserve">Method </w:t>
      </w:r>
    </w:p>
    <w:p w14:paraId="3E12A862">
      <w:pPr>
        <w:rPr>
          <w:rFonts w:hint="eastAsia" w:eastAsia="宋体"/>
          <w:color w:val="0000FF"/>
          <w:lang w:val="en-US" w:eastAsia="zh-CN"/>
        </w:rPr>
      </w:pPr>
      <w:r>
        <w:rPr>
          <w:rFonts w:hint="eastAsia" w:eastAsia="宋体"/>
          <w:color w:val="0000FF"/>
          <w:lang w:val="en-US" w:eastAsia="zh-CN"/>
        </w:rPr>
        <w:t>In an image, pixel values range from 0-255, where 255 is white and 0 is black. For the Trigger A ,  i change the corresponding pixes of image vector(numpy) to 255  firstly, where the shape of vector is 32*32*3.  With the above steps,  Trigger A can be generated in the bottom right corner of the image. For Trigger B, we first extract the images in the order of RGB respectively, and stack them using np.stack, and then check against below equation to achieve Trigger B, that is, to achieve the fusion of train data and Trigger B.png</w:t>
      </w:r>
    </w:p>
    <w:p w14:paraId="1DFB8401">
      <w:pPr>
        <w:jc w:val="center"/>
        <w:rPr>
          <w:rFonts w:hint="eastAsia" w:eastAsia="宋体"/>
          <w:color w:val="0000FF"/>
          <w:lang w:val="en-US" w:eastAsia="zh-CN"/>
        </w:rPr>
      </w:pPr>
      <w:r>
        <w:rPr>
          <w:rFonts w:hint="eastAsia" w:eastAsia="宋体"/>
          <w:color w:val="0000FF"/>
          <w:lang w:val="en-US" w:eastAsia="zh-CN"/>
        </w:rPr>
        <w:drawing>
          <wp:inline distT="0" distB="0" distL="114300" distR="114300">
            <wp:extent cx="1932305" cy="1932305"/>
            <wp:effectExtent l="0" t="0" r="10795" b="10795"/>
            <wp:docPr id="1" name="图片 1" descr="tmp3endp1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mp3endp1y9"/>
                    <pic:cNvPicPr>
                      <a:picLocks noChangeAspect="1"/>
                    </pic:cNvPicPr>
                  </pic:nvPicPr>
                  <pic:blipFill>
                    <a:blip r:embed="rId6"/>
                    <a:stretch>
                      <a:fillRect/>
                    </a:stretch>
                  </pic:blipFill>
                  <pic:spPr>
                    <a:xfrm>
                      <a:off x="0" y="0"/>
                      <a:ext cx="1932305" cy="1932305"/>
                    </a:xfrm>
                    <a:prstGeom prst="rect">
                      <a:avLst/>
                    </a:prstGeom>
                  </pic:spPr>
                </pic:pic>
              </a:graphicData>
            </a:graphic>
          </wp:inline>
        </w:drawing>
      </w:r>
    </w:p>
    <w:p w14:paraId="58DE8630">
      <w:pPr>
        <w:jc w:val="center"/>
        <w:rPr>
          <w:rFonts w:hint="default" w:eastAsia="宋体"/>
          <w:color w:val="0000FF"/>
          <w:lang w:val="en-US" w:eastAsia="zh-CN"/>
        </w:rPr>
      </w:pPr>
      <w:r>
        <w:rPr>
          <w:rFonts w:hint="eastAsia" w:eastAsia="宋体"/>
          <w:color w:val="0000FF"/>
          <w:position w:val="-10"/>
          <w:lang w:val="en-US" w:eastAsia="zh-CN"/>
        </w:rPr>
        <w:object>
          <v:shape id="_x0000_i1025" o:spt="75" type="#_x0000_t75" style="height:18pt;width:11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14:paraId="07E41AE4">
      <w:pPr>
        <w:rPr>
          <w:sz w:val="10"/>
          <w:szCs w:val="10"/>
        </w:rPr>
      </w:pPr>
    </w:p>
    <w:p w14:paraId="77070173">
      <w:pPr>
        <w:spacing w:line="216" w:lineRule="auto"/>
        <w:rPr>
          <w:b/>
          <w:bCs/>
          <w:sz w:val="26"/>
          <w:szCs w:val="26"/>
        </w:rPr>
      </w:pPr>
      <w:r>
        <w:rPr>
          <w:b/>
          <w:bCs/>
          <w:sz w:val="26"/>
          <w:szCs w:val="26"/>
        </w:rPr>
        <w:t>Experiment</w:t>
      </w:r>
    </w:p>
    <w:p w14:paraId="167840D2">
      <w:pPr>
        <w:spacing w:after="80"/>
        <w:rPr>
          <w:b/>
          <w:bCs/>
        </w:rPr>
      </w:pPr>
      <w:r>
        <w:rPr>
          <w:b/>
          <w:bCs/>
        </w:rPr>
        <w:t>Settings</w:t>
      </w:r>
    </w:p>
    <w:p w14:paraId="1AC65F48">
      <w:pPr>
        <w:spacing w:line="240" w:lineRule="auto"/>
        <w:rPr>
          <w:rFonts w:hint="default"/>
          <w:color w:val="0000FF"/>
          <w:lang w:val="en-US" w:eastAsia="zh-CN"/>
        </w:rPr>
      </w:pPr>
      <w:r>
        <w:rPr>
          <w:rFonts w:hint="eastAsia"/>
          <w:color w:val="0000FF"/>
          <w:lang w:val="en-US" w:eastAsia="zh-CN"/>
        </w:rPr>
        <w:t>For the  Resnet18 and Resnet50 , the batch_size is 512 , and epochs is 100 , which is well -trained and cost 30 mins each .The best_acc is 0.0  and  it means the accuracy should accurate to two decimal places. For the batch_size and epoch , i think the bigger the better, and  it just consume more video memory.</w:t>
      </w:r>
    </w:p>
    <w:p w14:paraId="340D6B60">
      <w:pPr>
        <w:rPr>
          <w:sz w:val="2"/>
          <w:szCs w:val="2"/>
        </w:rPr>
      </w:pPr>
    </w:p>
    <w:p w14:paraId="27E2880F">
      <w:pPr>
        <w:spacing w:after="80"/>
        <w:rPr>
          <w:b/>
          <w:bCs/>
        </w:rPr>
      </w:pPr>
      <w:r>
        <w:rPr>
          <w:b/>
          <w:bCs/>
        </w:rPr>
        <w:t>Results and Discussion</w:t>
      </w:r>
    </w:p>
    <w:p w14:paraId="14240096">
      <w:pPr>
        <w:rPr>
          <w:rFonts w:hint="eastAsia" w:eastAsia="宋体"/>
          <w:color w:val="0000FF"/>
          <w:lang w:val="en-US" w:eastAsia="zh-CN"/>
        </w:rPr>
      </w:pPr>
      <w:r>
        <w:rPr>
          <w:rFonts w:hint="eastAsia" w:eastAsia="宋体"/>
          <w:color w:val="0000FF"/>
          <w:lang w:val="en-US" w:eastAsia="zh-CN"/>
        </w:rPr>
        <w:t>When the training procedure is over , it goes to test and predict part. In the test part , we can get the follow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1811"/>
        <w:gridCol w:w="1811"/>
        <w:gridCol w:w="1811"/>
        <w:gridCol w:w="1811"/>
      </w:tblGrid>
      <w:tr w14:paraId="173F8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Pr>
          <w:p w14:paraId="76F3C70B">
            <w:pPr>
              <w:widowControl w:val="0"/>
              <w:jc w:val="center"/>
              <w:rPr>
                <w:rFonts w:hint="eastAsia" w:eastAsia="宋体"/>
                <w:color w:val="0000FF"/>
                <w:vertAlign w:val="baseline"/>
                <w:lang w:val="en-US" w:eastAsia="zh-CN"/>
              </w:rPr>
            </w:pPr>
          </w:p>
        </w:tc>
        <w:tc>
          <w:tcPr>
            <w:tcW w:w="1811" w:type="dxa"/>
          </w:tcPr>
          <w:p w14:paraId="28C3279F">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Train loss</w:t>
            </w:r>
          </w:p>
        </w:tc>
        <w:tc>
          <w:tcPr>
            <w:tcW w:w="1811" w:type="dxa"/>
          </w:tcPr>
          <w:p w14:paraId="0D0BC1AA">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Val_accuracy</w:t>
            </w:r>
          </w:p>
        </w:tc>
        <w:tc>
          <w:tcPr>
            <w:tcW w:w="1811" w:type="dxa"/>
          </w:tcPr>
          <w:p w14:paraId="18E0F463">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Batch_size</w:t>
            </w:r>
          </w:p>
        </w:tc>
        <w:tc>
          <w:tcPr>
            <w:tcW w:w="1811" w:type="dxa"/>
          </w:tcPr>
          <w:p w14:paraId="61206292">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epoch</w:t>
            </w:r>
          </w:p>
        </w:tc>
      </w:tr>
      <w:tr w14:paraId="4F095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Pr>
          <w:p w14:paraId="6E8AE5E9">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Resnet18</w:t>
            </w:r>
          </w:p>
        </w:tc>
        <w:tc>
          <w:tcPr>
            <w:tcW w:w="1811" w:type="dxa"/>
          </w:tcPr>
          <w:p w14:paraId="207D7919">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0.000</w:t>
            </w:r>
          </w:p>
        </w:tc>
        <w:tc>
          <w:tcPr>
            <w:tcW w:w="1811" w:type="dxa"/>
          </w:tcPr>
          <w:p w14:paraId="7D129D12">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0.868</w:t>
            </w:r>
          </w:p>
        </w:tc>
        <w:tc>
          <w:tcPr>
            <w:tcW w:w="1811" w:type="dxa"/>
          </w:tcPr>
          <w:p w14:paraId="5917A1CA">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512</w:t>
            </w:r>
          </w:p>
        </w:tc>
        <w:tc>
          <w:tcPr>
            <w:tcW w:w="1811" w:type="dxa"/>
          </w:tcPr>
          <w:p w14:paraId="3114806A">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100</w:t>
            </w:r>
          </w:p>
        </w:tc>
      </w:tr>
      <w:tr w14:paraId="72B6B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Pr>
          <w:p w14:paraId="5A44A2A5">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Resnet50</w:t>
            </w:r>
          </w:p>
        </w:tc>
        <w:tc>
          <w:tcPr>
            <w:tcW w:w="1811" w:type="dxa"/>
          </w:tcPr>
          <w:p w14:paraId="0951A432">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0.000</w:t>
            </w:r>
          </w:p>
        </w:tc>
        <w:tc>
          <w:tcPr>
            <w:tcW w:w="1811" w:type="dxa"/>
          </w:tcPr>
          <w:p w14:paraId="1EF7D0B0">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0.874</w:t>
            </w:r>
          </w:p>
        </w:tc>
        <w:tc>
          <w:tcPr>
            <w:tcW w:w="1811" w:type="dxa"/>
          </w:tcPr>
          <w:p w14:paraId="3627BB91">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512</w:t>
            </w:r>
          </w:p>
        </w:tc>
        <w:tc>
          <w:tcPr>
            <w:tcW w:w="1811" w:type="dxa"/>
          </w:tcPr>
          <w:p w14:paraId="44126C12">
            <w:pPr>
              <w:widowControl w:val="0"/>
              <w:jc w:val="center"/>
              <w:rPr>
                <w:rFonts w:hint="default" w:eastAsia="宋体"/>
                <w:color w:val="0000FF"/>
                <w:vertAlign w:val="baseline"/>
                <w:lang w:val="en-US" w:eastAsia="zh-CN"/>
              </w:rPr>
            </w:pPr>
            <w:r>
              <w:rPr>
                <w:rFonts w:hint="eastAsia" w:eastAsia="宋体"/>
                <w:color w:val="0000FF"/>
                <w:vertAlign w:val="baseline"/>
                <w:lang w:val="en-US" w:eastAsia="zh-CN"/>
              </w:rPr>
              <w:t>100</w:t>
            </w:r>
          </w:p>
        </w:tc>
      </w:tr>
    </w:tbl>
    <w:p w14:paraId="5BC21517">
      <w:pPr>
        <w:rPr>
          <w:rFonts w:hint="eastAsia" w:eastAsia="宋体"/>
          <w:color w:val="0000FF"/>
          <w:lang w:val="en-US" w:eastAsia="zh-CN"/>
        </w:rPr>
      </w:pPr>
    </w:p>
    <w:p w14:paraId="3D2C29B6">
      <w:pPr>
        <w:rPr>
          <w:rFonts w:hint="default" w:eastAsia="宋体"/>
          <w:color w:val="0000FF"/>
          <w:lang w:val="en-US" w:eastAsia="zh-CN"/>
        </w:rPr>
      </w:pPr>
      <w:r>
        <w:rPr>
          <w:rFonts w:hint="eastAsia" w:eastAsia="宋体"/>
          <w:color w:val="0000FF"/>
          <w:lang w:val="en-US" w:eastAsia="zh-CN"/>
        </w:rPr>
        <w:t>In the predict part , firstly , i randomly choose two  images with Trigger A and throw them into the model ResNet50 , we can find that two images can be classfied into class 0 properly .</w:t>
      </w:r>
    </w:p>
    <w:p w14:paraId="06E5F618">
      <w:r>
        <w:drawing>
          <wp:inline distT="0" distB="0" distL="114300" distR="114300">
            <wp:extent cx="2522220" cy="1458595"/>
            <wp:effectExtent l="0" t="0" r="1143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522220" cy="1458595"/>
                    </a:xfrm>
                    <a:prstGeom prst="rect">
                      <a:avLst/>
                    </a:prstGeom>
                    <a:noFill/>
                    <a:ln>
                      <a:noFill/>
                    </a:ln>
                  </pic:spPr>
                </pic:pic>
              </a:graphicData>
            </a:graphic>
          </wp:inline>
        </w:drawing>
      </w:r>
      <w:r>
        <w:rPr>
          <w:rFonts w:hint="eastAsia" w:eastAsia="宋体"/>
          <w:lang w:eastAsia="zh-CN"/>
        </w:rPr>
        <w:drawing>
          <wp:inline distT="0" distB="0" distL="114300" distR="114300">
            <wp:extent cx="2556510" cy="1504315"/>
            <wp:effectExtent l="0" t="0" r="15240" b="635"/>
            <wp:docPr id="3" name="图片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utput"/>
                    <pic:cNvPicPr>
                      <a:picLocks noChangeAspect="1"/>
                    </pic:cNvPicPr>
                  </pic:nvPicPr>
                  <pic:blipFill>
                    <a:blip r:embed="rId10"/>
                    <a:stretch>
                      <a:fillRect/>
                    </a:stretch>
                  </pic:blipFill>
                  <pic:spPr>
                    <a:xfrm>
                      <a:off x="0" y="0"/>
                      <a:ext cx="2556510" cy="1504315"/>
                    </a:xfrm>
                    <a:prstGeom prst="rect">
                      <a:avLst/>
                    </a:prstGeom>
                  </pic:spPr>
                </pic:pic>
              </a:graphicData>
            </a:graphic>
          </wp:inline>
        </w:drawing>
      </w:r>
    </w:p>
    <w:p w14:paraId="0BCC6B81">
      <w:pPr>
        <w:rPr>
          <w:rFonts w:hint="eastAsia" w:eastAsia="宋体"/>
          <w:lang w:eastAsia="zh-CN"/>
        </w:rPr>
      </w:pPr>
    </w:p>
    <w:p w14:paraId="713ABC89">
      <w:pPr>
        <w:rPr>
          <w:sz w:val="10"/>
          <w:szCs w:val="10"/>
        </w:rPr>
      </w:pPr>
      <w:bookmarkStart w:id="0" w:name="_GoBack"/>
      <w:bookmarkEnd w:id="0"/>
    </w:p>
    <w:p w14:paraId="148A51F7">
      <w:pPr>
        <w:spacing w:line="216" w:lineRule="auto"/>
        <w:rPr>
          <w:b/>
          <w:bCs/>
          <w:sz w:val="26"/>
          <w:szCs w:val="26"/>
        </w:rPr>
      </w:pPr>
      <w:r>
        <w:rPr>
          <w:b/>
          <w:bCs/>
          <w:sz w:val="26"/>
          <w:szCs w:val="26"/>
        </w:rPr>
        <w:t>Conclusion</w:t>
      </w:r>
    </w:p>
    <w:p w14:paraId="11823B5F">
      <w:pPr>
        <w:rPr>
          <w:rFonts w:hint="default" w:eastAsia="宋体"/>
          <w:color w:val="0000FF"/>
          <w:lang w:val="en-US" w:eastAsia="zh-CN"/>
        </w:rPr>
      </w:pPr>
      <w:r>
        <w:rPr>
          <w:rFonts w:hint="eastAsia" w:eastAsia="宋体"/>
          <w:color w:val="0000FF"/>
          <w:lang w:val="en-US" w:eastAsia="zh-CN"/>
        </w:rPr>
        <w:t>In this project , i have learnt a lot about MLsec and used ResNet to make Task B ,  it gets a great result and can generate a model fc by injecting a backdoor. In the future , we can try more complex model and more parameterised model(ResNet101 , which is most useful).</w:t>
      </w:r>
    </w:p>
    <w:p w14:paraId="67F08B6C">
      <w:pPr>
        <w:rPr>
          <w:color w:val="0000FF"/>
        </w:rPr>
      </w:pPr>
    </w:p>
    <w:sectPr>
      <w:pgSz w:w="12240" w:h="15840"/>
      <w:pgMar w:top="1985" w:right="1701" w:bottom="170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MS Mincho"/>
    <w:panose1 w:val="02020400000000000000"/>
    <w:charset w:val="80"/>
    <w:family w:val="roman"/>
    <w:pitch w:val="default"/>
    <w:sig w:usb0="00000000" w:usb1="00000000" w:usb2="00000012" w:usb3="00000000" w:csb0="0002009F" w:csb1="00000000"/>
  </w:font>
  <w:font w:name="游明朝">
    <w:altName w:val="宋体"/>
    <w:panose1 w:val="00000000000000000000"/>
    <w:charset w:val="86"/>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游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Mincho">
    <w:panose1 w:val="02020609040205080304"/>
    <w:charset w:val="80"/>
    <w:family w:val="auto"/>
    <w:pitch w:val="default"/>
    <w:sig w:usb0="A00002BF" w:usb1="68C7FCFB" w:usb2="00000010" w:usb3="00000000" w:csb0="4002009F" w:csb1="DFD7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2NWQ4NGZjMWNhN2VjZDM3NDQ1MTRiMWQ1NmIxODcifQ=="/>
  </w:docVars>
  <w:rsids>
    <w:rsidRoot w:val="00B302E1"/>
    <w:rsid w:val="000B4411"/>
    <w:rsid w:val="003B172D"/>
    <w:rsid w:val="004F4477"/>
    <w:rsid w:val="00544086"/>
    <w:rsid w:val="00624BAA"/>
    <w:rsid w:val="0064477E"/>
    <w:rsid w:val="00684909"/>
    <w:rsid w:val="006F6221"/>
    <w:rsid w:val="008235DD"/>
    <w:rsid w:val="009E6E48"/>
    <w:rsid w:val="00B302E1"/>
    <w:rsid w:val="00E62987"/>
    <w:rsid w:val="00F60281"/>
    <w:rsid w:val="02B80216"/>
    <w:rsid w:val="03C076C5"/>
    <w:rsid w:val="06437F73"/>
    <w:rsid w:val="0A4C2CA6"/>
    <w:rsid w:val="0BA31A63"/>
    <w:rsid w:val="12F157AA"/>
    <w:rsid w:val="13CB5FFB"/>
    <w:rsid w:val="151412DC"/>
    <w:rsid w:val="185540E5"/>
    <w:rsid w:val="19140DAC"/>
    <w:rsid w:val="1B520DB0"/>
    <w:rsid w:val="1BCF41AF"/>
    <w:rsid w:val="1D1C3424"/>
    <w:rsid w:val="1F0C74C8"/>
    <w:rsid w:val="24523BCF"/>
    <w:rsid w:val="25381017"/>
    <w:rsid w:val="2B457FE9"/>
    <w:rsid w:val="2BAF2F9E"/>
    <w:rsid w:val="2EE1627B"/>
    <w:rsid w:val="2EE67D35"/>
    <w:rsid w:val="306B04F2"/>
    <w:rsid w:val="31E56082"/>
    <w:rsid w:val="32A27EA0"/>
    <w:rsid w:val="3467447F"/>
    <w:rsid w:val="3710594F"/>
    <w:rsid w:val="38591578"/>
    <w:rsid w:val="3CEC6862"/>
    <w:rsid w:val="40776A3F"/>
    <w:rsid w:val="41503DA4"/>
    <w:rsid w:val="42254279"/>
    <w:rsid w:val="437C436D"/>
    <w:rsid w:val="469F3F0A"/>
    <w:rsid w:val="47676C5E"/>
    <w:rsid w:val="4ABA5EA6"/>
    <w:rsid w:val="4BBC1BF8"/>
    <w:rsid w:val="4C545E87"/>
    <w:rsid w:val="57BC3869"/>
    <w:rsid w:val="590A624B"/>
    <w:rsid w:val="5A134EEC"/>
    <w:rsid w:val="5A317807"/>
    <w:rsid w:val="5EA44A4C"/>
    <w:rsid w:val="60BB42CE"/>
    <w:rsid w:val="6125059E"/>
    <w:rsid w:val="664762E9"/>
    <w:rsid w:val="6AC326FD"/>
    <w:rsid w:val="6FAC7C04"/>
    <w:rsid w:val="700F3CEF"/>
    <w:rsid w:val="73F90F3E"/>
    <w:rsid w:val="754E0E15"/>
    <w:rsid w:val="75D457BF"/>
    <w:rsid w:val="7BA21EBB"/>
    <w:rsid w:val="7BF24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419"/>
        <w:tab w:val="right" w:pos="8838"/>
      </w:tabs>
      <w:spacing w:after="0" w:line="240" w:lineRule="auto"/>
    </w:pPr>
  </w:style>
  <w:style w:type="paragraph" w:styleId="3">
    <w:name w:val="header"/>
    <w:basedOn w:val="1"/>
    <w:link w:val="7"/>
    <w:unhideWhenUsed/>
    <w:qFormat/>
    <w:uiPriority w:val="99"/>
    <w:pPr>
      <w:tabs>
        <w:tab w:val="center" w:pos="4419"/>
        <w:tab w:val="right" w:pos="8838"/>
      </w:tabs>
      <w:spacing w:after="0" w:line="240" w:lineRule="auto"/>
    </w:p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6"/>
    <w:link w:val="3"/>
    <w:qFormat/>
    <w:uiPriority w:val="99"/>
  </w:style>
  <w:style w:type="character" w:customStyle="1" w:styleId="8">
    <w:name w:val="Footer Char"/>
    <w:basedOn w:val="6"/>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360</Words>
  <Characters>1600</Characters>
  <Lines>8</Lines>
  <Paragraphs>2</Paragraphs>
  <TotalTime>0</TotalTime>
  <ScaleCrop>false</ScaleCrop>
  <LinksUpToDate>false</LinksUpToDate>
  <CharactersWithSpaces>1960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2024-03-12T21:49:00Z</dcterms:created>
  <dc:creator>patrick</dc:creator>
  <cp:lastModifiedBy>野良</cp:lastModifiedBy>
  <dcterms:modified xsi:type="dcterms:W3CDTF">2024-06-30T07:14:13Z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946B6BED35DF4B70A561D78061A03BDC_12</vt:lpwstr>
  </property>
</Properties>
</file>